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CBA" w:rsidRPr="006205F1" w:rsidRDefault="0043479F" w:rsidP="00320513">
      <w:pPr>
        <w:spacing w:line="480" w:lineRule="auto"/>
        <w:rPr>
          <w:rFonts w:ascii="新細明體" w:eastAsia="新細明體" w:hAnsi="新細明體" w:cs="Times New Roman"/>
          <w:sz w:val="32"/>
          <w:szCs w:val="32"/>
          <w:lang w:val="en-GB"/>
        </w:rPr>
      </w:pPr>
      <w:bookmarkStart w:id="0" w:name="_GoBack"/>
      <w:bookmarkEnd w:id="0"/>
      <w:r w:rsidRPr="006205F1">
        <w:rPr>
          <w:rFonts w:ascii="新細明體" w:eastAsia="新細明體" w:hAnsi="新細明體" w:cs="Times New Roman"/>
          <w:sz w:val="32"/>
          <w:szCs w:val="32"/>
        </w:rPr>
        <w:t>細閱以下資料：</w:t>
      </w:r>
    </w:p>
    <w:p w:rsidR="00DF5B6B" w:rsidRPr="006205F1" w:rsidRDefault="00DF5B6B" w:rsidP="00DF5B6B">
      <w:pPr>
        <w:spacing w:line="480" w:lineRule="auto"/>
        <w:ind w:leftChars="-2" w:left="-5"/>
        <w:rPr>
          <w:rFonts w:ascii="新細明體" w:eastAsia="新細明體" w:hAnsi="新細明體" w:cs="Times New Roman"/>
          <w:sz w:val="32"/>
          <w:szCs w:val="32"/>
          <w:u w:val="single"/>
          <w:lang w:val="en-GB"/>
        </w:rPr>
      </w:pPr>
      <w:r w:rsidRPr="006205F1">
        <w:rPr>
          <w:rFonts w:ascii="新細明體" w:eastAsia="新細明體" w:hAnsi="新細明體" w:cs="Times New Roman"/>
          <w:noProof/>
          <w:sz w:val="32"/>
          <w:szCs w:val="32"/>
        </w:rPr>
        <w:drawing>
          <wp:anchor distT="0" distB="0" distL="114300" distR="114300" simplePos="0" relativeHeight="251658240" behindDoc="0" locked="0" layoutInCell="1" allowOverlap="1">
            <wp:simplePos x="0" y="0"/>
            <wp:positionH relativeFrom="column">
              <wp:posOffset>3444240</wp:posOffset>
            </wp:positionH>
            <wp:positionV relativeFrom="paragraph">
              <wp:posOffset>372745</wp:posOffset>
            </wp:positionV>
            <wp:extent cx="2894330" cy="4359275"/>
            <wp:effectExtent l="0" t="0" r="1270" b="9525"/>
            <wp:wrapSquare wrapText="bothSides"/>
            <wp:docPr id="4" name="圖片 4" descr="I:\My Documents\2020-21\CDI-Basis Law Study Group\「輕鬆自學《基本法》」\「輕鬆自學《基本法》」網上課程_quotation_L&amp;T Materials\L&amp;T Resources\Cartoons\0_2deadaa1-a5db-4666-a9b5-193a5cffcb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y Documents\2020-21\CDI-Basis Law Study Group\「輕鬆自學《基本法》」\「輕鬆自學《基本法》」網上課程_quotation_L&amp;T Materials\L&amp;T Resources\Cartoons\0_2deadaa1-a5db-4666-a9b5-193a5cffcb3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4330" cy="4359275"/>
                    </a:xfrm>
                    <a:prstGeom prst="rect">
                      <a:avLst/>
                    </a:prstGeom>
                    <a:noFill/>
                    <a:ln>
                      <a:noFill/>
                    </a:ln>
                  </pic:spPr>
                </pic:pic>
              </a:graphicData>
            </a:graphic>
          </wp:anchor>
        </w:drawing>
      </w:r>
      <w:r w:rsidRPr="006205F1">
        <w:rPr>
          <w:rFonts w:ascii="新細明體" w:eastAsia="新細明體" w:hAnsi="新細明體" w:cs="Times New Roman"/>
          <w:sz w:val="32"/>
          <w:szCs w:val="32"/>
          <w:u w:val="single"/>
        </w:rPr>
        <w:t>小香的家</w:t>
      </w:r>
    </w:p>
    <w:p w:rsidR="00DF5B6B" w:rsidRPr="006205F1" w:rsidRDefault="00DF5B6B" w:rsidP="00D35119">
      <w:pPr>
        <w:spacing w:afterLines="50" w:after="120"/>
        <w:ind w:firstLine="357"/>
        <w:jc w:val="both"/>
        <w:rPr>
          <w:rFonts w:ascii="新細明體" w:eastAsia="新細明體" w:hAnsi="新細明體" w:cs="Times New Roman"/>
          <w:sz w:val="28"/>
          <w:szCs w:val="28"/>
          <w:lang w:val="en-GB"/>
        </w:rPr>
      </w:pPr>
      <w:r w:rsidRPr="006205F1">
        <w:rPr>
          <w:rFonts w:ascii="新細明體" w:eastAsia="新細明體" w:hAnsi="新細明體" w:cs="Times New Roman"/>
          <w:sz w:val="28"/>
          <w:szCs w:val="28"/>
        </w:rPr>
        <w:t>18歲</w:t>
      </w:r>
      <w:r w:rsidRPr="006205F1">
        <w:rPr>
          <w:rFonts w:ascii="新細明體" w:eastAsia="新細明體" w:hAnsi="新細明體" w:cs="Times New Roman" w:hint="eastAsia"/>
          <w:sz w:val="28"/>
          <w:szCs w:val="28"/>
        </w:rPr>
        <w:t>的</w:t>
      </w:r>
      <w:r w:rsidRPr="006205F1">
        <w:rPr>
          <w:rFonts w:ascii="新細明體" w:eastAsia="新細明體" w:hAnsi="新細明體" w:cs="Times New Roman"/>
          <w:sz w:val="28"/>
          <w:szCs w:val="28"/>
          <w:u w:val="single"/>
        </w:rPr>
        <w:t>小香</w:t>
      </w:r>
      <w:r w:rsidRPr="006205F1">
        <w:rPr>
          <w:rFonts w:ascii="新細明體" w:eastAsia="新細明體" w:hAnsi="新細明體" w:cs="Times New Roman" w:hint="eastAsia"/>
          <w:sz w:val="28"/>
          <w:szCs w:val="28"/>
        </w:rPr>
        <w:t>和</w:t>
      </w:r>
      <w:r w:rsidRPr="006205F1">
        <w:rPr>
          <w:rFonts w:ascii="新細明體" w:eastAsia="新細明體" w:hAnsi="新細明體" w:cs="Times New Roman"/>
          <w:sz w:val="28"/>
          <w:szCs w:val="28"/>
        </w:rPr>
        <w:t>哥哥</w:t>
      </w:r>
      <w:r w:rsidRPr="006205F1">
        <w:rPr>
          <w:rFonts w:ascii="新細明體" w:eastAsia="新細明體" w:hAnsi="新細明體" w:cs="Times New Roman"/>
          <w:sz w:val="28"/>
          <w:szCs w:val="28"/>
          <w:u w:val="single"/>
        </w:rPr>
        <w:t>大港</w:t>
      </w:r>
      <w:r w:rsidRPr="006205F1">
        <w:rPr>
          <w:rFonts w:ascii="新細明體" w:eastAsia="新細明體" w:hAnsi="新細明體" w:cs="Times New Roman"/>
          <w:sz w:val="28"/>
          <w:szCs w:val="28"/>
        </w:rPr>
        <w:t>都在香港出生</w:t>
      </w:r>
      <w:r w:rsidRPr="006205F1">
        <w:rPr>
          <w:rFonts w:ascii="新細明體" w:eastAsia="新細明體" w:hAnsi="新細明體" w:cs="Times New Roman" w:hint="eastAsia"/>
          <w:sz w:val="28"/>
          <w:szCs w:val="28"/>
          <w:lang w:eastAsia="zh-HK"/>
        </w:rPr>
        <w:t>，而他們的父</w:t>
      </w:r>
      <w:r w:rsidRPr="006205F1">
        <w:rPr>
          <w:rFonts w:ascii="新細明體" w:eastAsia="新細明體" w:hAnsi="新細明體" w:cs="Times New Roman" w:hint="eastAsia"/>
          <w:sz w:val="28"/>
          <w:szCs w:val="28"/>
        </w:rPr>
        <w:t>母</w:t>
      </w:r>
      <w:r w:rsidRPr="006205F1">
        <w:rPr>
          <w:rFonts w:ascii="新細明體" w:eastAsia="新細明體" w:hAnsi="新細明體" w:cs="Times New Roman" w:hint="eastAsia"/>
          <w:sz w:val="28"/>
          <w:szCs w:val="28"/>
          <w:lang w:eastAsia="zh-HK"/>
        </w:rPr>
        <w:t>均</w:t>
      </w:r>
      <w:r w:rsidRPr="006205F1">
        <w:rPr>
          <w:rFonts w:ascii="新細明體" w:eastAsia="新細明體" w:hAnsi="新細明體" w:cs="Times New Roman" w:hint="eastAsia"/>
          <w:sz w:val="28"/>
          <w:szCs w:val="28"/>
        </w:rPr>
        <w:t>為香港永久性居民</w:t>
      </w:r>
      <w:r w:rsidRPr="006205F1">
        <w:rPr>
          <w:rFonts w:ascii="新細明體" w:eastAsia="新細明體" w:hAnsi="新細明體" w:cs="Times New Roman"/>
          <w:sz w:val="28"/>
          <w:szCs w:val="28"/>
        </w:rPr>
        <w:t>。</w:t>
      </w:r>
    </w:p>
    <w:p w:rsidR="00DF5B6B" w:rsidRPr="006205F1" w:rsidRDefault="00DF5B6B" w:rsidP="00D35119">
      <w:pPr>
        <w:spacing w:afterLines="50" w:after="120"/>
        <w:ind w:firstLine="357"/>
        <w:jc w:val="both"/>
        <w:rPr>
          <w:rFonts w:ascii="新細明體" w:eastAsia="新細明體" w:hAnsi="新細明體" w:cs="Times New Roman"/>
          <w:sz w:val="28"/>
          <w:szCs w:val="28"/>
          <w:lang w:val="en-GB"/>
        </w:rPr>
      </w:pPr>
      <w:r w:rsidRPr="006205F1">
        <w:rPr>
          <w:rFonts w:ascii="新細明體" w:eastAsia="新細明體" w:hAnsi="新細明體" w:cs="Times New Roman"/>
          <w:sz w:val="28"/>
          <w:szCs w:val="28"/>
          <w:u w:val="single"/>
        </w:rPr>
        <w:t>小香</w:t>
      </w:r>
      <w:r w:rsidRPr="006205F1">
        <w:rPr>
          <w:rFonts w:ascii="新細明體" w:eastAsia="新細明體" w:hAnsi="新細明體" w:cs="Times New Roman"/>
          <w:sz w:val="28"/>
          <w:szCs w:val="28"/>
        </w:rPr>
        <w:t>就讀國際學校，</w:t>
      </w:r>
      <w:r w:rsidR="004A324B" w:rsidRPr="006205F1">
        <w:rPr>
          <w:rFonts w:ascii="新細明體" w:eastAsia="新細明體" w:hAnsi="新細明體" w:cs="Times New Roman"/>
          <w:sz w:val="28"/>
          <w:szCs w:val="28"/>
        </w:rPr>
        <w:t>最近</w:t>
      </w:r>
      <w:r w:rsidR="004A324B" w:rsidRPr="004A324B">
        <w:rPr>
          <w:rFonts w:ascii="新細明體" w:eastAsia="新細明體" w:hAnsi="新細明體" w:cs="Times New Roman" w:hint="eastAsia"/>
          <w:sz w:val="28"/>
          <w:szCs w:val="28"/>
        </w:rPr>
        <w:t>她</w:t>
      </w:r>
      <w:r w:rsidR="004A324B" w:rsidRPr="006205F1">
        <w:rPr>
          <w:rFonts w:ascii="新細明體" w:eastAsia="新細明體" w:hAnsi="新細明體" w:cs="Times New Roman"/>
          <w:sz w:val="28"/>
          <w:szCs w:val="28"/>
        </w:rPr>
        <w:t>參加了「全港藝術體操公開賽」，並獲得冠軍，</w:t>
      </w:r>
      <w:r w:rsidR="004A324B" w:rsidRPr="004A324B">
        <w:rPr>
          <w:rFonts w:ascii="新細明體" w:eastAsia="新細明體" w:hAnsi="新細明體" w:cs="Times New Roman" w:hint="eastAsia"/>
          <w:sz w:val="28"/>
          <w:szCs w:val="28"/>
        </w:rPr>
        <w:t>她</w:t>
      </w:r>
      <w:r w:rsidR="004A324B" w:rsidRPr="006205F1">
        <w:rPr>
          <w:rFonts w:ascii="新細明體" w:eastAsia="新細明體" w:hAnsi="新細明體" w:cs="Times New Roman"/>
          <w:sz w:val="28"/>
          <w:szCs w:val="28"/>
        </w:rPr>
        <w:t>的教練推薦她代表香港</w:t>
      </w:r>
      <w:bookmarkStart w:id="1" w:name="_Hlk67863008"/>
      <w:r w:rsidR="004A324B" w:rsidRPr="006205F1">
        <w:rPr>
          <w:rFonts w:ascii="新細明體" w:eastAsia="新細明體" w:hAnsi="新細明體" w:cs="Times New Roman"/>
          <w:sz w:val="28"/>
          <w:szCs w:val="28"/>
        </w:rPr>
        <w:t>參加國際比賽</w:t>
      </w:r>
      <w:bookmarkEnd w:id="1"/>
      <w:r w:rsidR="004A324B" w:rsidRPr="006205F1">
        <w:rPr>
          <w:rFonts w:ascii="新細明體" w:eastAsia="新細明體" w:hAnsi="新細明體" w:cs="Times New Roman"/>
          <w:sz w:val="28"/>
          <w:szCs w:val="28"/>
        </w:rPr>
        <w:t>。</w:t>
      </w:r>
      <w:r w:rsidR="004A324B" w:rsidRPr="006205F1">
        <w:rPr>
          <w:rFonts w:ascii="新細明體" w:eastAsia="新細明體" w:hAnsi="新細明體" w:cs="Times New Roman"/>
          <w:sz w:val="28"/>
          <w:szCs w:val="28"/>
          <w:u w:val="single"/>
        </w:rPr>
        <w:t>小香</w:t>
      </w:r>
      <w:r w:rsidR="004A324B" w:rsidRPr="004A324B">
        <w:rPr>
          <w:rFonts w:ascii="新細明體" w:eastAsia="新細明體" w:hAnsi="新細明體" w:cs="Times New Roman" w:hint="eastAsia"/>
          <w:sz w:val="28"/>
          <w:szCs w:val="28"/>
        </w:rPr>
        <w:t>希望</w:t>
      </w:r>
      <w:r w:rsidRPr="006205F1">
        <w:rPr>
          <w:rFonts w:ascii="新細明體" w:eastAsia="新細明體" w:hAnsi="新細明體" w:cs="Times New Roman" w:hint="eastAsia"/>
          <w:sz w:val="28"/>
          <w:szCs w:val="28"/>
        </w:rPr>
        <w:t>和韓籍、並非在香港出生及並未在香港居住滿連續七年以上的</w:t>
      </w:r>
      <w:r w:rsidRPr="006205F1">
        <w:rPr>
          <w:rFonts w:ascii="新細明體" w:eastAsia="新細明體" w:hAnsi="新細明體" w:cs="Times New Roman" w:hint="eastAsia"/>
          <w:sz w:val="28"/>
          <w:szCs w:val="28"/>
          <w:u w:val="single"/>
        </w:rPr>
        <w:t>基本</w:t>
      </w:r>
      <w:r w:rsidRPr="006205F1">
        <w:rPr>
          <w:rFonts w:ascii="新細明體" w:eastAsia="新細明體" w:hAnsi="新細明體" w:cs="Times New Roman" w:hint="eastAsia"/>
          <w:sz w:val="28"/>
          <w:szCs w:val="28"/>
        </w:rPr>
        <w:t>同學一起</w:t>
      </w:r>
      <w:r w:rsidR="004A324B" w:rsidRPr="004A324B">
        <w:rPr>
          <w:rFonts w:ascii="新細明體" w:eastAsia="新細明體" w:hAnsi="新細明體" w:cs="Times New Roman" w:hint="eastAsia"/>
          <w:sz w:val="28"/>
          <w:szCs w:val="28"/>
        </w:rPr>
        <w:t>參加國際體操比賽。</w:t>
      </w:r>
    </w:p>
    <w:p w:rsidR="00DF5B6B" w:rsidRPr="006205F1" w:rsidRDefault="00DF5B6B" w:rsidP="00D35119">
      <w:pPr>
        <w:spacing w:afterLines="50" w:after="120"/>
        <w:ind w:firstLine="357"/>
        <w:jc w:val="both"/>
        <w:rPr>
          <w:rFonts w:ascii="新細明體" w:eastAsia="新細明體" w:hAnsi="新細明體" w:cs="Times New Roman"/>
          <w:sz w:val="28"/>
          <w:szCs w:val="28"/>
          <w:lang w:val="en-GB"/>
        </w:rPr>
      </w:pPr>
      <w:r w:rsidRPr="006205F1">
        <w:rPr>
          <w:rFonts w:ascii="新細明體" w:eastAsia="新細明體" w:hAnsi="新細明體" w:cs="Times New Roman"/>
          <w:sz w:val="28"/>
          <w:szCs w:val="28"/>
          <w:u w:val="single"/>
        </w:rPr>
        <w:t>大港</w:t>
      </w:r>
      <w:r w:rsidRPr="006205F1">
        <w:rPr>
          <w:rFonts w:ascii="新細明體" w:eastAsia="新細明體" w:hAnsi="新細明體" w:cs="Times New Roman"/>
          <w:sz w:val="28"/>
          <w:szCs w:val="28"/>
        </w:rPr>
        <w:t>是香港劍擊隊代表，時常參加國際劍擊比賽</w:t>
      </w:r>
      <w:r w:rsidRPr="006205F1">
        <w:rPr>
          <w:rFonts w:ascii="新細明體" w:eastAsia="新細明體" w:hAnsi="新細明體" w:cs="Times New Roman" w:hint="eastAsia"/>
          <w:sz w:val="28"/>
          <w:szCs w:val="28"/>
        </w:rPr>
        <w:t>；他也會在家裡設計海報和創作漫畫，並於互聯網與人分享。</w:t>
      </w:r>
      <w:r w:rsidRPr="006205F1">
        <w:rPr>
          <w:rFonts w:ascii="新細明體" w:eastAsia="新細明體" w:hAnsi="新細明體" w:cs="Times New Roman"/>
          <w:sz w:val="28"/>
          <w:szCs w:val="28"/>
        </w:rPr>
        <w:t>在假日</w:t>
      </w:r>
      <w:r w:rsidRPr="006205F1">
        <w:rPr>
          <w:rFonts w:ascii="新細明體" w:eastAsia="新細明體" w:hAnsi="新細明體" w:cs="Times New Roman" w:hint="eastAsia"/>
          <w:sz w:val="28"/>
          <w:szCs w:val="28"/>
        </w:rPr>
        <w:t>，</w:t>
      </w:r>
      <w:r w:rsidRPr="006205F1">
        <w:rPr>
          <w:rFonts w:ascii="新細明體" w:eastAsia="新細明體" w:hAnsi="新細明體" w:cs="Times New Roman"/>
          <w:sz w:val="28"/>
          <w:szCs w:val="28"/>
          <w:u w:val="single"/>
        </w:rPr>
        <w:t>大港</w:t>
      </w:r>
      <w:r w:rsidRPr="006205F1">
        <w:rPr>
          <w:rFonts w:ascii="新細明體" w:eastAsia="新細明體" w:hAnsi="新細明體" w:cs="Times New Roman"/>
          <w:sz w:val="28"/>
          <w:szCs w:val="28"/>
        </w:rPr>
        <w:t>會到社區中心做義工，</w:t>
      </w:r>
      <w:r w:rsidR="00FB609F" w:rsidRPr="00FB609F">
        <w:rPr>
          <w:rFonts w:ascii="新細明體" w:eastAsia="新細明體" w:hAnsi="新細明體" w:cs="Times New Roman" w:hint="eastAsia"/>
          <w:sz w:val="28"/>
          <w:szCs w:val="28"/>
        </w:rPr>
        <w:t>協助內地新來港人士（非香港永久性居民）融入社會</w:t>
      </w:r>
      <w:r w:rsidRPr="006205F1">
        <w:rPr>
          <w:rFonts w:ascii="新細明體" w:eastAsia="新細明體" w:hAnsi="新細明體" w:cs="Times New Roman"/>
          <w:sz w:val="28"/>
          <w:szCs w:val="28"/>
        </w:rPr>
        <w:t>。</w:t>
      </w:r>
    </w:p>
    <w:p w:rsidR="009B1194" w:rsidRDefault="00DF5B6B" w:rsidP="009B1194">
      <w:pPr>
        <w:spacing w:afterLines="50" w:after="120"/>
        <w:ind w:firstLine="357"/>
        <w:jc w:val="both"/>
        <w:rPr>
          <w:rFonts w:ascii="新細明體" w:eastAsia="新細明體" w:hAnsi="新細明體" w:cs="Times New Roman"/>
          <w:sz w:val="28"/>
          <w:szCs w:val="28"/>
        </w:rPr>
      </w:pPr>
      <w:bookmarkStart w:id="2" w:name="_heading=h.1fob9te" w:colFirst="0" w:colLast="0"/>
      <w:bookmarkEnd w:id="2"/>
      <w:r w:rsidRPr="006205F1">
        <w:rPr>
          <w:rFonts w:ascii="新細明體" w:eastAsia="新細明體" w:hAnsi="新細明體" w:cs="Times New Roman"/>
          <w:sz w:val="28"/>
          <w:szCs w:val="28"/>
          <w:u w:val="single"/>
        </w:rPr>
        <w:t>小香</w:t>
      </w:r>
      <w:r w:rsidRPr="006205F1">
        <w:rPr>
          <w:rFonts w:ascii="新細明體" w:eastAsia="新細明體" w:hAnsi="新細明體" w:cs="Times New Roman"/>
          <w:sz w:val="28"/>
          <w:szCs w:val="28"/>
        </w:rPr>
        <w:t>的爸爸是香港一間科學研究所的首席研究主任，負責研發智能產品和申請專利權。</w:t>
      </w:r>
      <w:bookmarkStart w:id="3" w:name="_heading=h.3znysh7" w:colFirst="0" w:colLast="0"/>
      <w:bookmarkEnd w:id="3"/>
    </w:p>
    <w:p w:rsidR="00E236D7" w:rsidRPr="009B1194" w:rsidRDefault="00DF5B6B" w:rsidP="009B1194">
      <w:pPr>
        <w:spacing w:afterLines="50" w:after="120"/>
        <w:ind w:firstLine="357"/>
        <w:jc w:val="both"/>
        <w:rPr>
          <w:rFonts w:ascii="新細明體" w:eastAsia="新細明體" w:hAnsi="新細明體" w:cs="Times New Roman"/>
          <w:sz w:val="28"/>
          <w:szCs w:val="28"/>
          <w:lang w:val="en-GB"/>
        </w:rPr>
      </w:pPr>
      <w:r w:rsidRPr="006205F1">
        <w:rPr>
          <w:rFonts w:ascii="新細明體" w:eastAsia="新細明體" w:hAnsi="新細明體" w:cs="Times New Roman"/>
          <w:sz w:val="28"/>
          <w:szCs w:val="28"/>
          <w:u w:val="single"/>
        </w:rPr>
        <w:t>小香</w:t>
      </w:r>
      <w:r w:rsidRPr="006205F1">
        <w:rPr>
          <w:rFonts w:ascii="新細明體" w:eastAsia="新細明體" w:hAnsi="新細明體" w:cs="Times New Roman"/>
          <w:sz w:val="28"/>
          <w:szCs w:val="28"/>
        </w:rPr>
        <w:t>的媽媽</w:t>
      </w:r>
      <w:bookmarkStart w:id="4" w:name="_Hlk68783567"/>
      <w:r w:rsidR="00A050E0" w:rsidRPr="00A050E0">
        <w:rPr>
          <w:rFonts w:ascii="新細明體" w:eastAsia="新細明體" w:hAnsi="新細明體" w:cs="Times New Roman" w:hint="eastAsia"/>
          <w:sz w:val="28"/>
          <w:szCs w:val="28"/>
        </w:rPr>
        <w:t>時常</w:t>
      </w:r>
      <w:r w:rsidRPr="006205F1">
        <w:rPr>
          <w:rFonts w:ascii="新細明體" w:eastAsia="新細明體" w:hAnsi="新細明體" w:cs="Times New Roman"/>
          <w:sz w:val="28"/>
          <w:szCs w:val="28"/>
        </w:rPr>
        <w:t>關注新來港人士</w:t>
      </w:r>
      <w:bookmarkEnd w:id="4"/>
      <w:r w:rsidRPr="006205F1">
        <w:rPr>
          <w:rFonts w:ascii="新細明體" w:eastAsia="新細明體" w:hAnsi="新細明體" w:cs="Times New Roman"/>
          <w:sz w:val="28"/>
          <w:szCs w:val="28"/>
        </w:rPr>
        <w:t>的適應問題，希望協助他們盡早融入社會。</w:t>
      </w:r>
    </w:p>
    <w:p w:rsidR="000B522A" w:rsidRPr="000B522A" w:rsidRDefault="000B522A" w:rsidP="00D35119">
      <w:pPr>
        <w:spacing w:afterLines="50" w:after="120"/>
        <w:ind w:firstLine="357"/>
        <w:jc w:val="both"/>
        <w:rPr>
          <w:rFonts w:ascii="新細明體" w:eastAsia="新細明體" w:hAnsi="新細明體" w:cs="Times New Roman"/>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6819"/>
      </w:tblGrid>
      <w:tr w:rsidR="00E236D7" w:rsidRPr="005B445F" w:rsidTr="00E236D7">
        <w:tc>
          <w:tcPr>
            <w:tcW w:w="2974" w:type="dxa"/>
            <w:vAlign w:val="center"/>
          </w:tcPr>
          <w:p w:rsidR="00E236D7" w:rsidRPr="005B445F" w:rsidRDefault="005577D0" w:rsidP="005577D0">
            <w:pPr>
              <w:spacing w:beforeLines="50" w:before="120" w:afterLines="50" w:after="120" w:line="0" w:lineRule="atLeast"/>
              <w:jc w:val="center"/>
              <w:rPr>
                <w:rFonts w:ascii="新細明體" w:eastAsia="新細明體" w:hAnsi="新細明體" w:cs="Times New Roman"/>
                <w:szCs w:val="28"/>
                <w:lang w:val="en-GB"/>
              </w:rPr>
            </w:pPr>
            <w:r w:rsidRPr="00D16CC1">
              <w:rPr>
                <w:rFonts w:ascii="新細明體" w:eastAsia="新細明體" w:hAnsi="新細明體" w:cs="Times New Roman"/>
                <w:noProof/>
                <w:sz w:val="28"/>
                <w:szCs w:val="28"/>
              </w:rPr>
              <w:drawing>
                <wp:inline distT="0" distB="0" distL="0" distR="0" wp14:anchorId="3233F723" wp14:editId="0E9CD581">
                  <wp:extent cx="1971224" cy="2215875"/>
                  <wp:effectExtent l="0" t="0" r="0" b="0"/>
                  <wp:docPr id="1" name="圖片 1" descr="I:\My Documents\2020-21\CDI-Basis Law Study Group\「輕鬆自學《基本法》」\「輕鬆自學《基本法》」網上課程_quotation_L&amp;T Materials\L&amp;T Resources\20210812\Revised robot photo_2021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y Documents\2020-21\CDI-Basis Law Study Group\「輕鬆自學《基本法》」\「輕鬆自學《基本法》」網上課程_quotation_L&amp;T Materials\L&amp;T Resources\20210812\Revised robot photo_2021123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005372" cy="22542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39" w:type="dxa"/>
            <w:vAlign w:val="center"/>
          </w:tcPr>
          <w:p w:rsidR="00E236D7" w:rsidRPr="000B522A" w:rsidRDefault="00E236D7" w:rsidP="00E236D7">
            <w:pPr>
              <w:jc w:val="both"/>
              <w:rPr>
                <w:rFonts w:ascii="新細明體" w:eastAsia="新細明體" w:hAnsi="新細明體" w:cs="Times New Roman"/>
                <w:b/>
                <w:sz w:val="32"/>
                <w:szCs w:val="32"/>
                <w:lang w:val="en-GB"/>
              </w:rPr>
            </w:pPr>
            <w:r w:rsidRPr="000B522A">
              <w:rPr>
                <w:rFonts w:ascii="新細明體" w:eastAsia="新細明體" w:hAnsi="新細明體" w:cs="Times New Roman" w:hint="eastAsia"/>
                <w:b/>
                <w:sz w:val="36"/>
                <w:szCs w:val="32"/>
              </w:rPr>
              <w:t>《基本法》智能機械人</w:t>
            </w:r>
          </w:p>
        </w:tc>
      </w:tr>
    </w:tbl>
    <w:p w:rsidR="00DB6CBA" w:rsidRDefault="0043479F" w:rsidP="00E236D7">
      <w:pPr>
        <w:rPr>
          <w:rFonts w:ascii="新細明體" w:eastAsia="新細明體" w:hAnsi="新細明體" w:cs="Times New Roman"/>
          <w:sz w:val="32"/>
          <w:szCs w:val="32"/>
        </w:rPr>
      </w:pPr>
      <w:r w:rsidRPr="006205F1">
        <w:rPr>
          <w:rFonts w:ascii="新細明體" w:eastAsia="新細明體" w:hAnsi="新細明體" w:cs="Times New Roman"/>
          <w:sz w:val="32"/>
          <w:szCs w:val="32"/>
        </w:rPr>
        <w:lastRenderedPageBreak/>
        <w:t>假如你是《基本法》</w:t>
      </w:r>
      <w:r w:rsidR="00283F5C" w:rsidRPr="006205F1">
        <w:rPr>
          <w:rFonts w:ascii="新細明體" w:eastAsia="新細明體" w:hAnsi="新細明體" w:cs="Times New Roman" w:hint="eastAsia"/>
          <w:sz w:val="32"/>
          <w:szCs w:val="32"/>
        </w:rPr>
        <w:t>智能機械人</w:t>
      </w:r>
      <w:r w:rsidRPr="006205F1">
        <w:rPr>
          <w:rFonts w:ascii="新細明體" w:eastAsia="新細明體" w:hAnsi="新細明體" w:cs="Times New Roman"/>
          <w:sz w:val="32"/>
          <w:szCs w:val="32"/>
        </w:rPr>
        <w:t>，</w:t>
      </w:r>
      <w:r w:rsidR="00283F5C" w:rsidRPr="006205F1">
        <w:rPr>
          <w:rFonts w:ascii="新細明體" w:eastAsia="新細明體" w:hAnsi="新細明體" w:cs="Times New Roman" w:hint="eastAsia"/>
          <w:sz w:val="32"/>
          <w:szCs w:val="32"/>
        </w:rPr>
        <w:t>你會怎樣</w:t>
      </w:r>
      <w:r w:rsidRPr="006205F1">
        <w:rPr>
          <w:rFonts w:ascii="新細明體" w:eastAsia="新細明體" w:hAnsi="新細明體" w:cs="Times New Roman"/>
          <w:sz w:val="32"/>
          <w:szCs w:val="32"/>
        </w:rPr>
        <w:t>回應以下問題：</w:t>
      </w:r>
      <w:bookmarkStart w:id="5" w:name="_Hlk67864458"/>
    </w:p>
    <w:p w:rsidR="00061D32" w:rsidRPr="006205F1" w:rsidRDefault="00061D32" w:rsidP="009F108A">
      <w:pPr>
        <w:numPr>
          <w:ilvl w:val="0"/>
          <w:numId w:val="9"/>
        </w:numPr>
        <w:pBdr>
          <w:top w:val="nil"/>
          <w:left w:val="nil"/>
          <w:bottom w:val="nil"/>
          <w:right w:val="nil"/>
          <w:between w:val="nil"/>
        </w:pBdr>
        <w:ind w:left="357" w:rightChars="50" w:right="120" w:hanging="357"/>
        <w:jc w:val="both"/>
        <w:rPr>
          <w:rFonts w:ascii="新細明體" w:eastAsia="新細明體" w:hAnsi="新細明體" w:cs="Times New Roman"/>
          <w:b/>
          <w:sz w:val="32"/>
          <w:szCs w:val="32"/>
        </w:rPr>
      </w:pPr>
      <w:r w:rsidRPr="006205F1">
        <w:rPr>
          <w:rFonts w:ascii="新細明體" w:eastAsia="新細明體" w:hAnsi="新細明體" w:cs="Times New Roman"/>
          <w:b/>
          <w:color w:val="000000"/>
          <w:sz w:val="32"/>
          <w:szCs w:val="32"/>
        </w:rPr>
        <w:t>成為香港永久性居民</w:t>
      </w:r>
    </w:p>
    <w:tbl>
      <w:tblPr>
        <w:tblStyle w:val="ab"/>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9F108A" w:rsidRPr="005B445F" w:rsidTr="000A1AFF">
        <w:tc>
          <w:tcPr>
            <w:tcW w:w="10065" w:type="dxa"/>
          </w:tcPr>
          <w:p w:rsidR="009F108A" w:rsidRPr="005B445F" w:rsidRDefault="009F108A" w:rsidP="00ED3E4F">
            <w:pPr>
              <w:jc w:val="center"/>
              <w:rPr>
                <w:rFonts w:ascii="新細明體" w:eastAsia="新細明體" w:hAnsi="新細明體" w:cs="Times New Roman"/>
                <w:sz w:val="28"/>
                <w:szCs w:val="28"/>
              </w:rPr>
            </w:pPr>
            <w:r w:rsidRPr="005B445F">
              <w:rPr>
                <w:rFonts w:ascii="新細明體" w:eastAsia="新細明體" w:hAnsi="新細明體" w:cs="Times New Roman"/>
                <w:noProof/>
                <w:sz w:val="28"/>
                <w:szCs w:val="28"/>
              </w:rPr>
              <w:drawing>
                <wp:inline distT="0" distB="0" distL="0" distR="0">
                  <wp:extent cx="3466652" cy="390525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2811" cy="3912189"/>
                          </a:xfrm>
                          <a:prstGeom prst="rect">
                            <a:avLst/>
                          </a:prstGeom>
                          <a:noFill/>
                        </pic:spPr>
                      </pic:pic>
                    </a:graphicData>
                  </a:graphic>
                </wp:inline>
              </w:drawing>
            </w:r>
          </w:p>
        </w:tc>
      </w:tr>
      <w:tr w:rsidR="009F108A" w:rsidRPr="005B445F" w:rsidTr="000A1AFF">
        <w:trPr>
          <w:trHeight w:val="2602"/>
        </w:trPr>
        <w:tc>
          <w:tcPr>
            <w:tcW w:w="10065" w:type="dxa"/>
          </w:tcPr>
          <w:p w:rsidR="006A69DE" w:rsidRPr="000B522A" w:rsidRDefault="00ED3E4F" w:rsidP="000B522A">
            <w:pPr>
              <w:pStyle w:val="ac"/>
              <w:spacing w:beforeLines="100" w:before="240"/>
              <w:ind w:leftChars="0" w:left="357"/>
              <w:jc w:val="both"/>
              <w:rPr>
                <w:rFonts w:ascii="新細明體" w:eastAsia="新細明體" w:hAnsi="新細明體" w:cs="Times New Roman"/>
                <w:sz w:val="32"/>
                <w:szCs w:val="28"/>
              </w:rPr>
            </w:pPr>
            <w:r w:rsidRPr="000B522A">
              <w:rPr>
                <w:rFonts w:ascii="新細明體" w:eastAsia="新細明體" w:hAnsi="新細明體" w:cs="Times New Roman"/>
                <w:color w:val="000000"/>
                <w:sz w:val="32"/>
                <w:szCs w:val="28"/>
                <w:u w:val="single"/>
              </w:rPr>
              <w:t>小香</w:t>
            </w:r>
            <w:r w:rsidRPr="000B522A">
              <w:rPr>
                <w:rFonts w:ascii="新細明體" w:eastAsia="新細明體" w:hAnsi="新細明體" w:cs="Times New Roman"/>
                <w:color w:val="000000"/>
                <w:sz w:val="32"/>
                <w:szCs w:val="28"/>
              </w:rPr>
              <w:t>的韓籍同學和</w:t>
            </w:r>
            <w:r w:rsidR="00FB609F" w:rsidRPr="00FB609F">
              <w:rPr>
                <w:rFonts w:ascii="新細明體" w:eastAsia="新細明體" w:hAnsi="新細明體" w:cs="Times New Roman" w:hint="eastAsia"/>
                <w:color w:val="000000"/>
                <w:sz w:val="32"/>
                <w:szCs w:val="28"/>
                <w:u w:val="single"/>
              </w:rPr>
              <w:t>大港</w:t>
            </w:r>
            <w:r w:rsidR="00FB609F" w:rsidRPr="00FB609F">
              <w:rPr>
                <w:rFonts w:ascii="新細明體" w:eastAsia="新細明體" w:hAnsi="新細明體" w:cs="Times New Roman" w:hint="eastAsia"/>
                <w:color w:val="000000"/>
                <w:sz w:val="32"/>
                <w:szCs w:val="28"/>
              </w:rPr>
              <w:t>支援的內地新來港人士</w:t>
            </w:r>
            <w:r w:rsidRPr="000B522A">
              <w:rPr>
                <w:rFonts w:ascii="新細明體" w:eastAsia="新細明體" w:hAnsi="新細明體" w:cs="Times New Roman"/>
                <w:color w:val="000000"/>
                <w:sz w:val="32"/>
                <w:szCs w:val="28"/>
              </w:rPr>
              <w:t>怎樣才能成為香港永久性居民？</w:t>
            </w:r>
          </w:p>
          <w:p w:rsidR="008A2FC0" w:rsidRPr="008A2FC0" w:rsidRDefault="008A2FC0" w:rsidP="008A2FC0">
            <w:pPr>
              <w:pStyle w:val="ac"/>
              <w:ind w:leftChars="0" w:left="360"/>
              <w:jc w:val="both"/>
              <w:rPr>
                <w:rFonts w:asciiTheme="minorEastAsia" w:hAnsiTheme="minorEastAsia" w:cs="Times New Roman"/>
                <w:color w:val="632423" w:themeColor="accent2" w:themeShade="80"/>
                <w:sz w:val="32"/>
                <w:szCs w:val="28"/>
                <w:u w:val="single"/>
              </w:rPr>
            </w:pPr>
            <w:r w:rsidRPr="008A2FC0">
              <w:rPr>
                <w:rFonts w:asciiTheme="minorEastAsia" w:hAnsiTheme="minorEastAsia" w:cs="Times New Roman"/>
                <w:i/>
                <w:sz w:val="32"/>
                <w:szCs w:val="28"/>
              </w:rPr>
              <w:t>相關《基本法》條文</w:t>
            </w:r>
            <w:r w:rsidRPr="008A2FC0">
              <w:rPr>
                <w:rFonts w:asciiTheme="minorEastAsia" w:hAnsiTheme="minorEastAsia" w:cs="Times New Roman"/>
                <w:sz w:val="32"/>
                <w:szCs w:val="28"/>
                <w:lang w:val="en-GB"/>
              </w:rPr>
              <w:t>：</w:t>
            </w:r>
            <w:r w:rsidRPr="008A2FC0">
              <w:rPr>
                <w:rFonts w:asciiTheme="minorEastAsia" w:hAnsiTheme="minorEastAsia" w:cs="Times New Roman"/>
                <w:color w:val="632423" w:themeColor="accent2" w:themeShade="80"/>
                <w:sz w:val="32"/>
                <w:szCs w:val="28"/>
                <w:u w:val="single"/>
              </w:rPr>
              <w:t>《基本法》第</w:t>
            </w:r>
            <w:r w:rsidRPr="008A2FC0">
              <w:rPr>
                <w:rFonts w:asciiTheme="minorEastAsia" w:hAnsiTheme="minorEastAsia" w:cs="Times New Roman" w:hint="eastAsia"/>
                <w:color w:val="632423" w:themeColor="accent2" w:themeShade="80"/>
                <w:sz w:val="32"/>
                <w:szCs w:val="28"/>
                <w:u w:val="single"/>
              </w:rPr>
              <w:t>二十四</w:t>
            </w:r>
            <w:r w:rsidRPr="008A2FC0">
              <w:rPr>
                <w:rFonts w:asciiTheme="minorEastAsia" w:hAnsiTheme="minorEastAsia" w:cs="Times New Roman"/>
                <w:color w:val="632423" w:themeColor="accent2" w:themeShade="80"/>
                <w:sz w:val="32"/>
                <w:szCs w:val="28"/>
                <w:u w:val="single"/>
              </w:rPr>
              <w:t>條：「香港特別行政區居民，簡稱香港居民，包括永久性居民和非永久性居民。香港特別行政區永久性居民為：</w:t>
            </w:r>
          </w:p>
          <w:p w:rsidR="008A2FC0" w:rsidRPr="008A2FC0" w:rsidRDefault="008A2FC0" w:rsidP="008A2FC0">
            <w:pPr>
              <w:pStyle w:val="ac"/>
              <w:ind w:leftChars="0" w:left="360"/>
              <w:jc w:val="both"/>
              <w:rPr>
                <w:rFonts w:asciiTheme="minorEastAsia" w:hAnsiTheme="minorEastAsia" w:cs="Times New Roman"/>
                <w:color w:val="632423" w:themeColor="accent2" w:themeShade="80"/>
                <w:sz w:val="32"/>
                <w:szCs w:val="28"/>
                <w:u w:val="single"/>
              </w:rPr>
            </w:pP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一</w:t>
            </w: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在香港特別行政區成立以前或以後在香港出生的中國公民；</w:t>
            </w:r>
          </w:p>
          <w:p w:rsidR="008A2FC0" w:rsidRPr="008A2FC0" w:rsidRDefault="008A2FC0" w:rsidP="008A2FC0">
            <w:pPr>
              <w:pStyle w:val="ac"/>
              <w:ind w:leftChars="0" w:left="360"/>
              <w:jc w:val="both"/>
              <w:rPr>
                <w:rFonts w:asciiTheme="minorEastAsia" w:hAnsiTheme="minorEastAsia" w:cs="Times New Roman"/>
                <w:color w:val="632423" w:themeColor="accent2" w:themeShade="80"/>
                <w:sz w:val="32"/>
                <w:szCs w:val="28"/>
                <w:u w:val="single"/>
              </w:rPr>
            </w:pP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二</w:t>
            </w: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在香港特別行政區成立以前或以後在香港通常居住連續七年以上的中國公民；</w:t>
            </w:r>
          </w:p>
          <w:p w:rsidR="008A2FC0" w:rsidRPr="008A2FC0" w:rsidRDefault="008A2FC0" w:rsidP="008A2FC0">
            <w:pPr>
              <w:pStyle w:val="ac"/>
              <w:ind w:leftChars="0" w:left="360"/>
              <w:jc w:val="both"/>
              <w:rPr>
                <w:rFonts w:asciiTheme="minorEastAsia" w:hAnsiTheme="minorEastAsia" w:cs="Times New Roman"/>
                <w:color w:val="632423" w:themeColor="accent2" w:themeShade="80"/>
                <w:sz w:val="32"/>
                <w:szCs w:val="28"/>
                <w:u w:val="single"/>
              </w:rPr>
            </w:pPr>
            <w:r w:rsidRPr="008A2FC0">
              <w:rPr>
                <w:rFonts w:asciiTheme="minorEastAsia" w:hAnsiTheme="minorEastAsia" w:cs="Times New Roman"/>
                <w:color w:val="632423" w:themeColor="accent2" w:themeShade="80"/>
                <w:sz w:val="32"/>
                <w:szCs w:val="28"/>
                <w:u w:val="single"/>
              </w:rPr>
              <w:t>*</w:t>
            </w: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三</w:t>
            </w: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第</w:t>
            </w: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一</w:t>
            </w: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w:t>
            </w: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二</w:t>
            </w: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兩項所列居民在香港以外所生的中國籍子女；</w:t>
            </w:r>
          </w:p>
          <w:p w:rsidR="008A2FC0" w:rsidRPr="008A2FC0" w:rsidRDefault="008A2FC0" w:rsidP="008A2FC0">
            <w:pPr>
              <w:pStyle w:val="ac"/>
              <w:ind w:leftChars="0" w:left="360"/>
              <w:jc w:val="both"/>
              <w:rPr>
                <w:rFonts w:asciiTheme="minorEastAsia" w:hAnsiTheme="minorEastAsia" w:cs="Times New Roman"/>
                <w:color w:val="632423" w:themeColor="accent2" w:themeShade="80"/>
                <w:sz w:val="32"/>
                <w:szCs w:val="28"/>
                <w:u w:val="single"/>
              </w:rPr>
            </w:pP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四</w:t>
            </w: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在香港特別行政區成立以前或以後持有效旅行證件進入香港、在香港通常居住連續七年以上並以香港為永久居住地的非中國籍的人；</w:t>
            </w:r>
          </w:p>
          <w:p w:rsidR="008A2FC0" w:rsidRPr="008A2FC0" w:rsidRDefault="008A2FC0" w:rsidP="008A2FC0">
            <w:pPr>
              <w:pStyle w:val="ac"/>
              <w:ind w:leftChars="0" w:left="360"/>
              <w:jc w:val="both"/>
              <w:rPr>
                <w:rFonts w:asciiTheme="minorEastAsia" w:hAnsiTheme="minorEastAsia" w:cs="Times New Roman"/>
                <w:color w:val="632423" w:themeColor="accent2" w:themeShade="80"/>
                <w:sz w:val="32"/>
                <w:szCs w:val="28"/>
                <w:u w:val="single"/>
              </w:rPr>
            </w:pP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五</w:t>
            </w: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在香港特別行政區成立以前或以後第( 四) 項所列居民在香港</w:t>
            </w:r>
            <w:r w:rsidRPr="008A2FC0">
              <w:rPr>
                <w:rFonts w:asciiTheme="minorEastAsia" w:hAnsiTheme="minorEastAsia" w:cs="Times New Roman"/>
                <w:color w:val="632423" w:themeColor="accent2" w:themeShade="80"/>
                <w:sz w:val="32"/>
                <w:szCs w:val="28"/>
                <w:u w:val="single"/>
              </w:rPr>
              <w:lastRenderedPageBreak/>
              <w:t>所生的未滿二十一周歲的子女；</w:t>
            </w:r>
          </w:p>
          <w:p w:rsidR="008A2FC0" w:rsidRPr="008A2FC0" w:rsidRDefault="008A2FC0" w:rsidP="008A2FC0">
            <w:pPr>
              <w:pStyle w:val="ac"/>
              <w:ind w:leftChars="0" w:left="360"/>
              <w:jc w:val="both"/>
              <w:rPr>
                <w:rFonts w:asciiTheme="minorEastAsia" w:hAnsiTheme="minorEastAsia" w:cs="Times New Roman"/>
                <w:color w:val="632423" w:themeColor="accent2" w:themeShade="80"/>
                <w:sz w:val="32"/>
                <w:szCs w:val="28"/>
                <w:u w:val="single"/>
              </w:rPr>
            </w:pP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六</w:t>
            </w: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第</w:t>
            </w: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一</w:t>
            </w: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至</w:t>
            </w: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五</w:t>
            </w:r>
            <w:r w:rsidRPr="008A2FC0">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color w:val="632423" w:themeColor="accent2" w:themeShade="80"/>
                <w:sz w:val="32"/>
                <w:szCs w:val="28"/>
                <w:u w:val="single"/>
              </w:rPr>
              <w:t>項所列居民以外在香港特別行政區成立以前只在香港有居留權的人。</w:t>
            </w:r>
          </w:p>
          <w:p w:rsidR="008A2FC0" w:rsidRPr="008A2FC0" w:rsidRDefault="008A2FC0" w:rsidP="008A2FC0">
            <w:pPr>
              <w:pStyle w:val="ac"/>
              <w:ind w:leftChars="0" w:left="360"/>
              <w:jc w:val="both"/>
              <w:rPr>
                <w:rFonts w:asciiTheme="minorEastAsia" w:hAnsiTheme="minorEastAsia" w:cs="Times New Roman"/>
                <w:color w:val="632423" w:themeColor="accent2" w:themeShade="80"/>
                <w:sz w:val="32"/>
                <w:szCs w:val="28"/>
                <w:u w:val="single"/>
              </w:rPr>
            </w:pPr>
            <w:r w:rsidRPr="008A2FC0">
              <w:rPr>
                <w:rFonts w:asciiTheme="minorEastAsia" w:hAnsiTheme="minorEastAsia" w:cs="Times New Roman"/>
                <w:color w:val="632423" w:themeColor="accent2" w:themeShade="80"/>
                <w:sz w:val="32"/>
                <w:szCs w:val="28"/>
                <w:u w:val="single"/>
              </w:rPr>
              <w:t>以上居民在香港特別行政區享有居留權和有資格依照香港特別行政區法律取得載明其居留權的永久性居民身份證。</w:t>
            </w:r>
          </w:p>
          <w:p w:rsidR="008A2FC0" w:rsidRPr="008A2FC0" w:rsidRDefault="008A2FC0" w:rsidP="008A2FC0">
            <w:pPr>
              <w:ind w:leftChars="159" w:left="383" w:hanging="1"/>
              <w:jc w:val="both"/>
              <w:rPr>
                <w:rFonts w:asciiTheme="minorEastAsia" w:hAnsiTheme="minorEastAsia" w:cs="Times New Roman"/>
                <w:color w:val="632423" w:themeColor="accent2" w:themeShade="80"/>
                <w:sz w:val="32"/>
                <w:szCs w:val="28"/>
                <w:u w:val="single"/>
                <w:lang w:val="en-GB"/>
              </w:rPr>
            </w:pPr>
            <w:r w:rsidRPr="008A2FC0">
              <w:rPr>
                <w:rFonts w:asciiTheme="minorEastAsia" w:hAnsiTheme="minorEastAsia" w:cs="Times New Roman"/>
                <w:color w:val="632423" w:themeColor="accent2" w:themeShade="80"/>
                <w:sz w:val="32"/>
                <w:szCs w:val="28"/>
                <w:u w:val="single"/>
              </w:rPr>
              <w:t>香港特別行政區非永久性居民為：有資格依照香港特別行政區法律取得香港居民身份證，但沒有居留權的人。」</w:t>
            </w:r>
          </w:p>
          <w:p w:rsidR="008A2FC0" w:rsidRPr="008A2FC0" w:rsidRDefault="008A2FC0" w:rsidP="008A2FC0">
            <w:pPr>
              <w:ind w:leftChars="159" w:left="383" w:hanging="1"/>
              <w:jc w:val="both"/>
              <w:rPr>
                <w:rFonts w:asciiTheme="minorEastAsia" w:hAnsiTheme="minorEastAsia" w:cs="Times New Roman"/>
                <w:color w:val="632423" w:themeColor="accent2" w:themeShade="80"/>
                <w:sz w:val="32"/>
                <w:szCs w:val="28"/>
                <w:u w:val="single"/>
              </w:rPr>
            </w:pPr>
            <w:r w:rsidRPr="008A2FC0">
              <w:rPr>
                <w:rFonts w:asciiTheme="minorEastAsia" w:hAnsiTheme="minorEastAsia" w:cs="Times New Roman"/>
                <w:i/>
                <w:sz w:val="32"/>
                <w:szCs w:val="28"/>
              </w:rPr>
              <w:t>解釋答案</w:t>
            </w:r>
            <w:r w:rsidRPr="008A2FC0">
              <w:rPr>
                <w:rFonts w:asciiTheme="minorEastAsia" w:hAnsiTheme="minorEastAsia" w:cs="Times New Roman"/>
                <w:sz w:val="32"/>
                <w:szCs w:val="28"/>
                <w:lang w:val="en-GB"/>
              </w:rPr>
              <w:t>：</w:t>
            </w:r>
            <w:r w:rsidRPr="008A2FC0">
              <w:rPr>
                <w:rFonts w:asciiTheme="minorEastAsia" w:hAnsiTheme="minorEastAsia" w:cs="Times New Roman" w:hint="eastAsia"/>
                <w:color w:val="632423" w:themeColor="accent2" w:themeShade="80"/>
                <w:sz w:val="32"/>
                <w:szCs w:val="28"/>
                <w:u w:val="single"/>
              </w:rPr>
              <w:t>根據《基本法》第二十四條，小香的韓籍同學要成為香港永久性居民，必須持有效旅行證件進入香港，在香港通常居住連續七年以上並以香港為永久居住地，然後向入境事務處申請。</w:t>
            </w:r>
          </w:p>
          <w:p w:rsidR="005B445F" w:rsidRPr="000B522A" w:rsidRDefault="008A2FC0" w:rsidP="00FB609F">
            <w:pPr>
              <w:ind w:leftChars="159" w:left="383" w:hanging="1"/>
              <w:jc w:val="both"/>
              <w:rPr>
                <w:rFonts w:ascii="新細明體" w:eastAsia="新細明體" w:hAnsi="新細明體" w:cs="Times New Roman"/>
                <w:sz w:val="32"/>
                <w:szCs w:val="28"/>
                <w:lang w:val="en-GB"/>
              </w:rPr>
            </w:pPr>
            <w:r w:rsidRPr="008A2FC0">
              <w:rPr>
                <w:rFonts w:asciiTheme="minorEastAsia" w:hAnsiTheme="minorEastAsia" w:cs="Times New Roman" w:hint="eastAsia"/>
                <w:color w:val="632423" w:themeColor="accent2" w:themeShade="80"/>
                <w:sz w:val="32"/>
                <w:szCs w:val="28"/>
                <w:u w:val="single"/>
              </w:rPr>
              <w:t>根據《基本法》第二十四條，大港</w:t>
            </w:r>
            <w:r w:rsidR="00FB609F" w:rsidRPr="00FB609F">
              <w:rPr>
                <w:rFonts w:asciiTheme="minorEastAsia" w:hAnsiTheme="minorEastAsia" w:cs="Times New Roman" w:hint="eastAsia"/>
                <w:color w:val="632423" w:themeColor="accent2" w:themeShade="80"/>
                <w:sz w:val="32"/>
                <w:szCs w:val="28"/>
                <w:u w:val="single"/>
              </w:rPr>
              <w:t>支援的內地新來港人士</w:t>
            </w:r>
            <w:r w:rsidRPr="008A2FC0">
              <w:rPr>
                <w:rFonts w:asciiTheme="minorEastAsia" w:hAnsiTheme="minorEastAsia" w:cs="Times New Roman" w:hint="eastAsia"/>
                <w:color w:val="632423" w:themeColor="accent2" w:themeShade="80"/>
                <w:sz w:val="32"/>
                <w:szCs w:val="28"/>
                <w:u w:val="single"/>
              </w:rPr>
              <w:t>要成為香港永久性居民，必須持單程證來港後，通常居於香港連續七年或以上，然後向入境事務處申請核實香港永久性居民身份。</w:t>
            </w:r>
          </w:p>
        </w:tc>
      </w:tr>
    </w:tbl>
    <w:p w:rsidR="00865DA0" w:rsidRPr="00865DA0" w:rsidRDefault="00865DA0" w:rsidP="00865DA0">
      <w:pPr>
        <w:pBdr>
          <w:top w:val="nil"/>
          <w:left w:val="nil"/>
          <w:bottom w:val="nil"/>
          <w:right w:val="nil"/>
          <w:between w:val="nil"/>
        </w:pBdr>
        <w:ind w:left="360"/>
        <w:jc w:val="both"/>
        <w:rPr>
          <w:rFonts w:ascii="新細明體" w:eastAsia="新細明體" w:hAnsi="新細明體" w:cs="Times New Roman"/>
          <w:sz w:val="32"/>
          <w:szCs w:val="32"/>
        </w:rPr>
      </w:pPr>
    </w:p>
    <w:p w:rsidR="007C1E4B" w:rsidRPr="006205F1" w:rsidRDefault="00B46F54" w:rsidP="00DC7816">
      <w:pPr>
        <w:numPr>
          <w:ilvl w:val="0"/>
          <w:numId w:val="9"/>
        </w:numPr>
        <w:pBdr>
          <w:top w:val="nil"/>
          <w:left w:val="nil"/>
          <w:bottom w:val="nil"/>
          <w:right w:val="nil"/>
          <w:between w:val="nil"/>
        </w:pBdr>
        <w:jc w:val="both"/>
        <w:rPr>
          <w:rFonts w:ascii="新細明體" w:eastAsia="新細明體" w:hAnsi="新細明體" w:cs="Times New Roman"/>
          <w:sz w:val="32"/>
          <w:szCs w:val="32"/>
        </w:rPr>
      </w:pPr>
      <w:r w:rsidRPr="006205F1">
        <w:rPr>
          <w:rFonts w:ascii="新細明體" w:eastAsia="新細明體" w:hAnsi="新細明體" w:cs="Times New Roman"/>
          <w:b/>
          <w:sz w:val="32"/>
          <w:szCs w:val="32"/>
        </w:rPr>
        <w:t>參加國際比賽</w:t>
      </w:r>
    </w:p>
    <w:tbl>
      <w:tblPr>
        <w:tblStyle w:val="ab"/>
        <w:tblW w:w="9923" w:type="dxa"/>
        <w:tblInd w:w="-3" w:type="dxa"/>
        <w:tblLook w:val="04A0" w:firstRow="1" w:lastRow="0" w:firstColumn="1" w:lastColumn="0" w:noHBand="0" w:noVBand="1"/>
      </w:tblPr>
      <w:tblGrid>
        <w:gridCol w:w="9923"/>
      </w:tblGrid>
      <w:tr w:rsidR="005D375D" w:rsidRPr="005B445F" w:rsidTr="000A1AFF">
        <w:tc>
          <w:tcPr>
            <w:tcW w:w="9923" w:type="dxa"/>
            <w:tcBorders>
              <w:top w:val="nil"/>
              <w:left w:val="nil"/>
              <w:bottom w:val="nil"/>
              <w:right w:val="nil"/>
            </w:tcBorders>
          </w:tcPr>
          <w:p w:rsidR="005D375D" w:rsidRPr="005B445F" w:rsidRDefault="005D375D" w:rsidP="005D375D">
            <w:pPr>
              <w:jc w:val="center"/>
              <w:rPr>
                <w:rFonts w:ascii="新細明體" w:eastAsia="新細明體" w:hAnsi="新細明體" w:cs="Times New Roman"/>
                <w:sz w:val="28"/>
                <w:szCs w:val="28"/>
                <w:lang w:val="en-GB"/>
              </w:rPr>
            </w:pPr>
            <w:r w:rsidRPr="005B445F">
              <w:rPr>
                <w:rFonts w:ascii="新細明體" w:eastAsia="新細明體" w:hAnsi="新細明體"/>
                <w:noProof/>
              </w:rPr>
              <w:drawing>
                <wp:inline distT="0" distB="0" distL="0" distR="0">
                  <wp:extent cx="3561944" cy="4051300"/>
                  <wp:effectExtent l="0" t="0" r="0" b="0"/>
                  <wp:docPr id="10" name="圖片 10" descr="I:\My Documents\2020-21\CDI-Basis Law Study Group\「輕鬆自學《基本法》」\「輕鬆自學《基本法》」網上課程_quotation_L&amp;T Materials\L&amp;T Resources\Cartoons\4_e7e618ea-a162-4599-96d7-265e2fa99b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y Documents\2020-21\CDI-Basis Law Study Group\「輕鬆自學《基本法》」\「輕鬆自學《基本法》」網上課程_quotation_L&amp;T Materials\L&amp;T Resources\Cartoons\4_e7e618ea-a162-4599-96d7-265e2fa99b8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0219" cy="4060711"/>
                          </a:xfrm>
                          <a:prstGeom prst="rect">
                            <a:avLst/>
                          </a:prstGeom>
                          <a:noFill/>
                          <a:ln>
                            <a:noFill/>
                          </a:ln>
                        </pic:spPr>
                      </pic:pic>
                    </a:graphicData>
                  </a:graphic>
                </wp:inline>
              </w:drawing>
            </w:r>
          </w:p>
        </w:tc>
      </w:tr>
      <w:tr w:rsidR="00AC0C54" w:rsidRPr="005B445F" w:rsidTr="000A1AFF">
        <w:tc>
          <w:tcPr>
            <w:tcW w:w="9923" w:type="dxa"/>
            <w:tcBorders>
              <w:top w:val="nil"/>
              <w:left w:val="nil"/>
              <w:bottom w:val="nil"/>
              <w:right w:val="nil"/>
            </w:tcBorders>
          </w:tcPr>
          <w:p w:rsidR="00ED3E4F" w:rsidRPr="000B522A" w:rsidRDefault="00ED3E4F" w:rsidP="000B522A">
            <w:pPr>
              <w:pStyle w:val="ac"/>
              <w:pBdr>
                <w:top w:val="nil"/>
                <w:left w:val="nil"/>
                <w:bottom w:val="nil"/>
                <w:right w:val="nil"/>
                <w:between w:val="nil"/>
              </w:pBdr>
              <w:spacing w:beforeLines="100" w:before="240"/>
              <w:ind w:leftChars="0" w:left="420"/>
              <w:jc w:val="both"/>
              <w:rPr>
                <w:rFonts w:ascii="新細明體" w:eastAsia="新細明體" w:hAnsi="新細明體" w:cs="Times New Roman"/>
                <w:sz w:val="32"/>
                <w:szCs w:val="28"/>
              </w:rPr>
            </w:pPr>
            <w:r w:rsidRPr="000B522A">
              <w:rPr>
                <w:rFonts w:ascii="新細明體" w:eastAsia="新細明體" w:hAnsi="新細明體" w:cs="Times New Roman" w:hint="eastAsia"/>
                <w:sz w:val="32"/>
                <w:szCs w:val="28"/>
                <w:u w:val="single"/>
              </w:rPr>
              <w:lastRenderedPageBreak/>
              <w:t>小香</w:t>
            </w:r>
            <w:r w:rsidRPr="000B522A">
              <w:rPr>
                <w:rFonts w:ascii="新細明體" w:eastAsia="新細明體" w:hAnsi="新細明體" w:cs="Times New Roman" w:hint="eastAsia"/>
                <w:sz w:val="32"/>
                <w:szCs w:val="28"/>
              </w:rPr>
              <w:t>和</w:t>
            </w:r>
            <w:r w:rsidRPr="000B522A">
              <w:rPr>
                <w:rFonts w:ascii="新細明體" w:eastAsia="新細明體" w:hAnsi="新細明體" w:cs="Times New Roman" w:hint="eastAsia"/>
                <w:sz w:val="32"/>
                <w:szCs w:val="28"/>
                <w:u w:val="single"/>
              </w:rPr>
              <w:t>大港</w:t>
            </w:r>
            <w:r w:rsidR="003F35B8" w:rsidRPr="003F35B8">
              <w:rPr>
                <w:rFonts w:ascii="新細明體" w:eastAsia="新細明體" w:hAnsi="新細明體" w:cs="Times New Roman" w:hint="eastAsia"/>
                <w:sz w:val="32"/>
                <w:szCs w:val="28"/>
              </w:rPr>
              <w:t>所屬的團體或組織</w:t>
            </w:r>
            <w:r w:rsidRPr="000B522A">
              <w:rPr>
                <w:rFonts w:ascii="新細明體" w:eastAsia="新細明體" w:hAnsi="新細明體" w:cs="Times New Roman" w:hint="eastAsia"/>
                <w:sz w:val="32"/>
                <w:szCs w:val="28"/>
              </w:rPr>
              <w:t>以</w:t>
            </w:r>
            <w:r w:rsidR="00F41BD8" w:rsidRPr="00F41BD8">
              <w:rPr>
                <w:rFonts w:ascii="新細明體" w:eastAsia="新細明體" w:hAnsi="新細明體" w:cs="Times New Roman" w:hint="eastAsia"/>
                <w:sz w:val="32"/>
                <w:szCs w:val="28"/>
              </w:rPr>
              <w:t>甚</w:t>
            </w:r>
            <w:r w:rsidRPr="000B522A">
              <w:rPr>
                <w:rFonts w:ascii="新細明體" w:eastAsia="新細明體" w:hAnsi="新細明體" w:cs="Times New Roman" w:hint="eastAsia"/>
                <w:sz w:val="32"/>
                <w:szCs w:val="28"/>
              </w:rPr>
              <w:t>麼名義參加國際比賽？</w:t>
            </w:r>
          </w:p>
          <w:p w:rsidR="008A2FC0" w:rsidRPr="008A2FC0" w:rsidRDefault="008A2FC0" w:rsidP="008A2FC0">
            <w:pPr>
              <w:pStyle w:val="ac"/>
              <w:ind w:leftChars="157" w:left="377" w:firstLine="2"/>
              <w:jc w:val="both"/>
              <w:rPr>
                <w:rFonts w:asciiTheme="minorEastAsia" w:hAnsiTheme="minorEastAsia" w:cs="Times New Roman"/>
                <w:color w:val="632423" w:themeColor="accent2" w:themeShade="80"/>
                <w:sz w:val="32"/>
                <w:szCs w:val="28"/>
                <w:u w:val="single"/>
                <w:lang w:val="en-GB"/>
              </w:rPr>
            </w:pPr>
            <w:r w:rsidRPr="008A2FC0">
              <w:rPr>
                <w:rFonts w:asciiTheme="minorEastAsia" w:hAnsiTheme="minorEastAsia" w:cs="Times New Roman"/>
                <w:i/>
                <w:sz w:val="32"/>
                <w:szCs w:val="28"/>
              </w:rPr>
              <w:t>相關《基本法》條文</w:t>
            </w:r>
            <w:r w:rsidRPr="008A2FC0">
              <w:rPr>
                <w:rFonts w:asciiTheme="minorEastAsia" w:hAnsiTheme="minorEastAsia" w:cs="Times New Roman"/>
                <w:sz w:val="32"/>
                <w:szCs w:val="28"/>
                <w:lang w:val="en-GB"/>
              </w:rPr>
              <w:t>：</w:t>
            </w:r>
            <w:r w:rsidRPr="008A2FC0">
              <w:rPr>
                <w:rFonts w:asciiTheme="minorEastAsia" w:hAnsiTheme="minorEastAsia" w:cs="Times New Roman" w:hint="eastAsia"/>
                <w:color w:val="632423" w:themeColor="accent2" w:themeShade="80"/>
                <w:sz w:val="32"/>
                <w:szCs w:val="28"/>
                <w:u w:val="single"/>
              </w:rPr>
              <w:t>《基本法》第一百四十九條：「香港特別行政區的教育、科學、技術、文化、藝術、體育、專業、醫療衞生、勞工、社會福利、社會工作等方面的民間團體和宗教組織可同世界各國、各地區及國際的有關團體和組織保持和發展關係，各該團體和組織可根據需要冠用</w:t>
            </w:r>
            <w:r w:rsidR="00F41BD8" w:rsidRPr="00F41BD8">
              <w:rPr>
                <w:rFonts w:asciiTheme="minorEastAsia" w:hAnsiTheme="minorEastAsia" w:cs="Times New Roman" w:hint="eastAsia"/>
                <w:color w:val="632423" w:themeColor="accent2" w:themeShade="80"/>
                <w:sz w:val="32"/>
                <w:szCs w:val="28"/>
                <w:u w:val="single"/>
              </w:rPr>
              <w:t>“</w:t>
            </w:r>
            <w:r w:rsidR="00F41BD8" w:rsidRPr="008A2FC0">
              <w:rPr>
                <w:rFonts w:asciiTheme="minorEastAsia" w:hAnsiTheme="minorEastAsia" w:cs="Times New Roman" w:hint="eastAsia"/>
                <w:color w:val="632423" w:themeColor="accent2" w:themeShade="80"/>
                <w:sz w:val="32"/>
                <w:szCs w:val="28"/>
                <w:u w:val="single"/>
              </w:rPr>
              <w:t>中國香港</w:t>
            </w:r>
            <w:r w:rsidR="00F41BD8" w:rsidRPr="00F41BD8">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hint="eastAsia"/>
                <w:color w:val="632423" w:themeColor="accent2" w:themeShade="80"/>
                <w:sz w:val="32"/>
                <w:szCs w:val="28"/>
                <w:u w:val="single"/>
              </w:rPr>
              <w:t>的名義，參與有關活動。」</w:t>
            </w:r>
          </w:p>
          <w:p w:rsidR="005B445F" w:rsidRPr="005B445F" w:rsidRDefault="008A2FC0" w:rsidP="00F41BD8">
            <w:pPr>
              <w:ind w:leftChars="159" w:left="383" w:hanging="1"/>
              <w:jc w:val="both"/>
              <w:rPr>
                <w:rFonts w:ascii="新細明體" w:eastAsia="新細明體" w:hAnsi="新細明體" w:cs="Times New Roman"/>
                <w:szCs w:val="28"/>
                <w:lang w:val="en-GB"/>
              </w:rPr>
            </w:pPr>
            <w:r w:rsidRPr="008A2FC0">
              <w:rPr>
                <w:rFonts w:asciiTheme="minorEastAsia" w:hAnsiTheme="minorEastAsia" w:cs="Times New Roman"/>
                <w:i/>
                <w:sz w:val="32"/>
                <w:szCs w:val="28"/>
              </w:rPr>
              <w:t>解釋答案</w:t>
            </w:r>
            <w:r w:rsidRPr="008A2FC0">
              <w:rPr>
                <w:rFonts w:asciiTheme="minorEastAsia" w:hAnsiTheme="minorEastAsia" w:cs="Times New Roman"/>
                <w:sz w:val="32"/>
                <w:szCs w:val="28"/>
                <w:lang w:val="en-GB"/>
              </w:rPr>
              <w:t>：</w:t>
            </w:r>
            <w:r w:rsidRPr="008A2FC0">
              <w:rPr>
                <w:rFonts w:asciiTheme="minorEastAsia" w:hAnsiTheme="minorEastAsia" w:cs="Times New Roman" w:hint="eastAsia"/>
                <w:color w:val="632423" w:themeColor="accent2" w:themeShade="80"/>
                <w:sz w:val="32"/>
                <w:szCs w:val="28"/>
                <w:u w:val="single"/>
              </w:rPr>
              <w:t>根據《基本法》第一百四十九條所述，</w:t>
            </w:r>
            <w:r w:rsidRPr="008A2FC0">
              <w:rPr>
                <w:rFonts w:asciiTheme="minorEastAsia" w:hAnsiTheme="minorEastAsia" w:cs="Times New Roman"/>
                <w:color w:val="632423" w:themeColor="accent2" w:themeShade="80"/>
                <w:sz w:val="32"/>
                <w:szCs w:val="28"/>
                <w:u w:val="single"/>
              </w:rPr>
              <w:t>小香和大港</w:t>
            </w:r>
            <w:r w:rsidRPr="008A2FC0">
              <w:rPr>
                <w:rFonts w:asciiTheme="minorEastAsia" w:hAnsiTheme="minorEastAsia" w:cs="Times New Roman" w:hint="eastAsia"/>
                <w:color w:val="632423" w:themeColor="accent2" w:themeShade="80"/>
                <w:sz w:val="32"/>
                <w:szCs w:val="28"/>
                <w:u w:val="single"/>
              </w:rPr>
              <w:t>所屬的團體或組織能以</w:t>
            </w:r>
            <w:r w:rsidR="00F41BD8" w:rsidRPr="00F41BD8">
              <w:rPr>
                <w:rFonts w:asciiTheme="minorEastAsia" w:hAnsiTheme="minorEastAsia" w:cs="Times New Roman" w:hint="eastAsia"/>
                <w:color w:val="632423" w:themeColor="accent2" w:themeShade="80"/>
                <w:sz w:val="32"/>
                <w:szCs w:val="28"/>
                <w:u w:val="single"/>
              </w:rPr>
              <w:t>“</w:t>
            </w:r>
            <w:r w:rsidR="00F41BD8" w:rsidRPr="008A2FC0">
              <w:rPr>
                <w:rFonts w:asciiTheme="minorEastAsia" w:hAnsiTheme="minorEastAsia" w:cs="Times New Roman" w:hint="eastAsia"/>
                <w:color w:val="632423" w:themeColor="accent2" w:themeShade="80"/>
                <w:sz w:val="32"/>
                <w:szCs w:val="28"/>
                <w:u w:val="single"/>
              </w:rPr>
              <w:t>中國香港</w:t>
            </w:r>
            <w:r w:rsidR="00F41BD8" w:rsidRPr="00F41BD8">
              <w:rPr>
                <w:rFonts w:asciiTheme="minorEastAsia" w:hAnsiTheme="minorEastAsia" w:cs="Times New Roman" w:hint="eastAsia"/>
                <w:color w:val="632423" w:themeColor="accent2" w:themeShade="80"/>
                <w:sz w:val="32"/>
                <w:szCs w:val="28"/>
                <w:u w:val="single"/>
              </w:rPr>
              <w:t>”</w:t>
            </w:r>
            <w:r w:rsidRPr="008A2FC0">
              <w:rPr>
                <w:rFonts w:asciiTheme="minorEastAsia" w:hAnsiTheme="minorEastAsia" w:cs="Times New Roman" w:hint="eastAsia"/>
                <w:color w:val="632423" w:themeColor="accent2" w:themeShade="80"/>
                <w:sz w:val="32"/>
                <w:szCs w:val="28"/>
                <w:u w:val="single"/>
              </w:rPr>
              <w:t>的名義代表香港參加國際比賽。</w:t>
            </w:r>
          </w:p>
        </w:tc>
      </w:tr>
      <w:bookmarkEnd w:id="5"/>
    </w:tbl>
    <w:p w:rsidR="00865DA0" w:rsidRDefault="00865DA0" w:rsidP="00865DA0">
      <w:pPr>
        <w:pBdr>
          <w:top w:val="nil"/>
          <w:left w:val="nil"/>
          <w:bottom w:val="nil"/>
          <w:right w:val="nil"/>
          <w:between w:val="nil"/>
        </w:pBdr>
        <w:jc w:val="both"/>
        <w:rPr>
          <w:rFonts w:ascii="新細明體" w:eastAsia="新細明體" w:hAnsi="新細明體" w:cs="Times New Roman"/>
          <w:b/>
          <w:sz w:val="32"/>
          <w:szCs w:val="32"/>
        </w:rPr>
      </w:pPr>
    </w:p>
    <w:p w:rsidR="00ED3E4F" w:rsidRPr="00F70CCA" w:rsidRDefault="0041467B" w:rsidP="007A1C7F">
      <w:pPr>
        <w:numPr>
          <w:ilvl w:val="0"/>
          <w:numId w:val="9"/>
        </w:numPr>
        <w:pBdr>
          <w:top w:val="nil"/>
          <w:left w:val="nil"/>
          <w:bottom w:val="nil"/>
          <w:right w:val="nil"/>
          <w:between w:val="nil"/>
        </w:pBdr>
        <w:jc w:val="both"/>
        <w:rPr>
          <w:rFonts w:ascii="新細明體" w:eastAsia="新細明體" w:hAnsi="新細明體" w:cs="Times New Roman"/>
          <w:b/>
          <w:sz w:val="32"/>
          <w:szCs w:val="32"/>
        </w:rPr>
      </w:pPr>
      <w:r w:rsidRPr="00F70CCA">
        <w:rPr>
          <w:rFonts w:ascii="新細明體" w:eastAsia="新細明體" w:hAnsi="新細明體" w:cs="Times New Roman"/>
          <w:b/>
          <w:sz w:val="32"/>
          <w:szCs w:val="32"/>
        </w:rPr>
        <w:t>保障</w:t>
      </w:r>
      <w:r w:rsidR="001271F8" w:rsidRPr="00F70CCA">
        <w:rPr>
          <w:rFonts w:ascii="新細明體" w:eastAsia="新細明體" w:hAnsi="新細明體" w:cs="Times New Roman" w:hint="eastAsia"/>
          <w:b/>
          <w:sz w:val="32"/>
          <w:szCs w:val="32"/>
        </w:rPr>
        <w:t>藝術</w:t>
      </w:r>
      <w:r w:rsidR="00046295" w:rsidRPr="00F70CCA">
        <w:rPr>
          <w:rFonts w:ascii="新細明體" w:eastAsia="新細明體" w:hAnsi="新細明體" w:cs="Times New Roman" w:hint="eastAsia"/>
          <w:b/>
          <w:sz w:val="32"/>
          <w:szCs w:val="32"/>
        </w:rPr>
        <w:t>創作</w:t>
      </w:r>
    </w:p>
    <w:tbl>
      <w:tblPr>
        <w:tblStyle w:val="ab"/>
        <w:tblW w:w="10068"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8"/>
      </w:tblGrid>
      <w:tr w:rsidR="008466B8" w:rsidRPr="005B445F" w:rsidTr="000B522A">
        <w:tc>
          <w:tcPr>
            <w:tcW w:w="10068" w:type="dxa"/>
          </w:tcPr>
          <w:p w:rsidR="008466B8" w:rsidRPr="005B445F" w:rsidRDefault="008466B8" w:rsidP="008466B8">
            <w:pPr>
              <w:jc w:val="center"/>
              <w:rPr>
                <w:rFonts w:ascii="新細明體" w:eastAsia="新細明體" w:hAnsi="新細明體" w:cs="Times New Roman"/>
                <w:sz w:val="28"/>
                <w:szCs w:val="28"/>
              </w:rPr>
            </w:pPr>
            <w:r w:rsidRPr="005B445F">
              <w:rPr>
                <w:rFonts w:ascii="新細明體" w:eastAsia="新細明體" w:hAnsi="新細明體" w:cs="Times New Roman"/>
                <w:noProof/>
                <w:sz w:val="28"/>
                <w:szCs w:val="28"/>
              </w:rPr>
              <w:drawing>
                <wp:inline distT="0" distB="0" distL="0" distR="0">
                  <wp:extent cx="3580943" cy="40957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9615" cy="4105669"/>
                          </a:xfrm>
                          <a:prstGeom prst="rect">
                            <a:avLst/>
                          </a:prstGeom>
                          <a:noFill/>
                        </pic:spPr>
                      </pic:pic>
                    </a:graphicData>
                  </a:graphic>
                </wp:inline>
              </w:drawing>
            </w:r>
          </w:p>
        </w:tc>
      </w:tr>
      <w:tr w:rsidR="007A1C7F" w:rsidRPr="005B445F" w:rsidTr="000B522A">
        <w:tc>
          <w:tcPr>
            <w:tcW w:w="10068" w:type="dxa"/>
          </w:tcPr>
          <w:p w:rsidR="00ED3E4F" w:rsidRPr="00865DA0" w:rsidRDefault="00ED3E4F" w:rsidP="00865DA0">
            <w:pPr>
              <w:pStyle w:val="ac"/>
              <w:pBdr>
                <w:top w:val="nil"/>
                <w:left w:val="nil"/>
                <w:bottom w:val="nil"/>
                <w:right w:val="nil"/>
                <w:between w:val="nil"/>
              </w:pBdr>
              <w:spacing w:beforeLines="100" w:before="240"/>
              <w:ind w:leftChars="0" w:left="426"/>
              <w:jc w:val="both"/>
              <w:rPr>
                <w:rFonts w:ascii="新細明體" w:eastAsia="新細明體" w:hAnsi="新細明體" w:cs="Times New Roman"/>
                <w:sz w:val="32"/>
                <w:szCs w:val="28"/>
              </w:rPr>
            </w:pPr>
            <w:r w:rsidRPr="00865DA0">
              <w:rPr>
                <w:rFonts w:ascii="新細明體" w:eastAsia="新細明體" w:hAnsi="新細明體" w:cs="Times New Roman"/>
                <w:sz w:val="32"/>
                <w:szCs w:val="28"/>
                <w:u w:val="single"/>
              </w:rPr>
              <w:t>大港</w:t>
            </w:r>
            <w:r w:rsidRPr="00865DA0">
              <w:rPr>
                <w:rFonts w:ascii="新細明體" w:eastAsia="新細明體" w:hAnsi="新細明體" w:cs="Times New Roman"/>
                <w:sz w:val="32"/>
                <w:szCs w:val="28"/>
              </w:rPr>
              <w:t>在家裡</w:t>
            </w:r>
            <w:r w:rsidRPr="00865DA0">
              <w:rPr>
                <w:rFonts w:ascii="新細明體" w:eastAsia="新細明體" w:hAnsi="新細明體" w:cs="Times New Roman" w:hint="eastAsia"/>
                <w:sz w:val="32"/>
                <w:szCs w:val="28"/>
              </w:rPr>
              <w:t>創作</w:t>
            </w:r>
            <w:r w:rsidRPr="00865DA0">
              <w:rPr>
                <w:rFonts w:ascii="新細明體" w:eastAsia="新細明體" w:hAnsi="新細明體" w:cs="Times New Roman"/>
                <w:sz w:val="32"/>
                <w:szCs w:val="28"/>
              </w:rPr>
              <w:t>的</w:t>
            </w:r>
            <w:r w:rsidRPr="00865DA0">
              <w:rPr>
                <w:rFonts w:ascii="新細明體" w:eastAsia="新細明體" w:hAnsi="新細明體" w:cs="Times New Roman" w:hint="eastAsia"/>
                <w:sz w:val="32"/>
                <w:szCs w:val="28"/>
              </w:rPr>
              <w:t>藝術成果</w:t>
            </w:r>
            <w:r w:rsidRPr="00865DA0">
              <w:rPr>
                <w:rFonts w:ascii="新細明體" w:eastAsia="新細明體" w:hAnsi="新細明體" w:cs="Times New Roman"/>
                <w:sz w:val="32"/>
                <w:szCs w:val="28"/>
              </w:rPr>
              <w:t>是否</w:t>
            </w:r>
            <w:r w:rsidRPr="00865DA0">
              <w:rPr>
                <w:rFonts w:ascii="新細明體" w:eastAsia="新細明體" w:hAnsi="新細明體" w:cs="Times New Roman" w:hint="eastAsia"/>
                <w:sz w:val="32"/>
                <w:szCs w:val="28"/>
              </w:rPr>
              <w:t>受到《基本法》保障</w:t>
            </w:r>
            <w:r w:rsidRPr="00865DA0">
              <w:rPr>
                <w:rFonts w:ascii="新細明體" w:eastAsia="新細明體" w:hAnsi="新細明體" w:cs="Times New Roman"/>
                <w:sz w:val="32"/>
                <w:szCs w:val="28"/>
              </w:rPr>
              <w:t>？</w:t>
            </w:r>
          </w:p>
          <w:p w:rsidR="008A2FC0" w:rsidRPr="008A2FC0" w:rsidRDefault="008A2FC0" w:rsidP="008A2FC0">
            <w:pPr>
              <w:ind w:leftChars="159" w:left="383" w:hanging="1"/>
              <w:jc w:val="both"/>
              <w:rPr>
                <w:rFonts w:asciiTheme="minorEastAsia" w:hAnsiTheme="minorEastAsia" w:cs="Times New Roman"/>
                <w:i/>
                <w:sz w:val="32"/>
                <w:szCs w:val="32"/>
                <w:lang w:val="en-GB"/>
              </w:rPr>
            </w:pPr>
            <w:r w:rsidRPr="008A2FC0">
              <w:rPr>
                <w:rFonts w:asciiTheme="minorEastAsia" w:hAnsiTheme="minorEastAsia" w:cs="Times New Roman"/>
                <w:i/>
                <w:sz w:val="32"/>
                <w:szCs w:val="32"/>
              </w:rPr>
              <w:t>相關《基本法》條文</w:t>
            </w:r>
            <w:r w:rsidRPr="008A2FC0">
              <w:rPr>
                <w:rFonts w:asciiTheme="minorEastAsia" w:hAnsiTheme="minorEastAsia" w:cs="Times New Roman"/>
                <w:sz w:val="32"/>
                <w:szCs w:val="32"/>
                <w:lang w:val="en-GB"/>
              </w:rPr>
              <w:t>：</w:t>
            </w:r>
            <w:r w:rsidRPr="008A2FC0">
              <w:rPr>
                <w:rFonts w:asciiTheme="minorEastAsia" w:hAnsiTheme="minorEastAsia" w:cs="Times New Roman" w:hint="eastAsia"/>
                <w:color w:val="632423" w:themeColor="accent2" w:themeShade="80"/>
                <w:sz w:val="32"/>
                <w:szCs w:val="32"/>
                <w:u w:val="single"/>
              </w:rPr>
              <w:t>《基本法》第一百四十條：香港特別行政區政府自行制定文化政策，以法律保護作者在文學藝術創作中所獲得的成果和合法權益。</w:t>
            </w:r>
          </w:p>
          <w:p w:rsidR="00ED3E4F" w:rsidRPr="003F35B8" w:rsidRDefault="008A2FC0" w:rsidP="003F35B8">
            <w:pPr>
              <w:ind w:leftChars="159" w:left="383" w:hanging="1"/>
              <w:rPr>
                <w:rFonts w:asciiTheme="minorEastAsia" w:hAnsiTheme="minorEastAsia" w:cs="Times New Roman"/>
                <w:color w:val="632423" w:themeColor="accent2" w:themeShade="80"/>
                <w:sz w:val="32"/>
                <w:szCs w:val="32"/>
              </w:rPr>
            </w:pPr>
            <w:r w:rsidRPr="008A2FC0">
              <w:rPr>
                <w:rFonts w:asciiTheme="minorEastAsia" w:hAnsiTheme="minorEastAsia" w:cs="Times New Roman"/>
                <w:i/>
                <w:sz w:val="32"/>
                <w:szCs w:val="32"/>
              </w:rPr>
              <w:lastRenderedPageBreak/>
              <w:t>解釋答案</w:t>
            </w:r>
            <w:r w:rsidRPr="008A2FC0">
              <w:rPr>
                <w:rFonts w:asciiTheme="minorEastAsia" w:hAnsiTheme="minorEastAsia" w:cs="Times New Roman"/>
                <w:sz w:val="32"/>
                <w:szCs w:val="32"/>
                <w:lang w:val="en-GB"/>
              </w:rPr>
              <w:t>：</w:t>
            </w:r>
            <w:r w:rsidRPr="008A2FC0">
              <w:rPr>
                <w:rFonts w:asciiTheme="minorEastAsia" w:hAnsiTheme="minorEastAsia" w:cs="Times New Roman"/>
                <w:color w:val="632423" w:themeColor="accent2" w:themeShade="80"/>
                <w:sz w:val="32"/>
                <w:szCs w:val="32"/>
                <w:u w:val="single"/>
              </w:rPr>
              <w:t>大港</w:t>
            </w:r>
            <w:r w:rsidRPr="008A2FC0">
              <w:rPr>
                <w:rFonts w:asciiTheme="minorEastAsia" w:hAnsiTheme="minorEastAsia" w:cs="Times New Roman" w:hint="eastAsia"/>
                <w:color w:val="632423" w:themeColor="accent2" w:themeShade="80"/>
                <w:sz w:val="32"/>
                <w:szCs w:val="32"/>
                <w:u w:val="single"/>
              </w:rPr>
              <w:t>創作的藝術成果可受到《基本法》第一百四十條的保障。有</w:t>
            </w:r>
            <w:r w:rsidR="00F41BD8">
              <w:rPr>
                <w:rFonts w:asciiTheme="minorEastAsia" w:hAnsiTheme="minorEastAsia" w:cs="Times New Roman" w:hint="eastAsia"/>
                <w:color w:val="632423" w:themeColor="accent2" w:themeShade="80"/>
                <w:sz w:val="32"/>
                <w:szCs w:val="32"/>
                <w:u w:val="single"/>
              </w:rPr>
              <w:t>關「香港特別行政區的版權保護」的詳情，可瀏覽以下知識產權署網頁</w:t>
            </w:r>
            <w:r w:rsidR="00F41BD8" w:rsidRPr="00F41BD8">
              <w:rPr>
                <w:rFonts w:asciiTheme="minorEastAsia" w:hAnsiTheme="minorEastAsia" w:cs="Times New Roman" w:hint="eastAsia"/>
                <w:color w:val="632423" w:themeColor="accent2" w:themeShade="80"/>
                <w:sz w:val="32"/>
                <w:szCs w:val="32"/>
                <w:u w:val="single"/>
              </w:rPr>
              <w:t>：</w:t>
            </w:r>
            <w:hyperlink r:id="rId14" w:history="1">
              <w:r w:rsidRPr="008A2FC0">
                <w:rPr>
                  <w:rFonts w:asciiTheme="minorEastAsia" w:hAnsiTheme="minorEastAsia"/>
                  <w:color w:val="154FFF"/>
                  <w:sz w:val="32"/>
                  <w:szCs w:val="32"/>
                  <w:u w:val="single"/>
                </w:rPr>
                <w:t>https://www.ipd.gov.hk/chi/pub_press/publications/hk.htm</w:t>
              </w:r>
            </w:hyperlink>
            <w:r w:rsidRPr="008A2FC0">
              <w:rPr>
                <w:rFonts w:asciiTheme="minorEastAsia" w:hAnsiTheme="minorEastAsia"/>
                <w:color w:val="154FFF"/>
                <w:sz w:val="32"/>
                <w:szCs w:val="32"/>
                <w:u w:val="single"/>
              </w:rPr>
              <w:t xml:space="preserve"> </w:t>
            </w:r>
          </w:p>
        </w:tc>
      </w:tr>
    </w:tbl>
    <w:p w:rsidR="00865DA0" w:rsidRDefault="00865DA0" w:rsidP="00865DA0">
      <w:pPr>
        <w:pBdr>
          <w:top w:val="nil"/>
          <w:left w:val="nil"/>
          <w:bottom w:val="nil"/>
          <w:right w:val="nil"/>
          <w:between w:val="nil"/>
        </w:pBdr>
        <w:ind w:left="360"/>
        <w:jc w:val="both"/>
        <w:rPr>
          <w:rFonts w:ascii="新細明體" w:eastAsia="新細明體" w:hAnsi="新細明體" w:cs="Times New Roman"/>
          <w:b/>
          <w:sz w:val="32"/>
          <w:szCs w:val="32"/>
        </w:rPr>
      </w:pPr>
    </w:p>
    <w:p w:rsidR="00D26C23" w:rsidRPr="00F70CCA" w:rsidRDefault="000B522A" w:rsidP="003F35B8">
      <w:pPr>
        <w:numPr>
          <w:ilvl w:val="0"/>
          <w:numId w:val="9"/>
        </w:numPr>
        <w:pBdr>
          <w:top w:val="nil"/>
          <w:left w:val="nil"/>
          <w:bottom w:val="nil"/>
          <w:right w:val="nil"/>
          <w:between w:val="nil"/>
        </w:pBdr>
        <w:jc w:val="both"/>
        <w:rPr>
          <w:rFonts w:ascii="新細明體" w:eastAsia="新細明體" w:hAnsi="新細明體" w:cs="Times New Roman"/>
          <w:b/>
          <w:sz w:val="32"/>
          <w:szCs w:val="32"/>
        </w:rPr>
      </w:pPr>
      <w:r w:rsidRPr="000B522A">
        <w:rPr>
          <w:rFonts w:ascii="新細明體" w:eastAsia="新細明體" w:hAnsi="新細明體" w:cs="Times New Roman" w:hint="eastAsia"/>
          <w:b/>
          <w:sz w:val="32"/>
          <w:szCs w:val="32"/>
        </w:rPr>
        <w:t>保障新研發的智能產品</w:t>
      </w:r>
    </w:p>
    <w:tbl>
      <w:tblPr>
        <w:tblStyle w:val="ab"/>
        <w:tblW w:w="9838" w:type="dxa"/>
        <w:tblInd w:w="-3" w:type="dxa"/>
        <w:tblLook w:val="04A0" w:firstRow="1" w:lastRow="0" w:firstColumn="1" w:lastColumn="0" w:noHBand="0" w:noVBand="1"/>
      </w:tblPr>
      <w:tblGrid>
        <w:gridCol w:w="9838"/>
      </w:tblGrid>
      <w:tr w:rsidR="007A1C7F" w:rsidRPr="005B445F" w:rsidTr="00317F86">
        <w:tc>
          <w:tcPr>
            <w:tcW w:w="9838" w:type="dxa"/>
            <w:tcBorders>
              <w:top w:val="nil"/>
              <w:left w:val="nil"/>
              <w:bottom w:val="nil"/>
              <w:right w:val="nil"/>
            </w:tcBorders>
          </w:tcPr>
          <w:p w:rsidR="007A1C7F" w:rsidRPr="005B445F" w:rsidRDefault="000B522A" w:rsidP="007A1C7F">
            <w:pPr>
              <w:jc w:val="center"/>
              <w:rPr>
                <w:rFonts w:ascii="新細明體" w:eastAsia="新細明體" w:hAnsi="新細明體" w:cs="Times New Roman"/>
                <w:sz w:val="28"/>
                <w:szCs w:val="28"/>
                <w:lang w:val="en-GB"/>
              </w:rPr>
            </w:pPr>
            <w:r w:rsidRPr="005B445F">
              <w:rPr>
                <w:rFonts w:ascii="新細明體" w:eastAsia="新細明體" w:hAnsi="新細明體" w:cs="Times New Roman"/>
                <w:noProof/>
                <w:sz w:val="28"/>
                <w:szCs w:val="28"/>
              </w:rPr>
              <w:drawing>
                <wp:inline distT="0" distB="0" distL="0" distR="0" wp14:anchorId="6FA36C15" wp14:editId="6B7648F4">
                  <wp:extent cx="3515270" cy="38354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7650" cy="3837997"/>
                          </a:xfrm>
                          <a:prstGeom prst="rect">
                            <a:avLst/>
                          </a:prstGeom>
                          <a:noFill/>
                        </pic:spPr>
                      </pic:pic>
                    </a:graphicData>
                  </a:graphic>
                </wp:inline>
              </w:drawing>
            </w:r>
          </w:p>
        </w:tc>
      </w:tr>
      <w:tr w:rsidR="00D26C23" w:rsidRPr="005B445F" w:rsidTr="00317F86">
        <w:trPr>
          <w:trHeight w:val="336"/>
        </w:trPr>
        <w:tc>
          <w:tcPr>
            <w:tcW w:w="9838" w:type="dxa"/>
            <w:tcBorders>
              <w:top w:val="nil"/>
              <w:left w:val="nil"/>
              <w:bottom w:val="nil"/>
              <w:right w:val="nil"/>
            </w:tcBorders>
          </w:tcPr>
          <w:p w:rsidR="000B522A" w:rsidRPr="00865DA0" w:rsidRDefault="000B522A" w:rsidP="003F35B8">
            <w:pPr>
              <w:pStyle w:val="ac"/>
              <w:pBdr>
                <w:top w:val="nil"/>
                <w:left w:val="nil"/>
                <w:bottom w:val="nil"/>
                <w:right w:val="nil"/>
                <w:between w:val="nil"/>
              </w:pBdr>
              <w:spacing w:beforeLines="100" w:before="240"/>
              <w:ind w:leftChars="0"/>
              <w:jc w:val="both"/>
              <w:rPr>
                <w:rFonts w:ascii="新細明體" w:eastAsia="新細明體" w:hAnsi="新細明體" w:cs="Times New Roman"/>
                <w:sz w:val="32"/>
                <w:szCs w:val="28"/>
              </w:rPr>
            </w:pPr>
            <w:r w:rsidRPr="00865DA0">
              <w:rPr>
                <w:rFonts w:ascii="新細明體" w:eastAsia="新細明體" w:hAnsi="新細明體" w:cs="Times New Roman"/>
                <w:color w:val="000000"/>
                <w:sz w:val="32"/>
                <w:szCs w:val="28"/>
              </w:rPr>
              <w:t>根據《基本法》，</w:t>
            </w:r>
            <w:r w:rsidRPr="00865DA0">
              <w:rPr>
                <w:rFonts w:ascii="新細明體" w:eastAsia="新細明體" w:hAnsi="新細明體" w:cs="Times New Roman"/>
                <w:color w:val="000000"/>
                <w:sz w:val="32"/>
                <w:szCs w:val="28"/>
                <w:u w:val="single"/>
              </w:rPr>
              <w:t>小香</w:t>
            </w:r>
            <w:r w:rsidRPr="00865DA0">
              <w:rPr>
                <w:rFonts w:ascii="新細明體" w:eastAsia="新細明體" w:hAnsi="新細明體" w:cs="Times New Roman"/>
                <w:color w:val="000000"/>
                <w:sz w:val="32"/>
                <w:szCs w:val="28"/>
              </w:rPr>
              <w:t>爸爸</w:t>
            </w:r>
            <w:r w:rsidRPr="00865DA0">
              <w:rPr>
                <w:rFonts w:ascii="新細明體" w:eastAsia="新細明體" w:hAnsi="新細明體" w:cs="Times New Roman" w:hint="eastAsia"/>
                <w:color w:val="000000"/>
                <w:sz w:val="32"/>
                <w:szCs w:val="28"/>
              </w:rPr>
              <w:t>的</w:t>
            </w:r>
            <w:r w:rsidRPr="00865DA0">
              <w:rPr>
                <w:rFonts w:ascii="新細明體" w:eastAsia="新細明體" w:hAnsi="新細明體" w:cs="Times New Roman"/>
                <w:color w:val="000000"/>
                <w:sz w:val="32"/>
                <w:szCs w:val="28"/>
              </w:rPr>
              <w:t>研</w:t>
            </w:r>
            <w:r w:rsidRPr="00865DA0">
              <w:rPr>
                <w:rFonts w:ascii="新細明體" w:eastAsia="新細明體" w:hAnsi="新細明體" w:cs="Times New Roman" w:hint="eastAsia"/>
                <w:color w:val="000000"/>
                <w:sz w:val="32"/>
                <w:szCs w:val="28"/>
              </w:rPr>
              <w:t>究</w:t>
            </w:r>
            <w:r w:rsidRPr="00865DA0">
              <w:rPr>
                <w:rFonts w:ascii="新細明體" w:eastAsia="新細明體" w:hAnsi="新細明體" w:cs="Times New Roman"/>
                <w:color w:val="000000"/>
                <w:sz w:val="32"/>
                <w:szCs w:val="28"/>
              </w:rPr>
              <w:t>所</w:t>
            </w:r>
            <w:r w:rsidRPr="00865DA0">
              <w:rPr>
                <w:rFonts w:ascii="新細明體" w:eastAsia="新細明體" w:hAnsi="新細明體" w:cs="Times New Roman" w:hint="eastAsia"/>
                <w:color w:val="000000"/>
                <w:sz w:val="32"/>
                <w:szCs w:val="28"/>
              </w:rPr>
              <w:t>創造</w:t>
            </w:r>
            <w:r w:rsidRPr="00865DA0">
              <w:rPr>
                <w:rFonts w:ascii="新細明體" w:eastAsia="新細明體" w:hAnsi="新細明體" w:cs="Times New Roman"/>
                <w:color w:val="000000"/>
                <w:sz w:val="32"/>
                <w:szCs w:val="28"/>
              </w:rPr>
              <w:t>的智能產品如何受到保障？</w:t>
            </w:r>
          </w:p>
          <w:p w:rsidR="008C42E9" w:rsidRPr="008C42E9" w:rsidRDefault="008C42E9" w:rsidP="008C42E9">
            <w:pPr>
              <w:pStyle w:val="ac"/>
              <w:ind w:leftChars="0" w:left="360"/>
              <w:jc w:val="both"/>
              <w:rPr>
                <w:rFonts w:asciiTheme="minorEastAsia" w:hAnsiTheme="minorEastAsia" w:cs="Times New Roman"/>
                <w:sz w:val="32"/>
                <w:szCs w:val="32"/>
                <w:lang w:val="en-GB"/>
              </w:rPr>
            </w:pPr>
            <w:r w:rsidRPr="008C42E9">
              <w:rPr>
                <w:rFonts w:asciiTheme="minorEastAsia" w:hAnsiTheme="minorEastAsia" w:cs="Times New Roman"/>
                <w:i/>
                <w:sz w:val="32"/>
                <w:szCs w:val="32"/>
              </w:rPr>
              <w:t>相關《基本法》條文</w:t>
            </w:r>
            <w:r w:rsidRPr="008C42E9">
              <w:rPr>
                <w:rFonts w:asciiTheme="minorEastAsia" w:hAnsiTheme="minorEastAsia" w:cs="Times New Roman"/>
                <w:sz w:val="32"/>
                <w:szCs w:val="32"/>
                <w:lang w:val="en-GB"/>
              </w:rPr>
              <w:t>：</w:t>
            </w:r>
            <w:r w:rsidRPr="008C42E9">
              <w:rPr>
                <w:rFonts w:asciiTheme="minorEastAsia" w:hAnsiTheme="minorEastAsia" w:cs="Times New Roman" w:hint="eastAsia"/>
                <w:color w:val="632423" w:themeColor="accent2" w:themeShade="80"/>
                <w:sz w:val="32"/>
                <w:szCs w:val="32"/>
                <w:u w:val="single"/>
              </w:rPr>
              <w:t>《基本法》第一百三十九條：「香港特別行政區政府自行制定科學技術政策，以法律保護科學技術的研究成果、專利和發明創造。香港特別行政區政府自行確定適用於香港的各類科學、技術標準和規格。」</w:t>
            </w:r>
          </w:p>
          <w:p w:rsidR="005B445F" w:rsidRPr="00F70CCA" w:rsidRDefault="008C42E9" w:rsidP="008C42E9">
            <w:pPr>
              <w:ind w:leftChars="159" w:left="383" w:hanging="1"/>
              <w:jc w:val="both"/>
              <w:rPr>
                <w:rFonts w:ascii="新細明體" w:eastAsia="新細明體" w:hAnsi="新細明體" w:cs="Times New Roman"/>
                <w:sz w:val="28"/>
                <w:szCs w:val="28"/>
                <w:lang w:val="en-GB"/>
              </w:rPr>
            </w:pPr>
            <w:r w:rsidRPr="008C42E9">
              <w:rPr>
                <w:rFonts w:asciiTheme="minorEastAsia" w:hAnsiTheme="minorEastAsia" w:cs="Times New Roman"/>
                <w:i/>
                <w:sz w:val="32"/>
                <w:szCs w:val="32"/>
              </w:rPr>
              <w:t>解釋答案</w:t>
            </w:r>
            <w:r w:rsidRPr="008C42E9">
              <w:rPr>
                <w:rFonts w:asciiTheme="minorEastAsia" w:hAnsiTheme="minorEastAsia" w:cs="Times New Roman"/>
                <w:sz w:val="32"/>
                <w:szCs w:val="32"/>
                <w:lang w:val="en-GB"/>
              </w:rPr>
              <w:t>：</w:t>
            </w:r>
            <w:r w:rsidRPr="008C42E9">
              <w:rPr>
                <w:rFonts w:asciiTheme="minorEastAsia" w:hAnsiTheme="minorEastAsia" w:cs="Times New Roman" w:hint="eastAsia"/>
                <w:color w:val="632423" w:themeColor="accent2" w:themeShade="80"/>
                <w:sz w:val="32"/>
                <w:szCs w:val="32"/>
                <w:u w:val="single"/>
              </w:rPr>
              <w:t>倘若小香爸爸的研究所發明的智能產品是經過合法的途徑製成，便可受到《基本法》第一百三十九條的保障。有關「香港特別行政區的專利保護」的詳情，可瀏覽以下知識產權署網頁：</w:t>
            </w:r>
            <w:hyperlink r:id="rId16" w:history="1">
              <w:r w:rsidRPr="008C42E9">
                <w:rPr>
                  <w:rStyle w:val="af4"/>
                  <w:rFonts w:asciiTheme="minorEastAsia" w:hAnsiTheme="minorEastAsia" w:cs="Times New Roman"/>
                  <w:sz w:val="32"/>
                  <w:szCs w:val="32"/>
                </w:rPr>
                <w:t>https://www.ipd.gov.hk/chi/patents.htm</w:t>
              </w:r>
            </w:hyperlink>
          </w:p>
        </w:tc>
      </w:tr>
    </w:tbl>
    <w:p w:rsidR="004C0BB5" w:rsidRPr="00F70CCA" w:rsidRDefault="004C0BB5" w:rsidP="000B522A">
      <w:pPr>
        <w:pBdr>
          <w:top w:val="nil"/>
          <w:left w:val="nil"/>
          <w:bottom w:val="nil"/>
          <w:right w:val="nil"/>
          <w:between w:val="nil"/>
        </w:pBdr>
        <w:jc w:val="both"/>
        <w:rPr>
          <w:rFonts w:ascii="新細明體" w:eastAsia="新細明體" w:hAnsi="新細明體" w:cs="Times New Roman"/>
          <w:sz w:val="28"/>
          <w:szCs w:val="28"/>
          <w:lang w:val="en-GB"/>
        </w:rPr>
      </w:pPr>
    </w:p>
    <w:sectPr w:rsidR="004C0BB5" w:rsidRPr="00F70CCA" w:rsidSect="007A1C7F">
      <w:headerReference w:type="even" r:id="rId17"/>
      <w:headerReference w:type="default" r:id="rId18"/>
      <w:footerReference w:type="even" r:id="rId19"/>
      <w:footerReference w:type="default" r:id="rId20"/>
      <w:headerReference w:type="first" r:id="rId21"/>
      <w:footerReference w:type="first" r:id="rId22"/>
      <w:pgSz w:w="11906" w:h="16838"/>
      <w:pgMar w:top="2545" w:right="1034" w:bottom="890" w:left="949"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EB3" w:rsidRDefault="00E21EB3" w:rsidP="00F74ABD">
      <w:r>
        <w:separator/>
      </w:r>
    </w:p>
  </w:endnote>
  <w:endnote w:type="continuationSeparator" w:id="0">
    <w:p w:rsidR="00E21EB3" w:rsidRDefault="00E21EB3" w:rsidP="00F74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CCE" w:rsidRDefault="00CF2CCE">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ECD" w:rsidRDefault="00F64ECD">
    <w:pPr>
      <w:pStyle w:val="a9"/>
    </w:pPr>
    <w:r>
      <w:rPr>
        <w:noProof/>
      </w:rPr>
      <w:drawing>
        <wp:anchor distT="0" distB="0" distL="114300" distR="114300" simplePos="0" relativeHeight="251658240" behindDoc="1" locked="0" layoutInCell="1" allowOverlap="1">
          <wp:simplePos x="0" y="0"/>
          <wp:positionH relativeFrom="column">
            <wp:posOffset>-894080</wp:posOffset>
          </wp:positionH>
          <wp:positionV relativeFrom="paragraph">
            <wp:posOffset>-303530</wp:posOffset>
          </wp:positionV>
          <wp:extent cx="7880985" cy="1125855"/>
          <wp:effectExtent l="0" t="0" r="0" b="0"/>
          <wp:wrapNone/>
          <wp:docPr id="5" name="圖片 5" descr="bottom_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tom_th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985" cy="112585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CCE" w:rsidRDefault="00CF2C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EB3" w:rsidRDefault="00E21EB3" w:rsidP="00F74ABD">
      <w:r>
        <w:separator/>
      </w:r>
    </w:p>
  </w:footnote>
  <w:footnote w:type="continuationSeparator" w:id="0">
    <w:p w:rsidR="00E21EB3" w:rsidRDefault="00E21EB3" w:rsidP="00F74A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CCE" w:rsidRDefault="00CF2CCE">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513" w:rsidRPr="005B445F" w:rsidRDefault="00AF70AE" w:rsidP="00320513">
    <w:pPr>
      <w:jc w:val="center"/>
      <w:rPr>
        <w:rFonts w:ascii="標楷體" w:eastAsia="標楷體" w:hAnsi="標楷體" w:cs="Times New Roman"/>
        <w:b/>
        <w:bCs/>
        <w:sz w:val="40"/>
        <w:szCs w:val="32"/>
      </w:rPr>
    </w:pPr>
    <w:r w:rsidRPr="005B445F">
      <w:rPr>
        <w:rFonts w:ascii="標楷體" w:eastAsia="標楷體" w:hAnsi="標楷體" w:cs="Times New Roman"/>
        <w:noProof/>
        <w:sz w:val="36"/>
        <w:szCs w:val="32"/>
      </w:rPr>
      <w:drawing>
        <wp:anchor distT="0" distB="0" distL="114300" distR="114300" simplePos="0" relativeHeight="251659264" behindDoc="1" locked="0" layoutInCell="1" allowOverlap="1">
          <wp:simplePos x="0" y="0"/>
          <wp:positionH relativeFrom="column">
            <wp:posOffset>-666116</wp:posOffset>
          </wp:positionH>
          <wp:positionV relativeFrom="paragraph">
            <wp:posOffset>-540385</wp:posOffset>
          </wp:positionV>
          <wp:extent cx="7658735" cy="927801"/>
          <wp:effectExtent l="0" t="0" r="12065" b="12065"/>
          <wp:wrapNone/>
          <wp:docPr id="3" name="圖片 3" descr="top_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_th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1577" cy="930568"/>
                  </a:xfrm>
                  <a:prstGeom prst="rect">
                    <a:avLst/>
                  </a:prstGeom>
                  <a:noFill/>
                  <a:ln>
                    <a:noFill/>
                  </a:ln>
                </pic:spPr>
              </pic:pic>
            </a:graphicData>
          </a:graphic>
        </wp:anchor>
      </w:drawing>
    </w:r>
    <w:r w:rsidR="00320513" w:rsidRPr="005B445F">
      <w:rPr>
        <w:rFonts w:ascii="標楷體" w:eastAsia="標楷體" w:hAnsi="標楷體" w:cs="Times New Roman"/>
        <w:b/>
        <w:bCs/>
        <w:sz w:val="40"/>
        <w:szCs w:val="32"/>
      </w:rPr>
      <w:t>「輕鬆自學《基本法》」網上課程</w:t>
    </w:r>
  </w:p>
  <w:p w:rsidR="00320513" w:rsidRPr="005B445F" w:rsidRDefault="00320513" w:rsidP="00AF70AE">
    <w:pPr>
      <w:jc w:val="center"/>
      <w:rPr>
        <w:rFonts w:ascii="標楷體" w:eastAsia="標楷體" w:hAnsi="標楷體" w:cs="Times New Roman"/>
        <w:sz w:val="36"/>
        <w:szCs w:val="32"/>
        <w:lang w:val="en-GB"/>
      </w:rPr>
    </w:pPr>
    <w:r w:rsidRPr="005B445F">
      <w:rPr>
        <w:rFonts w:ascii="標楷體" w:eastAsia="標楷體" w:hAnsi="標楷體" w:cs="Times New Roman" w:hint="eastAsia"/>
        <w:sz w:val="36"/>
        <w:szCs w:val="32"/>
      </w:rPr>
      <w:t>個案分析：</w:t>
    </w:r>
    <w:r w:rsidRPr="005B445F">
      <w:rPr>
        <w:rFonts w:ascii="標楷體" w:eastAsia="標楷體" w:hAnsi="標楷體" w:cs="Times New Roman"/>
        <w:sz w:val="36"/>
        <w:szCs w:val="32"/>
      </w:rPr>
      <w:t>《基本法》在我家</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CCE" w:rsidRDefault="00CF2CC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2867"/>
    <w:multiLevelType w:val="hybridMultilevel"/>
    <w:tmpl w:val="7D825CA6"/>
    <w:lvl w:ilvl="0" w:tplc="0E621B3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580DB1"/>
    <w:multiLevelType w:val="hybridMultilevel"/>
    <w:tmpl w:val="E492412A"/>
    <w:lvl w:ilvl="0" w:tplc="D3BA034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DCC7232"/>
    <w:multiLevelType w:val="hybridMultilevel"/>
    <w:tmpl w:val="2DB03DE8"/>
    <w:lvl w:ilvl="0" w:tplc="D0DACBE2">
      <w:start w:val="1"/>
      <w:numFmt w:val="lowerLetter"/>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DC167C"/>
    <w:multiLevelType w:val="hybridMultilevel"/>
    <w:tmpl w:val="DB32CEBC"/>
    <w:lvl w:ilvl="0" w:tplc="7C7C0D28">
      <w:start w:val="1"/>
      <w:numFmt w:val="lowerLetter"/>
      <w:lvlText w:val="%1."/>
      <w:lvlJc w:val="left"/>
      <w:pPr>
        <w:ind w:left="72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FD051F"/>
    <w:multiLevelType w:val="multilevel"/>
    <w:tmpl w:val="5080B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83360E"/>
    <w:multiLevelType w:val="multilevel"/>
    <w:tmpl w:val="9426FF0C"/>
    <w:lvl w:ilvl="0">
      <w:start w:val="1"/>
      <w:numFmt w:val="lowerLetter"/>
      <w:lvlText w:val="%1."/>
      <w:lvlJc w:val="left"/>
      <w:pPr>
        <w:ind w:left="360" w:hanging="360"/>
      </w:pPr>
      <w:rPr>
        <w:rFonts w:hint="default"/>
        <w:b w:val="0"/>
        <w:color w:val="000000"/>
        <w:u w:val="none"/>
      </w:rPr>
    </w:lvl>
    <w:lvl w:ilvl="1">
      <w:start w:val="1"/>
      <w:numFmt w:val="ideographTraditional"/>
      <w:lvlText w:val="%2、"/>
      <w:lvlJc w:val="left"/>
      <w:pPr>
        <w:ind w:left="960" w:hanging="480"/>
      </w:pPr>
      <w:rPr>
        <w:rFonts w:ascii="新細明體" w:eastAsia="新細明體" w:hAnsi="新細明體" w:hint="eastAsia"/>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rPr>
        <w:rFonts w:ascii="新細明體" w:eastAsia="新細明體" w:hAnsi="新細明體" w:hint="eastAsia"/>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rPr>
        <w:rFonts w:ascii="新細明體" w:eastAsia="新細明體" w:hAnsi="新細明體" w:hint="eastAsia"/>
      </w:rPr>
    </w:lvl>
    <w:lvl w:ilvl="8">
      <w:start w:val="1"/>
      <w:numFmt w:val="lowerRoman"/>
      <w:lvlText w:val="%9."/>
      <w:lvlJc w:val="right"/>
      <w:pPr>
        <w:ind w:left="4320" w:hanging="480"/>
      </w:pPr>
    </w:lvl>
  </w:abstractNum>
  <w:abstractNum w:abstractNumId="6" w15:restartNumberingAfterBreak="0">
    <w:nsid w:val="13B00524"/>
    <w:multiLevelType w:val="multilevel"/>
    <w:tmpl w:val="AC6C5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2D74CB"/>
    <w:multiLevelType w:val="hybridMultilevel"/>
    <w:tmpl w:val="B0ECFDB6"/>
    <w:lvl w:ilvl="0" w:tplc="7FFA2DDA">
      <w:start w:val="2"/>
      <w:numFmt w:val="lowerLetter"/>
      <w:lvlText w:val="%1."/>
      <w:lvlJc w:val="left"/>
      <w:pPr>
        <w:ind w:left="480" w:hanging="48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85F7885"/>
    <w:multiLevelType w:val="multilevel"/>
    <w:tmpl w:val="D6A0635C"/>
    <w:lvl w:ilvl="0">
      <w:start w:val="1"/>
      <w:numFmt w:val="bullet"/>
      <w:lvlText w:val=""/>
      <w:lvlJc w:val="left"/>
      <w:pPr>
        <w:ind w:left="720" w:hanging="360"/>
      </w:pPr>
      <w:rPr>
        <w:rFonts w:ascii="微軟正黑體" w:eastAsia="微軟正黑體" w:hAnsi="微軟正黑體" w:cs="微軟正黑體"/>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5466EF"/>
    <w:multiLevelType w:val="hybridMultilevel"/>
    <w:tmpl w:val="3030F172"/>
    <w:lvl w:ilvl="0" w:tplc="533E0042">
      <w:start w:val="1"/>
      <w:numFmt w:val="lowerLetter"/>
      <w:lvlText w:val="%1."/>
      <w:lvlJc w:val="left"/>
      <w:pPr>
        <w:ind w:left="720" w:hanging="360"/>
      </w:pPr>
      <w:rPr>
        <w:rFonts w:hint="default"/>
        <w:color w:val="00000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E505ED5"/>
    <w:multiLevelType w:val="hybridMultilevel"/>
    <w:tmpl w:val="94DC4890"/>
    <w:lvl w:ilvl="0" w:tplc="F7BA2F34">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FFE7061"/>
    <w:multiLevelType w:val="hybridMultilevel"/>
    <w:tmpl w:val="0C58027A"/>
    <w:lvl w:ilvl="0" w:tplc="73B4287C">
      <w:start w:val="1"/>
      <w:numFmt w:val="lowerLetter"/>
      <w:lvlText w:val="%1."/>
      <w:lvlJc w:val="left"/>
      <w:pPr>
        <w:ind w:left="72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2825821"/>
    <w:multiLevelType w:val="multilevel"/>
    <w:tmpl w:val="7764A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B34D33"/>
    <w:multiLevelType w:val="hybridMultilevel"/>
    <w:tmpl w:val="D8F25C60"/>
    <w:lvl w:ilvl="0" w:tplc="472CB406">
      <w:start w:val="1"/>
      <w:numFmt w:val="upperLetter"/>
      <w:lvlText w:val="%1．"/>
      <w:lvlJc w:val="left"/>
      <w:pPr>
        <w:ind w:left="720" w:hanging="720"/>
      </w:pPr>
      <w:rPr>
        <w:rFonts w:hint="default"/>
        <w:color w:val="000000"/>
        <w:u w:val="single"/>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4" w15:restartNumberingAfterBreak="0">
    <w:nsid w:val="421157E8"/>
    <w:multiLevelType w:val="hybridMultilevel"/>
    <w:tmpl w:val="3E22EDC6"/>
    <w:lvl w:ilvl="0" w:tplc="7462640C">
      <w:start w:val="1"/>
      <w:numFmt w:val="lowerLetter"/>
      <w:lvlText w:val="%1."/>
      <w:lvlJc w:val="left"/>
      <w:pPr>
        <w:ind w:left="480" w:hanging="48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8D142A3"/>
    <w:multiLevelType w:val="hybridMultilevel"/>
    <w:tmpl w:val="66A4374E"/>
    <w:lvl w:ilvl="0" w:tplc="4DCC158A">
      <w:start w:val="1"/>
      <w:numFmt w:val="lowerLetter"/>
      <w:lvlText w:val="%1."/>
      <w:lvlJc w:val="left"/>
      <w:pPr>
        <w:ind w:left="72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C593304"/>
    <w:multiLevelType w:val="hybridMultilevel"/>
    <w:tmpl w:val="AE44E746"/>
    <w:lvl w:ilvl="0" w:tplc="18E203E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0411BA2"/>
    <w:multiLevelType w:val="multilevel"/>
    <w:tmpl w:val="6E145652"/>
    <w:lvl w:ilvl="0">
      <w:start w:val="1"/>
      <w:numFmt w:val="decimal"/>
      <w:lvlText w:val="%1)"/>
      <w:lvlJc w:val="left"/>
      <w:pPr>
        <w:ind w:left="360" w:hanging="360"/>
      </w:pPr>
      <w:rPr>
        <w:rFonts w:hint="eastAsia"/>
      </w:rPr>
    </w:lvl>
    <w:lvl w:ilvl="1">
      <w:start w:val="1"/>
      <w:numFmt w:val="decim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8" w15:restartNumberingAfterBreak="0">
    <w:nsid w:val="50AB6CF7"/>
    <w:multiLevelType w:val="multilevel"/>
    <w:tmpl w:val="1C184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46D2C25"/>
    <w:multiLevelType w:val="hybridMultilevel"/>
    <w:tmpl w:val="789EC720"/>
    <w:lvl w:ilvl="0" w:tplc="CBE823A4">
      <w:start w:val="1"/>
      <w:numFmt w:val="lowerLetter"/>
      <w:lvlText w:val="%1."/>
      <w:lvlJc w:val="left"/>
      <w:pPr>
        <w:ind w:left="72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E6A5586"/>
    <w:multiLevelType w:val="hybridMultilevel"/>
    <w:tmpl w:val="9CFE6706"/>
    <w:lvl w:ilvl="0" w:tplc="B0460D6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207008B"/>
    <w:multiLevelType w:val="hybridMultilevel"/>
    <w:tmpl w:val="9426FF0C"/>
    <w:lvl w:ilvl="0" w:tplc="07967DD2">
      <w:start w:val="1"/>
      <w:numFmt w:val="lowerLetter"/>
      <w:lvlText w:val="%1."/>
      <w:lvlJc w:val="left"/>
      <w:pPr>
        <w:ind w:left="360" w:hanging="360"/>
      </w:pPr>
      <w:rPr>
        <w:rFonts w:hint="default"/>
        <w:b w:val="0"/>
        <w:color w:val="000000"/>
        <w:u w:val="none"/>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2" w15:restartNumberingAfterBreak="0">
    <w:nsid w:val="65694A8B"/>
    <w:multiLevelType w:val="multilevel"/>
    <w:tmpl w:val="E5BAD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6021FBD"/>
    <w:multiLevelType w:val="hybridMultilevel"/>
    <w:tmpl w:val="842C0A28"/>
    <w:lvl w:ilvl="0" w:tplc="B2D0875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7627A60"/>
    <w:multiLevelType w:val="hybridMultilevel"/>
    <w:tmpl w:val="7E8E6EB2"/>
    <w:lvl w:ilvl="0" w:tplc="7FFA2DDA">
      <w:start w:val="2"/>
      <w:numFmt w:val="lowerLetter"/>
      <w:lvlText w:val="%1."/>
      <w:lvlJc w:val="left"/>
      <w:pPr>
        <w:ind w:left="720" w:hanging="360"/>
      </w:pPr>
      <w:rPr>
        <w:rFonts w:hint="default"/>
        <w:color w:val="00000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15:restartNumberingAfterBreak="0">
    <w:nsid w:val="72F61C22"/>
    <w:multiLevelType w:val="hybridMultilevel"/>
    <w:tmpl w:val="D286FB7A"/>
    <w:lvl w:ilvl="0" w:tplc="455062D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60445AE"/>
    <w:multiLevelType w:val="multilevel"/>
    <w:tmpl w:val="C5E46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D8E114A"/>
    <w:multiLevelType w:val="multilevel"/>
    <w:tmpl w:val="CCD6A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7"/>
  </w:num>
  <w:num w:numId="2">
    <w:abstractNumId w:val="18"/>
  </w:num>
  <w:num w:numId="3">
    <w:abstractNumId w:val="22"/>
  </w:num>
  <w:num w:numId="4">
    <w:abstractNumId w:val="12"/>
  </w:num>
  <w:num w:numId="5">
    <w:abstractNumId w:val="4"/>
  </w:num>
  <w:num w:numId="6">
    <w:abstractNumId w:val="8"/>
  </w:num>
  <w:num w:numId="7">
    <w:abstractNumId w:val="6"/>
  </w:num>
  <w:num w:numId="8">
    <w:abstractNumId w:val="26"/>
  </w:num>
  <w:num w:numId="9">
    <w:abstractNumId w:val="17"/>
  </w:num>
  <w:num w:numId="10">
    <w:abstractNumId w:val="24"/>
  </w:num>
  <w:num w:numId="11">
    <w:abstractNumId w:val="15"/>
  </w:num>
  <w:num w:numId="12">
    <w:abstractNumId w:val="20"/>
  </w:num>
  <w:num w:numId="13">
    <w:abstractNumId w:val="1"/>
  </w:num>
  <w:num w:numId="14">
    <w:abstractNumId w:val="9"/>
  </w:num>
  <w:num w:numId="15">
    <w:abstractNumId w:val="25"/>
  </w:num>
  <w:num w:numId="16">
    <w:abstractNumId w:val="11"/>
  </w:num>
  <w:num w:numId="17">
    <w:abstractNumId w:val="16"/>
  </w:num>
  <w:num w:numId="18">
    <w:abstractNumId w:val="3"/>
  </w:num>
  <w:num w:numId="19">
    <w:abstractNumId w:val="0"/>
  </w:num>
  <w:num w:numId="20">
    <w:abstractNumId w:val="19"/>
  </w:num>
  <w:num w:numId="21">
    <w:abstractNumId w:val="23"/>
  </w:num>
  <w:num w:numId="22">
    <w:abstractNumId w:val="10"/>
  </w:num>
  <w:num w:numId="23">
    <w:abstractNumId w:val="2"/>
  </w:num>
  <w:num w:numId="24">
    <w:abstractNumId w:val="7"/>
  </w:num>
  <w:num w:numId="25">
    <w:abstractNumId w:val="14"/>
  </w:num>
  <w:num w:numId="26">
    <w:abstractNumId w:val="13"/>
  </w:num>
  <w:num w:numId="27">
    <w:abstractNumId w:val="21"/>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B6CBA"/>
    <w:rsid w:val="00023132"/>
    <w:rsid w:val="00046295"/>
    <w:rsid w:val="000473BD"/>
    <w:rsid w:val="00061D32"/>
    <w:rsid w:val="00073F68"/>
    <w:rsid w:val="0008333F"/>
    <w:rsid w:val="000A1AFF"/>
    <w:rsid w:val="000B1A3E"/>
    <w:rsid w:val="000B522A"/>
    <w:rsid w:val="00101D02"/>
    <w:rsid w:val="0011156B"/>
    <w:rsid w:val="00117683"/>
    <w:rsid w:val="001271F8"/>
    <w:rsid w:val="001320F8"/>
    <w:rsid w:val="0015707B"/>
    <w:rsid w:val="00176B52"/>
    <w:rsid w:val="001819FF"/>
    <w:rsid w:val="00190A5B"/>
    <w:rsid w:val="001A1282"/>
    <w:rsid w:val="001E2AF1"/>
    <w:rsid w:val="00241B3F"/>
    <w:rsid w:val="00241D05"/>
    <w:rsid w:val="00246000"/>
    <w:rsid w:val="00264E51"/>
    <w:rsid w:val="00283F5C"/>
    <w:rsid w:val="002A063C"/>
    <w:rsid w:val="002B1F23"/>
    <w:rsid w:val="002B4CB6"/>
    <w:rsid w:val="002C122C"/>
    <w:rsid w:val="002F1ACB"/>
    <w:rsid w:val="0031367A"/>
    <w:rsid w:val="00317F86"/>
    <w:rsid w:val="00320513"/>
    <w:rsid w:val="00345B2E"/>
    <w:rsid w:val="00345D83"/>
    <w:rsid w:val="00356EDE"/>
    <w:rsid w:val="00386010"/>
    <w:rsid w:val="003A3322"/>
    <w:rsid w:val="003D5B23"/>
    <w:rsid w:val="003F35B8"/>
    <w:rsid w:val="003F6E86"/>
    <w:rsid w:val="00406CD0"/>
    <w:rsid w:val="0041467B"/>
    <w:rsid w:val="00420E58"/>
    <w:rsid w:val="0043479F"/>
    <w:rsid w:val="00463200"/>
    <w:rsid w:val="004A324B"/>
    <w:rsid w:val="004C0BB5"/>
    <w:rsid w:val="004D39D6"/>
    <w:rsid w:val="005263DC"/>
    <w:rsid w:val="005577D0"/>
    <w:rsid w:val="00562387"/>
    <w:rsid w:val="00580C1C"/>
    <w:rsid w:val="0058173B"/>
    <w:rsid w:val="00583EA5"/>
    <w:rsid w:val="005A0A83"/>
    <w:rsid w:val="005A795B"/>
    <w:rsid w:val="005B3373"/>
    <w:rsid w:val="005B445F"/>
    <w:rsid w:val="005D375D"/>
    <w:rsid w:val="005F0058"/>
    <w:rsid w:val="00603671"/>
    <w:rsid w:val="00612A45"/>
    <w:rsid w:val="006161AE"/>
    <w:rsid w:val="006205F1"/>
    <w:rsid w:val="006350F5"/>
    <w:rsid w:val="0064599D"/>
    <w:rsid w:val="006565AD"/>
    <w:rsid w:val="006A69DE"/>
    <w:rsid w:val="006F4276"/>
    <w:rsid w:val="007108B3"/>
    <w:rsid w:val="007108FF"/>
    <w:rsid w:val="00740B0C"/>
    <w:rsid w:val="00747D24"/>
    <w:rsid w:val="007556CA"/>
    <w:rsid w:val="007A1C7F"/>
    <w:rsid w:val="007C1E4B"/>
    <w:rsid w:val="00802430"/>
    <w:rsid w:val="0080460F"/>
    <w:rsid w:val="00827BAB"/>
    <w:rsid w:val="00840777"/>
    <w:rsid w:val="008407EB"/>
    <w:rsid w:val="008466B8"/>
    <w:rsid w:val="00865DA0"/>
    <w:rsid w:val="0086675A"/>
    <w:rsid w:val="008826F3"/>
    <w:rsid w:val="00892BC0"/>
    <w:rsid w:val="008A2FC0"/>
    <w:rsid w:val="008A3939"/>
    <w:rsid w:val="008C42E9"/>
    <w:rsid w:val="008E57F0"/>
    <w:rsid w:val="009356F5"/>
    <w:rsid w:val="00955A2F"/>
    <w:rsid w:val="0096324C"/>
    <w:rsid w:val="009821A8"/>
    <w:rsid w:val="009841ED"/>
    <w:rsid w:val="00996995"/>
    <w:rsid w:val="009B1194"/>
    <w:rsid w:val="009C77FC"/>
    <w:rsid w:val="009D0A5D"/>
    <w:rsid w:val="009D6423"/>
    <w:rsid w:val="009F108A"/>
    <w:rsid w:val="00A03122"/>
    <w:rsid w:val="00A050E0"/>
    <w:rsid w:val="00A34130"/>
    <w:rsid w:val="00A366D5"/>
    <w:rsid w:val="00A413C4"/>
    <w:rsid w:val="00A71401"/>
    <w:rsid w:val="00A73512"/>
    <w:rsid w:val="00AC0C54"/>
    <w:rsid w:val="00AC7EC7"/>
    <w:rsid w:val="00AD122B"/>
    <w:rsid w:val="00AF70AE"/>
    <w:rsid w:val="00B079D6"/>
    <w:rsid w:val="00B46F54"/>
    <w:rsid w:val="00B779BB"/>
    <w:rsid w:val="00BA3D15"/>
    <w:rsid w:val="00BA4DF6"/>
    <w:rsid w:val="00BD154D"/>
    <w:rsid w:val="00C06A25"/>
    <w:rsid w:val="00C13457"/>
    <w:rsid w:val="00C24D05"/>
    <w:rsid w:val="00C31C59"/>
    <w:rsid w:val="00C336F8"/>
    <w:rsid w:val="00C554A8"/>
    <w:rsid w:val="00C564F5"/>
    <w:rsid w:val="00C67312"/>
    <w:rsid w:val="00C70424"/>
    <w:rsid w:val="00C86EB7"/>
    <w:rsid w:val="00CD2397"/>
    <w:rsid w:val="00CD3B49"/>
    <w:rsid w:val="00CF0EFC"/>
    <w:rsid w:val="00CF2CCE"/>
    <w:rsid w:val="00D16409"/>
    <w:rsid w:val="00D2009A"/>
    <w:rsid w:val="00D26C23"/>
    <w:rsid w:val="00D35119"/>
    <w:rsid w:val="00D55DC7"/>
    <w:rsid w:val="00D572EA"/>
    <w:rsid w:val="00D63CFC"/>
    <w:rsid w:val="00D82A91"/>
    <w:rsid w:val="00DA7307"/>
    <w:rsid w:val="00DB2A24"/>
    <w:rsid w:val="00DB6CBA"/>
    <w:rsid w:val="00DF3298"/>
    <w:rsid w:val="00DF5B6B"/>
    <w:rsid w:val="00E1381F"/>
    <w:rsid w:val="00E21EB3"/>
    <w:rsid w:val="00E236D7"/>
    <w:rsid w:val="00E470FD"/>
    <w:rsid w:val="00E5709A"/>
    <w:rsid w:val="00E74D2F"/>
    <w:rsid w:val="00EB42FA"/>
    <w:rsid w:val="00EB5109"/>
    <w:rsid w:val="00EC73DB"/>
    <w:rsid w:val="00ED3E4F"/>
    <w:rsid w:val="00EF024A"/>
    <w:rsid w:val="00EF5074"/>
    <w:rsid w:val="00F00618"/>
    <w:rsid w:val="00F049CA"/>
    <w:rsid w:val="00F115BA"/>
    <w:rsid w:val="00F41BD8"/>
    <w:rsid w:val="00F64ECD"/>
    <w:rsid w:val="00F67717"/>
    <w:rsid w:val="00F70CCA"/>
    <w:rsid w:val="00F74ABD"/>
    <w:rsid w:val="00FB609F"/>
    <w:rsid w:val="00FB7CBA"/>
    <w:rsid w:val="00FD66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76B52"/>
  </w:style>
  <w:style w:type="paragraph" w:styleId="1">
    <w:name w:val="heading 1"/>
    <w:basedOn w:val="a"/>
    <w:next w:val="a"/>
    <w:rsid w:val="00176B52"/>
    <w:pPr>
      <w:keepNext/>
      <w:keepLines/>
      <w:spacing w:before="480" w:after="120"/>
      <w:outlineLvl w:val="0"/>
    </w:pPr>
    <w:rPr>
      <w:b/>
      <w:sz w:val="48"/>
      <w:szCs w:val="48"/>
    </w:rPr>
  </w:style>
  <w:style w:type="paragraph" w:styleId="2">
    <w:name w:val="heading 2"/>
    <w:basedOn w:val="a"/>
    <w:next w:val="a"/>
    <w:rsid w:val="00176B52"/>
    <w:pPr>
      <w:keepNext/>
      <w:keepLines/>
      <w:spacing w:before="360" w:after="80"/>
      <w:outlineLvl w:val="1"/>
    </w:pPr>
    <w:rPr>
      <w:b/>
      <w:sz w:val="36"/>
      <w:szCs w:val="36"/>
    </w:rPr>
  </w:style>
  <w:style w:type="paragraph" w:styleId="3">
    <w:name w:val="heading 3"/>
    <w:basedOn w:val="a"/>
    <w:next w:val="a"/>
    <w:rsid w:val="00176B52"/>
    <w:pPr>
      <w:keepNext/>
      <w:keepLines/>
      <w:spacing w:before="280" w:after="80"/>
      <w:outlineLvl w:val="2"/>
    </w:pPr>
    <w:rPr>
      <w:b/>
      <w:sz w:val="28"/>
      <w:szCs w:val="28"/>
    </w:rPr>
  </w:style>
  <w:style w:type="paragraph" w:styleId="4">
    <w:name w:val="heading 4"/>
    <w:basedOn w:val="a"/>
    <w:next w:val="a"/>
    <w:rsid w:val="00176B52"/>
    <w:pPr>
      <w:keepNext/>
      <w:keepLines/>
      <w:spacing w:before="240" w:after="40"/>
      <w:outlineLvl w:val="3"/>
    </w:pPr>
    <w:rPr>
      <w:b/>
    </w:rPr>
  </w:style>
  <w:style w:type="paragraph" w:styleId="5">
    <w:name w:val="heading 5"/>
    <w:basedOn w:val="a"/>
    <w:next w:val="a"/>
    <w:rsid w:val="00176B52"/>
    <w:pPr>
      <w:keepNext/>
      <w:keepLines/>
      <w:spacing w:before="220" w:after="40"/>
      <w:outlineLvl w:val="4"/>
    </w:pPr>
    <w:rPr>
      <w:b/>
      <w:sz w:val="22"/>
      <w:szCs w:val="22"/>
    </w:rPr>
  </w:style>
  <w:style w:type="paragraph" w:styleId="6">
    <w:name w:val="heading 6"/>
    <w:basedOn w:val="a"/>
    <w:next w:val="a"/>
    <w:rsid w:val="00176B5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176B52"/>
    <w:tblPr>
      <w:tblCellMar>
        <w:top w:w="0" w:type="dxa"/>
        <w:left w:w="0" w:type="dxa"/>
        <w:bottom w:w="0" w:type="dxa"/>
        <w:right w:w="0" w:type="dxa"/>
      </w:tblCellMar>
    </w:tblPr>
  </w:style>
  <w:style w:type="paragraph" w:styleId="a3">
    <w:name w:val="Title"/>
    <w:basedOn w:val="a"/>
    <w:next w:val="a"/>
    <w:rsid w:val="00176B52"/>
    <w:pPr>
      <w:keepNext/>
      <w:keepLines/>
      <w:spacing w:before="480" w:after="120"/>
    </w:pPr>
    <w:rPr>
      <w:b/>
      <w:sz w:val="72"/>
      <w:szCs w:val="72"/>
    </w:rPr>
  </w:style>
  <w:style w:type="table" w:customStyle="1" w:styleId="TableNormal2">
    <w:name w:val="Table Normal2"/>
    <w:rsid w:val="00176B52"/>
    <w:tblPr>
      <w:tblCellMar>
        <w:top w:w="0" w:type="dxa"/>
        <w:left w:w="0" w:type="dxa"/>
        <w:bottom w:w="0" w:type="dxa"/>
        <w:right w:w="0" w:type="dxa"/>
      </w:tblCellMar>
    </w:tblPr>
  </w:style>
  <w:style w:type="paragraph" w:styleId="a4">
    <w:name w:val="Subtitle"/>
    <w:basedOn w:val="a"/>
    <w:next w:val="a"/>
    <w:rsid w:val="00176B52"/>
    <w:pPr>
      <w:keepNext/>
      <w:keepLines/>
      <w:spacing w:before="360" w:after="80"/>
    </w:pPr>
    <w:rPr>
      <w:rFonts w:ascii="Georgia" w:eastAsia="Georgia" w:hAnsi="Georgia" w:cs="Georgia"/>
      <w:i/>
      <w:color w:val="666666"/>
      <w:sz w:val="48"/>
      <w:szCs w:val="48"/>
    </w:rPr>
  </w:style>
  <w:style w:type="table" w:customStyle="1" w:styleId="a5">
    <w:basedOn w:val="TableNormal2"/>
    <w:rsid w:val="00176B52"/>
    <w:tblPr>
      <w:tblStyleRowBandSize w:val="1"/>
      <w:tblStyleColBandSize w:val="1"/>
      <w:tblCellMar>
        <w:left w:w="108" w:type="dxa"/>
        <w:right w:w="108" w:type="dxa"/>
      </w:tblCellMar>
    </w:tblPr>
  </w:style>
  <w:style w:type="table" w:customStyle="1" w:styleId="a6">
    <w:basedOn w:val="TableNormal2"/>
    <w:rsid w:val="00176B52"/>
    <w:tblPr>
      <w:tblStyleRowBandSize w:val="1"/>
      <w:tblStyleColBandSize w:val="1"/>
      <w:tblCellMar>
        <w:left w:w="108" w:type="dxa"/>
        <w:right w:w="108" w:type="dxa"/>
      </w:tblCellMar>
    </w:tblPr>
  </w:style>
  <w:style w:type="paragraph" w:styleId="a7">
    <w:name w:val="header"/>
    <w:basedOn w:val="a"/>
    <w:link w:val="a8"/>
    <w:uiPriority w:val="99"/>
    <w:unhideWhenUsed/>
    <w:rsid w:val="00F74ABD"/>
    <w:pPr>
      <w:tabs>
        <w:tab w:val="center" w:pos="4153"/>
        <w:tab w:val="right" w:pos="8306"/>
      </w:tabs>
      <w:snapToGrid w:val="0"/>
    </w:pPr>
    <w:rPr>
      <w:sz w:val="20"/>
      <w:szCs w:val="20"/>
    </w:rPr>
  </w:style>
  <w:style w:type="character" w:customStyle="1" w:styleId="a8">
    <w:name w:val="頁首 字元"/>
    <w:basedOn w:val="a0"/>
    <w:link w:val="a7"/>
    <w:uiPriority w:val="99"/>
    <w:rsid w:val="00F74ABD"/>
    <w:rPr>
      <w:sz w:val="20"/>
      <w:szCs w:val="20"/>
    </w:rPr>
  </w:style>
  <w:style w:type="paragraph" w:styleId="a9">
    <w:name w:val="footer"/>
    <w:basedOn w:val="a"/>
    <w:link w:val="aa"/>
    <w:uiPriority w:val="99"/>
    <w:unhideWhenUsed/>
    <w:rsid w:val="00F74ABD"/>
    <w:pPr>
      <w:tabs>
        <w:tab w:val="center" w:pos="4153"/>
        <w:tab w:val="right" w:pos="8306"/>
      </w:tabs>
      <w:snapToGrid w:val="0"/>
    </w:pPr>
    <w:rPr>
      <w:sz w:val="20"/>
      <w:szCs w:val="20"/>
    </w:rPr>
  </w:style>
  <w:style w:type="character" w:customStyle="1" w:styleId="aa">
    <w:name w:val="頁尾 字元"/>
    <w:basedOn w:val="a0"/>
    <w:link w:val="a9"/>
    <w:uiPriority w:val="99"/>
    <w:rsid w:val="00F74ABD"/>
    <w:rPr>
      <w:sz w:val="20"/>
      <w:szCs w:val="20"/>
    </w:rPr>
  </w:style>
  <w:style w:type="table" w:styleId="ab">
    <w:name w:val="Table Grid"/>
    <w:basedOn w:val="a1"/>
    <w:uiPriority w:val="39"/>
    <w:rsid w:val="00B46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B46F54"/>
    <w:pPr>
      <w:ind w:leftChars="200" w:left="480"/>
    </w:pPr>
  </w:style>
  <w:style w:type="paragraph" w:styleId="ad">
    <w:name w:val="Balloon Text"/>
    <w:basedOn w:val="a"/>
    <w:link w:val="ae"/>
    <w:uiPriority w:val="99"/>
    <w:semiHidden/>
    <w:unhideWhenUsed/>
    <w:rsid w:val="00D82A91"/>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D82A91"/>
    <w:rPr>
      <w:rFonts w:asciiTheme="majorHAnsi" w:eastAsiaTheme="majorEastAsia" w:hAnsiTheme="majorHAnsi" w:cstheme="majorBidi"/>
      <w:sz w:val="18"/>
      <w:szCs w:val="18"/>
    </w:rPr>
  </w:style>
  <w:style w:type="character" w:styleId="af">
    <w:name w:val="annotation reference"/>
    <w:basedOn w:val="a0"/>
    <w:uiPriority w:val="99"/>
    <w:semiHidden/>
    <w:unhideWhenUsed/>
    <w:rsid w:val="00802430"/>
    <w:rPr>
      <w:sz w:val="18"/>
      <w:szCs w:val="18"/>
    </w:rPr>
  </w:style>
  <w:style w:type="paragraph" w:styleId="af0">
    <w:name w:val="annotation text"/>
    <w:basedOn w:val="a"/>
    <w:link w:val="af1"/>
    <w:uiPriority w:val="99"/>
    <w:unhideWhenUsed/>
    <w:rsid w:val="00802430"/>
  </w:style>
  <w:style w:type="character" w:customStyle="1" w:styleId="af1">
    <w:name w:val="註解文字 字元"/>
    <w:basedOn w:val="a0"/>
    <w:link w:val="af0"/>
    <w:uiPriority w:val="99"/>
    <w:rsid w:val="00802430"/>
  </w:style>
  <w:style w:type="paragraph" w:styleId="af2">
    <w:name w:val="annotation subject"/>
    <w:basedOn w:val="af0"/>
    <w:next w:val="af0"/>
    <w:link w:val="af3"/>
    <w:uiPriority w:val="99"/>
    <w:semiHidden/>
    <w:unhideWhenUsed/>
    <w:rsid w:val="00802430"/>
    <w:rPr>
      <w:b/>
      <w:bCs/>
    </w:rPr>
  </w:style>
  <w:style w:type="character" w:customStyle="1" w:styleId="af3">
    <w:name w:val="註解主旨 字元"/>
    <w:basedOn w:val="af1"/>
    <w:link w:val="af2"/>
    <w:uiPriority w:val="99"/>
    <w:semiHidden/>
    <w:rsid w:val="00802430"/>
    <w:rPr>
      <w:b/>
      <w:bCs/>
    </w:rPr>
  </w:style>
  <w:style w:type="character" w:styleId="af4">
    <w:name w:val="Hyperlink"/>
    <w:basedOn w:val="a0"/>
    <w:uiPriority w:val="99"/>
    <w:unhideWhenUsed/>
    <w:rsid w:val="008C42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pd.gov.hk/chi/patents.ht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ipd.gov.hk/chi/pub_press/publications/hk.htm"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u9EyrzWEZ03mp6E5w9FKCvjC0Q==">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404CE2-5CFF-4933-8690-56D377EBE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277</Words>
  <Characters>1585</Characters>
  <Application>Microsoft Office Word</Application>
  <DocSecurity>0</DocSecurity>
  <Lines>13</Lines>
  <Paragraphs>3</Paragraphs>
  <ScaleCrop>false</ScaleCrop>
  <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2021-12-10T02:13:00Z</dcterms:created>
  <dcterms:modified xsi:type="dcterms:W3CDTF">2021-12-31T02:37:00Z</dcterms:modified>
</cp:coreProperties>
</file>