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17F1" w14:textId="40DB6B07" w:rsidR="00B05EDC" w:rsidRPr="00B05EDC" w:rsidRDefault="00B05EDC" w:rsidP="00B218E5">
      <w:pPr>
        <w:adjustRightInd w:val="0"/>
        <w:snapToGrid w:val="0"/>
        <w:spacing w:line="300" w:lineRule="auto"/>
        <w:jc w:val="center"/>
        <w:rPr>
          <w:rFonts w:ascii="Calibri" w:eastAsia="新細明體" w:hAnsi="Calibri" w:cs="Times New Roman"/>
          <w:b/>
          <w:sz w:val="28"/>
          <w:szCs w:val="28"/>
          <w:u w:val="thick"/>
        </w:rPr>
      </w:pPr>
      <w:bookmarkStart w:id="0" w:name="_GoBack"/>
      <w:bookmarkEnd w:id="0"/>
      <w:r w:rsidRPr="00B05EDC">
        <w:rPr>
          <w:rFonts w:ascii="Calibri" w:eastAsia="新細明體" w:hAnsi="Calibri" w:cs="Times New Roman" w:hint="eastAsia"/>
          <w:b/>
          <w:sz w:val="28"/>
          <w:szCs w:val="28"/>
          <w:u w:val="thick"/>
        </w:rPr>
        <w:t>學與教工作紙設計</w:t>
      </w:r>
    </w:p>
    <w:p w14:paraId="0300F390" w14:textId="05C25A79" w:rsidR="00B218E5" w:rsidRPr="00D10B29" w:rsidRDefault="00B218E5" w:rsidP="00B218E5">
      <w:pPr>
        <w:adjustRightInd w:val="0"/>
        <w:snapToGrid w:val="0"/>
        <w:spacing w:line="300" w:lineRule="auto"/>
        <w:jc w:val="center"/>
        <w:rPr>
          <w:rFonts w:ascii="Calibri" w:eastAsia="新細明體" w:hAnsi="Calibri" w:cs="Times New Roman"/>
          <w:b/>
          <w:sz w:val="28"/>
          <w:szCs w:val="28"/>
          <w:u w:val="thick"/>
          <w:lang w:eastAsia="zh-HK"/>
        </w:rPr>
      </w:pPr>
      <w:r w:rsidRPr="00D10B29">
        <w:rPr>
          <w:rFonts w:ascii="Calibri" w:eastAsia="新細明體" w:hAnsi="Calibri" w:cs="Times New Roman"/>
          <w:b/>
          <w:sz w:val="28"/>
          <w:szCs w:val="28"/>
          <w:u w:val="thick"/>
          <w:lang w:eastAsia="zh-HK"/>
        </w:rPr>
        <w:t>香港</w:t>
      </w:r>
      <w:r w:rsidR="00B05EDC">
        <w:rPr>
          <w:rFonts w:ascii="Calibri" w:eastAsia="新細明體" w:hAnsi="Calibri" w:cs="Times New Roman" w:hint="eastAsia"/>
          <w:b/>
          <w:sz w:val="28"/>
          <w:szCs w:val="28"/>
          <w:u w:val="thick"/>
          <w:lang w:eastAsia="zh-HK"/>
        </w:rPr>
        <w:t>參與</w:t>
      </w:r>
      <w:r w:rsidR="00B05EDC" w:rsidRPr="00D10B29">
        <w:rPr>
          <w:rFonts w:ascii="Calibri" w:eastAsia="新細明體" w:hAnsi="Calibri" w:cs="Times New Roman" w:hint="eastAsia"/>
          <w:b/>
          <w:sz w:val="28"/>
          <w:szCs w:val="28"/>
          <w:u w:val="thick"/>
          <w:lang w:eastAsia="zh-HK"/>
        </w:rPr>
        <w:t>「一帶一路」</w:t>
      </w:r>
      <w:r w:rsidR="00B05EDC">
        <w:rPr>
          <w:rFonts w:ascii="Calibri" w:eastAsia="新細明體" w:hAnsi="Calibri" w:cs="Times New Roman" w:hint="eastAsia"/>
          <w:b/>
          <w:sz w:val="28"/>
          <w:szCs w:val="28"/>
          <w:u w:val="thick"/>
          <w:lang w:eastAsia="zh-HK"/>
        </w:rPr>
        <w:t>倡議</w:t>
      </w:r>
      <w:r w:rsidRPr="00D10B29">
        <w:rPr>
          <w:rFonts w:ascii="Calibri" w:eastAsia="新細明體" w:hAnsi="Calibri" w:cs="Times New Roman"/>
          <w:b/>
          <w:sz w:val="28"/>
          <w:szCs w:val="28"/>
          <w:u w:val="thick"/>
          <w:lang w:eastAsia="zh-HK"/>
        </w:rPr>
        <w:t>的優勢</w:t>
      </w:r>
      <w:r w:rsidR="00503763">
        <w:rPr>
          <w:rFonts w:ascii="Calibri" w:eastAsia="新細明體" w:hAnsi="Calibri" w:cs="Times New Roman" w:hint="eastAsia"/>
          <w:b/>
          <w:sz w:val="28"/>
          <w:szCs w:val="28"/>
          <w:u w:val="thick"/>
          <w:lang w:eastAsia="zh-HK"/>
        </w:rPr>
        <w:t>及</w:t>
      </w:r>
      <w:r w:rsidR="00B05EDC">
        <w:rPr>
          <w:rFonts w:ascii="Calibri" w:eastAsia="新細明體" w:hAnsi="Calibri" w:cs="Times New Roman" w:hint="eastAsia"/>
          <w:b/>
          <w:sz w:val="28"/>
          <w:szCs w:val="28"/>
          <w:u w:val="thick"/>
          <w:lang w:eastAsia="zh-HK"/>
        </w:rPr>
        <w:t>擔當的</w:t>
      </w:r>
      <w:r w:rsidRPr="00D10B29">
        <w:rPr>
          <w:rFonts w:ascii="Calibri" w:eastAsia="新細明體" w:hAnsi="Calibri" w:cs="Times New Roman"/>
          <w:b/>
          <w:sz w:val="28"/>
          <w:szCs w:val="28"/>
          <w:u w:val="thick"/>
          <w:lang w:eastAsia="zh-HK"/>
        </w:rPr>
        <w:t>角色</w:t>
      </w:r>
    </w:p>
    <w:p w14:paraId="568C851F" w14:textId="77777777" w:rsidR="00B218E5" w:rsidRPr="00D10B29" w:rsidRDefault="00B218E5" w:rsidP="00B218E5">
      <w:pPr>
        <w:adjustRightInd w:val="0"/>
        <w:snapToGrid w:val="0"/>
        <w:spacing w:line="180" w:lineRule="auto"/>
        <w:rPr>
          <w:rFonts w:ascii="Calibri" w:eastAsia="新細明體" w:hAnsi="Calibri" w:cs="Times New Roman"/>
          <w:b/>
          <w:sz w:val="28"/>
          <w:szCs w:val="28"/>
          <w:u w:val="thick"/>
          <w:lang w:eastAsia="zh-HK"/>
        </w:rPr>
      </w:pPr>
    </w:p>
    <w:p w14:paraId="67DBDDBD" w14:textId="77777777" w:rsidR="00B218E5" w:rsidRPr="00D10B29" w:rsidRDefault="00B218E5" w:rsidP="00B218E5">
      <w:pPr>
        <w:numPr>
          <w:ilvl w:val="0"/>
          <w:numId w:val="29"/>
        </w:numPr>
        <w:adjustRightInd w:val="0"/>
        <w:snapToGrid w:val="0"/>
        <w:rPr>
          <w:rFonts w:ascii="Calibri" w:eastAsia="新細明體" w:hAnsi="Calibri" w:cs="Times New Roman"/>
          <w:b/>
          <w:sz w:val="28"/>
          <w:szCs w:val="28"/>
          <w:u w:val="thick"/>
          <w:lang w:eastAsia="zh-HK"/>
        </w:rPr>
      </w:pPr>
      <w:r w:rsidRPr="00D10B29">
        <w:rPr>
          <w:rFonts w:ascii="Calibri" w:eastAsia="新細明體" w:hAnsi="Calibri" w:cs="Times New Roman" w:hint="eastAsia"/>
          <w:b/>
          <w:sz w:val="28"/>
          <w:szCs w:val="28"/>
        </w:rPr>
        <w:t xml:space="preserve"> </w:t>
      </w:r>
      <w:r w:rsidRPr="00D10B29">
        <w:rPr>
          <w:rFonts w:ascii="Calibri" w:eastAsia="新細明體" w:hAnsi="Calibri" w:cs="Times New Roman" w:hint="eastAsia"/>
          <w:b/>
          <w:sz w:val="28"/>
          <w:szCs w:val="28"/>
          <w:u w:val="thick"/>
        </w:rPr>
        <w:t>工作紙的基本資料</w:t>
      </w:r>
    </w:p>
    <w:p w14:paraId="78D68694" w14:textId="77777777" w:rsidR="00B218E5" w:rsidRPr="00D10B29" w:rsidRDefault="00B218E5" w:rsidP="002A5CCE">
      <w:pPr>
        <w:adjustRightInd w:val="0"/>
        <w:snapToGrid w:val="0"/>
        <w:spacing w:line="300" w:lineRule="auto"/>
        <w:ind w:left="369"/>
        <w:rPr>
          <w:rFonts w:ascii="Calibri" w:eastAsia="新細明體" w:hAnsi="Calibri" w:cs="Times New Roman"/>
          <w:b/>
          <w:sz w:val="28"/>
          <w:szCs w:val="28"/>
          <w:u w:val="thick"/>
          <w:lang w:eastAsia="zh-HK"/>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663"/>
      </w:tblGrid>
      <w:tr w:rsidR="00B218E5" w:rsidRPr="00D10B29" w14:paraId="06A6B513" w14:textId="77777777" w:rsidTr="00783F59">
        <w:trPr>
          <w:trHeight w:val="507"/>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F5E3AF" w14:textId="77777777" w:rsidR="00B218E5" w:rsidRPr="00D10B29" w:rsidRDefault="00B218E5" w:rsidP="005731AD">
            <w:pPr>
              <w:jc w:val="center"/>
              <w:rPr>
                <w:rFonts w:ascii="Calibri" w:eastAsia="新細明體" w:hAnsi="Calibri" w:cs="Times New Roman"/>
                <w:b/>
              </w:rPr>
            </w:pPr>
            <w:r w:rsidRPr="00D10B29">
              <w:rPr>
                <w:rFonts w:ascii="Calibri" w:eastAsia="新細明體" w:hAnsi="Calibri" w:cs="Times New Roman" w:hint="eastAsia"/>
                <w:b/>
              </w:rPr>
              <w:t>教學課題</w:t>
            </w:r>
          </w:p>
        </w:tc>
        <w:tc>
          <w:tcPr>
            <w:tcW w:w="6663" w:type="dxa"/>
            <w:tcBorders>
              <w:top w:val="single" w:sz="4" w:space="0" w:color="auto"/>
              <w:left w:val="single" w:sz="4" w:space="0" w:color="auto"/>
              <w:bottom w:val="single" w:sz="4" w:space="0" w:color="auto"/>
              <w:right w:val="single" w:sz="4" w:space="0" w:color="auto"/>
            </w:tcBorders>
            <w:vAlign w:val="center"/>
          </w:tcPr>
          <w:p w14:paraId="6C2C9D98" w14:textId="71A1CD4F" w:rsidR="00B218E5" w:rsidRPr="00D10B29" w:rsidRDefault="00B05EDC" w:rsidP="005731AD">
            <w:pPr>
              <w:jc w:val="both"/>
              <w:rPr>
                <w:rFonts w:ascii="Calibri" w:eastAsia="新細明體" w:hAnsi="Calibri" w:cs="Times New Roman"/>
                <w:lang w:eastAsia="zh-HK"/>
              </w:rPr>
            </w:pPr>
            <w:r w:rsidRPr="00B05EDC">
              <w:rPr>
                <w:rFonts w:ascii="新細明體" w:eastAsia="新細明體" w:hAnsi="新細明體" w:cs="Times New Roman" w:hint="eastAsia"/>
              </w:rPr>
              <w:t>香港參與「一帶一路」倡議的優勢</w:t>
            </w:r>
            <w:r w:rsidR="00503763">
              <w:rPr>
                <w:rFonts w:ascii="新細明體" w:eastAsia="新細明體" w:hAnsi="新細明體" w:cs="Times New Roman" w:hint="eastAsia"/>
              </w:rPr>
              <w:t>及</w:t>
            </w:r>
            <w:r w:rsidRPr="00B05EDC">
              <w:rPr>
                <w:rFonts w:ascii="新細明體" w:eastAsia="新細明體" w:hAnsi="新細明體" w:cs="Times New Roman" w:hint="eastAsia"/>
              </w:rPr>
              <w:t>擔當的角色</w:t>
            </w:r>
          </w:p>
        </w:tc>
      </w:tr>
      <w:tr w:rsidR="00B218E5" w:rsidRPr="00D10B29" w14:paraId="52C08DCA" w14:textId="77777777" w:rsidTr="00AA1EA6">
        <w:trPr>
          <w:trHeight w:val="2659"/>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7D6043" w14:textId="77777777" w:rsidR="00B218E5" w:rsidRPr="00D10B29" w:rsidRDefault="00B218E5" w:rsidP="005731AD">
            <w:pPr>
              <w:jc w:val="both"/>
              <w:rPr>
                <w:rFonts w:ascii="Calibri" w:eastAsia="新細明體" w:hAnsi="Calibri" w:cs="Times New Roman"/>
                <w:b/>
              </w:rPr>
            </w:pPr>
            <w:r w:rsidRPr="00D10B29">
              <w:rPr>
                <w:rFonts w:ascii="Calibri" w:eastAsia="新細明體" w:hAnsi="Calibri" w:cs="Times New Roman" w:hint="eastAsia"/>
                <w:b/>
              </w:rPr>
              <w:t>相關主題、課題、學習重點</w:t>
            </w:r>
          </w:p>
        </w:tc>
        <w:tc>
          <w:tcPr>
            <w:tcW w:w="6663" w:type="dxa"/>
            <w:tcBorders>
              <w:top w:val="single" w:sz="4" w:space="0" w:color="auto"/>
              <w:left w:val="single" w:sz="4" w:space="0" w:color="auto"/>
              <w:bottom w:val="single" w:sz="4" w:space="0" w:color="auto"/>
              <w:right w:val="single" w:sz="4" w:space="0" w:color="auto"/>
            </w:tcBorders>
            <w:vAlign w:val="center"/>
          </w:tcPr>
          <w:p w14:paraId="18E2B353" w14:textId="77777777" w:rsidR="00B218E5" w:rsidRPr="00D10B29" w:rsidRDefault="00B218E5" w:rsidP="005731AD">
            <w:pPr>
              <w:jc w:val="both"/>
              <w:rPr>
                <w:rFonts w:ascii="Times New Roman" w:eastAsia="新細明體" w:hAnsi="Times New Roman" w:cs="Times New Roman"/>
              </w:rPr>
            </w:pPr>
            <w:r w:rsidRPr="00D10B29">
              <w:rPr>
                <w:rFonts w:ascii="Times New Roman" w:eastAsia="新細明體" w:hAnsi="Times New Roman" w:cs="Times New Roman" w:hint="eastAsia"/>
              </w:rPr>
              <w:t>主題</w:t>
            </w:r>
            <w:r w:rsidRPr="00D10B29">
              <w:rPr>
                <w:rFonts w:ascii="Times New Roman" w:eastAsia="新細明體" w:hAnsi="Times New Roman" w:cs="Times New Roman" w:hint="eastAsia"/>
              </w:rPr>
              <w:t>2</w:t>
            </w:r>
            <w:r w:rsidRPr="00D10B29">
              <w:rPr>
                <w:rFonts w:ascii="Times New Roman" w:eastAsia="新細明體" w:hAnsi="Times New Roman" w:cs="Times New Roman" w:hint="eastAsia"/>
              </w:rPr>
              <w:t>：</w:t>
            </w:r>
            <w:r w:rsidRPr="00D10B29">
              <w:rPr>
                <w:rFonts w:ascii="Times New Roman" w:eastAsia="新細明體" w:hAnsi="Times New Roman" w:cs="Times New Roman"/>
              </w:rPr>
              <w:t xml:space="preserve"> </w:t>
            </w:r>
            <w:r w:rsidRPr="00D10B29">
              <w:rPr>
                <w:rFonts w:ascii="Times New Roman" w:eastAsia="新細明體" w:hAnsi="Times New Roman" w:cs="Times New Roman"/>
              </w:rPr>
              <w:t>改革開放以來的國家</w:t>
            </w:r>
            <w:r w:rsidRPr="00D10B29">
              <w:rPr>
                <w:rFonts w:ascii="Times New Roman" w:eastAsia="新細明體" w:hAnsi="Times New Roman" w:cs="Times New Roman"/>
              </w:rPr>
              <w:t> </w:t>
            </w:r>
          </w:p>
          <w:p w14:paraId="4C06277B" w14:textId="77777777" w:rsidR="00B218E5" w:rsidRPr="005631A9" w:rsidRDefault="00B218E5" w:rsidP="005631A9">
            <w:pPr>
              <w:numPr>
                <w:ilvl w:val="0"/>
                <w:numId w:val="30"/>
              </w:numPr>
              <w:jc w:val="both"/>
              <w:rPr>
                <w:rFonts w:ascii="Times New Roman" w:eastAsia="新細明體" w:hAnsi="Times New Roman" w:cs="Times New Roman"/>
              </w:rPr>
            </w:pPr>
            <w:r w:rsidRPr="005631A9">
              <w:rPr>
                <w:rFonts w:ascii="Times New Roman" w:eastAsia="新細明體" w:hAnsi="Times New Roman" w:cs="Times New Roman" w:hint="eastAsia"/>
              </w:rPr>
              <w:t>課題：國家的發展與香港融入國家發展大局</w:t>
            </w:r>
          </w:p>
          <w:p w14:paraId="7BB8C013" w14:textId="34630C4F" w:rsidR="005631A9" w:rsidRPr="00530913" w:rsidRDefault="00B218E5" w:rsidP="00530913">
            <w:pPr>
              <w:numPr>
                <w:ilvl w:val="1"/>
                <w:numId w:val="30"/>
              </w:numPr>
              <w:jc w:val="both"/>
              <w:rPr>
                <w:rFonts w:ascii="Times New Roman" w:eastAsia="新細明體" w:hAnsi="Times New Roman" w:cs="Times New Roman"/>
              </w:rPr>
            </w:pPr>
            <w:r w:rsidRPr="005631A9">
              <w:rPr>
                <w:rFonts w:ascii="Times New Roman" w:eastAsia="新細明體" w:hAnsi="Times New Roman" w:cs="Times New Roman" w:hint="eastAsia"/>
              </w:rPr>
              <w:t>學習重點：</w:t>
            </w:r>
            <w:r w:rsidR="005631A9" w:rsidRPr="005631A9">
              <w:rPr>
                <w:rFonts w:ascii="Times New Roman" w:eastAsia="新細明體" w:hAnsi="Times New Roman" w:cs="Times New Roman" w:hint="eastAsia"/>
              </w:rPr>
              <w:t>近期的五年發展規劃的重點及相關政策，以及這些</w:t>
            </w:r>
            <w:r w:rsidR="00530913" w:rsidRPr="00530913">
              <w:rPr>
                <w:rFonts w:ascii="Times New Roman" w:eastAsia="新細明體" w:hAnsi="Times New Roman" w:cs="Times New Roman" w:hint="eastAsia"/>
              </w:rPr>
              <w:t>重點和政策與促進國家和香港發展的關係</w:t>
            </w:r>
          </w:p>
          <w:p w14:paraId="3F3D4EC4" w14:textId="77777777" w:rsidR="005631A9" w:rsidRDefault="005631A9" w:rsidP="005631A9">
            <w:pPr>
              <w:numPr>
                <w:ilvl w:val="0"/>
                <w:numId w:val="30"/>
              </w:numPr>
              <w:jc w:val="both"/>
              <w:rPr>
                <w:rFonts w:ascii="Times New Roman" w:eastAsia="新細明體" w:hAnsi="Times New Roman" w:cs="Times New Roman"/>
              </w:rPr>
            </w:pPr>
            <w:r w:rsidRPr="005631A9">
              <w:rPr>
                <w:rFonts w:ascii="Times New Roman" w:eastAsia="新細明體" w:hAnsi="Times New Roman" w:cs="Times New Roman" w:hint="eastAsia"/>
              </w:rPr>
              <w:t>課題：參與國際事務</w:t>
            </w:r>
          </w:p>
          <w:p w14:paraId="47C7B03A" w14:textId="75F82296" w:rsidR="00B218E5" w:rsidRPr="00530913" w:rsidRDefault="00530913" w:rsidP="00530913">
            <w:pPr>
              <w:numPr>
                <w:ilvl w:val="1"/>
                <w:numId w:val="30"/>
              </w:numPr>
              <w:jc w:val="both"/>
              <w:rPr>
                <w:rFonts w:ascii="Times New Roman" w:eastAsia="新細明體" w:hAnsi="Times New Roman" w:cs="Times New Roman"/>
              </w:rPr>
            </w:pPr>
            <w:r>
              <w:rPr>
                <w:rFonts w:ascii="Times New Roman" w:eastAsia="新細明體" w:hAnsi="Times New Roman" w:cs="Times New Roman" w:hint="eastAsia"/>
              </w:rPr>
              <w:t>學習重點：</w:t>
            </w:r>
            <w:r w:rsidRPr="00530913">
              <w:rPr>
                <w:rFonts w:ascii="Times New Roman" w:eastAsia="新細明體" w:hAnsi="Times New Roman" w:cs="Times New Roman" w:hint="eastAsia"/>
              </w:rPr>
              <w:t>「一帶一路」倡議</w:t>
            </w:r>
            <w:r>
              <w:rPr>
                <w:rFonts w:ascii="Times New Roman" w:eastAsia="新細明體" w:hAnsi="Times New Roman" w:cs="Times New Roman" w:hint="eastAsia"/>
              </w:rPr>
              <w:t>；</w:t>
            </w:r>
            <w:r w:rsidRPr="00530913">
              <w:rPr>
                <w:rFonts w:ascii="Times New Roman" w:eastAsia="新細明體" w:hAnsi="Times New Roman" w:cs="Times New Roman" w:hint="eastAsia"/>
              </w:rPr>
              <w:t>參與國際事務對於國家整體發展的影響，以及香港在當中擔當的積極角色</w:t>
            </w:r>
          </w:p>
        </w:tc>
      </w:tr>
      <w:tr w:rsidR="00EC3F2C" w:rsidRPr="00D10B29" w14:paraId="7C6D176B" w14:textId="77777777" w:rsidTr="00AA1EA6">
        <w:trPr>
          <w:trHeight w:val="3092"/>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1398A6A6" w14:textId="2CC20289" w:rsidR="00EC3F2C" w:rsidRPr="00D10B29" w:rsidRDefault="00EC3F2C" w:rsidP="00783F59">
            <w:pPr>
              <w:jc w:val="center"/>
              <w:rPr>
                <w:rFonts w:ascii="Calibri" w:eastAsia="新細明體" w:hAnsi="Calibri" w:cs="Times New Roman"/>
                <w:b/>
              </w:rPr>
            </w:pPr>
            <w:r>
              <w:rPr>
                <w:rFonts w:ascii="Calibri" w:eastAsia="新細明體" w:hAnsi="Calibri" w:cs="Times New Roman" w:hint="eastAsia"/>
                <w:b/>
              </w:rPr>
              <w:t>整體構思要旨</w:t>
            </w:r>
          </w:p>
        </w:tc>
        <w:tc>
          <w:tcPr>
            <w:tcW w:w="6663" w:type="dxa"/>
            <w:tcBorders>
              <w:top w:val="single" w:sz="4" w:space="0" w:color="auto"/>
              <w:left w:val="single" w:sz="4" w:space="0" w:color="auto"/>
              <w:bottom w:val="single" w:sz="4" w:space="0" w:color="auto"/>
              <w:right w:val="single" w:sz="4" w:space="0" w:color="auto"/>
            </w:tcBorders>
            <w:vAlign w:val="center"/>
          </w:tcPr>
          <w:p w14:paraId="19614C64" w14:textId="4A59B4C7" w:rsidR="00D370C2" w:rsidRDefault="00783F59" w:rsidP="00D370C2">
            <w:pPr>
              <w:pStyle w:val="Default"/>
              <w:jc w:val="both"/>
            </w:pPr>
            <w:r w:rsidRPr="00783F59">
              <w:rPr>
                <w:rFonts w:hint="eastAsia"/>
              </w:rPr>
              <w:t>這份工作紙旨在讓學生</w:t>
            </w:r>
            <w:r w:rsidRPr="00783F59">
              <w:rPr>
                <w:rFonts w:hint="eastAsia"/>
                <w:b/>
                <w:bCs/>
                <w:u w:val="thick"/>
              </w:rPr>
              <w:t>已經掌握「一帶一路」倡議的知識基礎上</w:t>
            </w:r>
            <w:r w:rsidRPr="00783F59">
              <w:rPr>
                <w:rFonts w:hint="eastAsia"/>
              </w:rPr>
              <w:t>，以</w:t>
            </w:r>
            <w:r>
              <w:rPr>
                <w:rFonts w:hint="eastAsia"/>
              </w:rPr>
              <w:t>香港參與「一帶一路」倡議為學習情境，</w:t>
            </w:r>
            <w:r w:rsidR="00D370C2">
              <w:rPr>
                <w:rFonts w:hint="eastAsia"/>
              </w:rPr>
              <w:t>透過</w:t>
            </w:r>
            <w:r w:rsidR="00D370C2">
              <w:rPr>
                <w:rFonts w:hint="eastAsia"/>
                <w:sz w:val="23"/>
                <w:szCs w:val="23"/>
              </w:rPr>
              <w:t>文字和視頻形式的資料，</w:t>
            </w:r>
            <w:r>
              <w:rPr>
                <w:rFonts w:hint="eastAsia"/>
              </w:rPr>
              <w:t>讓學生認識香港所具備的優勢，以及在參與當中所擔當的角色</w:t>
            </w:r>
            <w:r w:rsidR="00D370C2">
              <w:rPr>
                <w:rFonts w:hint="eastAsia"/>
                <w:sz w:val="23"/>
                <w:szCs w:val="23"/>
              </w:rPr>
              <w:t>怎樣有助推動「一帶一路」倡議的發展</w:t>
            </w:r>
            <w:r>
              <w:rPr>
                <w:rFonts w:hint="eastAsia"/>
              </w:rPr>
              <w:t>，</w:t>
            </w:r>
            <w:r w:rsidR="00B60311">
              <w:rPr>
                <w:rFonts w:hint="eastAsia"/>
              </w:rPr>
              <w:t>並</w:t>
            </w:r>
            <w:r>
              <w:rPr>
                <w:rFonts w:hint="eastAsia"/>
              </w:rPr>
              <w:t>讓他們</w:t>
            </w:r>
            <w:r w:rsidR="00B60311">
              <w:rPr>
                <w:rFonts w:hint="eastAsia"/>
              </w:rPr>
              <w:t>藉此</w:t>
            </w:r>
            <w:r>
              <w:rPr>
                <w:rFonts w:hint="eastAsia"/>
              </w:rPr>
              <w:t>理解融入國家發展大局</w:t>
            </w:r>
            <w:r w:rsidR="003C691F">
              <w:rPr>
                <w:rFonts w:hint="eastAsia"/>
                <w:lang w:eastAsia="zh-HK"/>
              </w:rPr>
              <w:t>對於香港發展</w:t>
            </w:r>
            <w:r>
              <w:rPr>
                <w:rFonts w:hint="eastAsia"/>
              </w:rPr>
              <w:t>的重要</w:t>
            </w:r>
            <w:r w:rsidR="007930AA">
              <w:rPr>
                <w:rFonts w:hint="eastAsia"/>
              </w:rPr>
              <w:t>性</w:t>
            </w:r>
            <w:r w:rsidR="00D370C2">
              <w:rPr>
                <w:rFonts w:hint="eastAsia"/>
              </w:rPr>
              <w:t>。</w:t>
            </w:r>
          </w:p>
          <w:p w14:paraId="623DEAFF" w14:textId="3826DF7C" w:rsidR="00EC3F2C" w:rsidRPr="00D10B29" w:rsidRDefault="001C0797" w:rsidP="003C691F">
            <w:pPr>
              <w:pStyle w:val="Default"/>
              <w:jc w:val="both"/>
              <w:rPr>
                <w:rFonts w:ascii="Times New Roman" w:hAnsi="Times New Roman" w:cs="Times New Roman"/>
              </w:rPr>
            </w:pPr>
            <w:r>
              <w:rPr>
                <w:rFonts w:hint="eastAsia"/>
                <w:sz w:val="23"/>
                <w:szCs w:val="23"/>
              </w:rPr>
              <w:t>課後延伸習作以國家主席習近平提出共建「一帶一路」倡議的八項行動為中心，要求學生利用課堂所學，說明香港可以</w:t>
            </w:r>
            <w:r w:rsidR="00AA1EA6">
              <w:rPr>
                <w:rFonts w:hint="eastAsia"/>
                <w:sz w:val="23"/>
                <w:szCs w:val="23"/>
              </w:rPr>
              <w:t>怎樣在「一帶一路」倡議當中發揮所長，</w:t>
            </w:r>
            <w:r w:rsidR="003C691F">
              <w:rPr>
                <w:rFonts w:hint="eastAsia"/>
                <w:sz w:val="23"/>
                <w:szCs w:val="23"/>
                <w:lang w:eastAsia="zh-HK"/>
              </w:rPr>
              <w:t>作出</w:t>
            </w:r>
            <w:r w:rsidR="00AA1EA6">
              <w:rPr>
                <w:rFonts w:hint="eastAsia"/>
                <w:sz w:val="23"/>
                <w:szCs w:val="23"/>
              </w:rPr>
              <w:t>貢獻。</w:t>
            </w:r>
          </w:p>
        </w:tc>
      </w:tr>
      <w:tr w:rsidR="00B218E5" w:rsidRPr="00D10B29" w14:paraId="4BD8B722" w14:textId="77777777" w:rsidTr="00483048">
        <w:trPr>
          <w:trHeight w:val="1231"/>
        </w:trPr>
        <w:tc>
          <w:tcPr>
            <w:tcW w:w="17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00C6DBA" w14:textId="77777777" w:rsidR="00B218E5" w:rsidRPr="00D10B29" w:rsidRDefault="00B218E5" w:rsidP="005731AD">
            <w:pPr>
              <w:jc w:val="center"/>
              <w:rPr>
                <w:rFonts w:ascii="Calibri" w:eastAsia="新細明體" w:hAnsi="Calibri" w:cs="Times New Roman"/>
                <w:b/>
              </w:rPr>
            </w:pPr>
            <w:r w:rsidRPr="00D10B29">
              <w:rPr>
                <w:rFonts w:ascii="Calibri" w:eastAsia="新細明體" w:hAnsi="Calibri" w:cs="Times New Roman" w:hint="eastAsia"/>
                <w:b/>
              </w:rPr>
              <w:t>教學目標</w:t>
            </w:r>
          </w:p>
        </w:tc>
        <w:tc>
          <w:tcPr>
            <w:tcW w:w="6663" w:type="dxa"/>
            <w:tcBorders>
              <w:top w:val="single" w:sz="4" w:space="0" w:color="auto"/>
              <w:left w:val="single" w:sz="4" w:space="0" w:color="auto"/>
              <w:bottom w:val="single" w:sz="4" w:space="0" w:color="auto"/>
              <w:right w:val="single" w:sz="4" w:space="0" w:color="auto"/>
            </w:tcBorders>
            <w:vAlign w:val="center"/>
          </w:tcPr>
          <w:p w14:paraId="37DA4F43" w14:textId="77777777" w:rsidR="00B218E5" w:rsidRPr="00D10B29" w:rsidRDefault="00B218E5" w:rsidP="005731AD">
            <w:pPr>
              <w:jc w:val="both"/>
              <w:rPr>
                <w:rFonts w:ascii="Calibri" w:eastAsia="新細明體" w:hAnsi="Calibri" w:cs="Times New Roman"/>
              </w:rPr>
            </w:pPr>
            <w:r w:rsidRPr="00D10B29">
              <w:rPr>
                <w:rFonts w:ascii="Calibri" w:eastAsia="新細明體" w:hAnsi="Calibri" w:cs="Times New Roman" w:hint="eastAsia"/>
              </w:rPr>
              <w:t>知識：</w:t>
            </w:r>
          </w:p>
          <w:p w14:paraId="64A75725" w14:textId="77777777" w:rsidR="00566492" w:rsidRDefault="00566492" w:rsidP="00B218E5">
            <w:pPr>
              <w:numPr>
                <w:ilvl w:val="0"/>
                <w:numId w:val="30"/>
              </w:numPr>
              <w:jc w:val="both"/>
              <w:rPr>
                <w:rFonts w:ascii="Calibri" w:eastAsia="新細明體" w:hAnsi="Calibri" w:cs="Times New Roman"/>
              </w:rPr>
            </w:pPr>
            <w:r>
              <w:rPr>
                <w:rFonts w:ascii="Times New Roman" w:eastAsia="新細明體" w:hAnsi="Times New Roman" w:cs="Times New Roman" w:hint="eastAsia"/>
              </w:rPr>
              <w:t>掌握</w:t>
            </w:r>
            <w:r w:rsidRPr="00D10B29">
              <w:rPr>
                <w:rFonts w:ascii="Times New Roman" w:eastAsia="新細明體" w:hAnsi="Times New Roman" w:cs="Times New Roman"/>
              </w:rPr>
              <w:t>香港</w:t>
            </w:r>
            <w:r>
              <w:rPr>
                <w:rFonts w:ascii="Times New Roman" w:eastAsia="新細明體" w:hAnsi="Times New Roman" w:cs="Times New Roman" w:hint="eastAsia"/>
              </w:rPr>
              <w:t>參與「一帶一路」倡議</w:t>
            </w:r>
            <w:r>
              <w:rPr>
                <w:rFonts w:ascii="Calibri" w:eastAsia="新細明體" w:hAnsi="Calibri" w:cs="Times New Roman" w:hint="eastAsia"/>
              </w:rPr>
              <w:t>的優勢</w:t>
            </w:r>
            <w:r w:rsidRPr="00D10B29">
              <w:rPr>
                <w:rFonts w:ascii="Calibri" w:eastAsia="新細明體" w:hAnsi="Calibri" w:cs="Times New Roman" w:hint="eastAsia"/>
              </w:rPr>
              <w:t>及擔當的角色</w:t>
            </w:r>
          </w:p>
          <w:p w14:paraId="50E066E8" w14:textId="5127AC72" w:rsidR="00B218E5" w:rsidRPr="00566492" w:rsidRDefault="00B218E5" w:rsidP="00566492">
            <w:pPr>
              <w:numPr>
                <w:ilvl w:val="0"/>
                <w:numId w:val="30"/>
              </w:numPr>
              <w:jc w:val="both"/>
              <w:rPr>
                <w:rFonts w:ascii="Calibri" w:eastAsia="新細明體" w:hAnsi="Calibri" w:cs="Times New Roman"/>
              </w:rPr>
            </w:pPr>
            <w:r w:rsidRPr="00D10B29">
              <w:rPr>
                <w:rFonts w:ascii="Calibri" w:eastAsia="新細明體" w:hAnsi="Calibri" w:cs="Times New Roman" w:hint="eastAsia"/>
              </w:rPr>
              <w:t>理解香港</w:t>
            </w:r>
            <w:r w:rsidR="00483048">
              <w:rPr>
                <w:rFonts w:ascii="Calibri" w:eastAsia="新細明體" w:hAnsi="Calibri" w:cs="Times New Roman" w:hint="eastAsia"/>
              </w:rPr>
              <w:t>是</w:t>
            </w:r>
            <w:r w:rsidRPr="00D10B29">
              <w:rPr>
                <w:rFonts w:ascii="Calibri" w:eastAsia="新細明體" w:hAnsi="Calibri" w:cs="Times New Roman" w:hint="eastAsia"/>
              </w:rPr>
              <w:t>協助國家拓展對外聯繫</w:t>
            </w:r>
            <w:r w:rsidR="00483048" w:rsidRPr="00D10B29">
              <w:rPr>
                <w:rFonts w:ascii="Calibri" w:eastAsia="新細明體" w:hAnsi="Calibri" w:cs="Times New Roman" w:hint="eastAsia"/>
              </w:rPr>
              <w:t>的重要橋樑</w:t>
            </w:r>
          </w:p>
        </w:tc>
      </w:tr>
      <w:tr w:rsidR="00B218E5" w:rsidRPr="00D10B29" w14:paraId="22247CF4" w14:textId="77777777" w:rsidTr="00783F59">
        <w:trPr>
          <w:trHeight w:val="1121"/>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53F67FEC" w14:textId="77777777" w:rsidR="00B218E5" w:rsidRPr="00D10B29" w:rsidRDefault="00B218E5" w:rsidP="005731AD">
            <w:pPr>
              <w:widowControl/>
              <w:spacing w:beforeAutospacing="1" w:afterAutospacing="1"/>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tcPr>
          <w:p w14:paraId="32966224" w14:textId="77777777" w:rsidR="00B218E5" w:rsidRPr="00D10B29" w:rsidRDefault="00B218E5" w:rsidP="005731AD">
            <w:pPr>
              <w:jc w:val="both"/>
              <w:rPr>
                <w:rFonts w:ascii="Calibri" w:eastAsia="新細明體" w:hAnsi="Calibri" w:cs="Times New Roman"/>
              </w:rPr>
            </w:pPr>
            <w:r w:rsidRPr="00D10B29">
              <w:rPr>
                <w:rFonts w:ascii="Calibri" w:eastAsia="新細明體" w:hAnsi="Calibri" w:cs="Times New Roman" w:hint="eastAsia"/>
              </w:rPr>
              <w:t>技能：</w:t>
            </w:r>
          </w:p>
          <w:p w14:paraId="4E3FDE03" w14:textId="4FE4F570" w:rsidR="00B218E5" w:rsidRPr="00D10B29" w:rsidRDefault="00B218E5" w:rsidP="00B218E5">
            <w:pPr>
              <w:numPr>
                <w:ilvl w:val="0"/>
                <w:numId w:val="30"/>
              </w:numPr>
              <w:jc w:val="both"/>
              <w:rPr>
                <w:rFonts w:ascii="Calibri" w:eastAsia="新細明體" w:hAnsi="Calibri" w:cs="Times New Roman"/>
              </w:rPr>
            </w:pPr>
            <w:r w:rsidRPr="00D10B29">
              <w:rPr>
                <w:rFonts w:ascii="Calibri" w:eastAsia="新細明體" w:hAnsi="Calibri" w:cs="Times New Roman" w:hint="eastAsia"/>
              </w:rPr>
              <w:t>利用不同類型的資料（文字、</w:t>
            </w:r>
            <w:r w:rsidRPr="00D10B29">
              <w:rPr>
                <w:rFonts w:ascii="Calibri" w:eastAsia="新細明體" w:hAnsi="Calibri" w:cs="Times New Roman" w:hint="eastAsia"/>
                <w:lang w:eastAsia="zh-HK"/>
              </w:rPr>
              <w:t>視頻</w:t>
            </w:r>
            <w:r w:rsidRPr="00D10B29">
              <w:rPr>
                <w:rFonts w:ascii="Calibri" w:eastAsia="新細明體" w:hAnsi="Calibri" w:cs="Times New Roman" w:hint="eastAsia"/>
              </w:rPr>
              <w:t>）探究課題</w:t>
            </w:r>
          </w:p>
          <w:p w14:paraId="0334F841" w14:textId="77777777" w:rsidR="00B218E5" w:rsidRPr="00D10B29" w:rsidRDefault="00B218E5" w:rsidP="00B218E5">
            <w:pPr>
              <w:numPr>
                <w:ilvl w:val="0"/>
                <w:numId w:val="30"/>
              </w:numPr>
              <w:jc w:val="both"/>
              <w:rPr>
                <w:rFonts w:ascii="Calibri" w:eastAsia="新細明體" w:hAnsi="Calibri" w:cs="Times New Roman"/>
              </w:rPr>
            </w:pPr>
            <w:r w:rsidRPr="00D10B29">
              <w:rPr>
                <w:rFonts w:ascii="Calibri" w:eastAsia="新細明體" w:hAnsi="Calibri" w:cs="Times New Roman" w:hint="eastAsia"/>
              </w:rPr>
              <w:t>同儕協作、自主學習及解決問題的能力</w:t>
            </w:r>
          </w:p>
        </w:tc>
      </w:tr>
      <w:tr w:rsidR="00B218E5" w:rsidRPr="00D10B29" w14:paraId="52D86E7C" w14:textId="77777777" w:rsidTr="00783F59">
        <w:trPr>
          <w:trHeight w:val="1555"/>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6CDA5DFA" w14:textId="77777777" w:rsidR="00B218E5" w:rsidRPr="00D10B29" w:rsidRDefault="00B218E5" w:rsidP="005731AD">
            <w:pPr>
              <w:widowControl/>
              <w:spacing w:beforeAutospacing="1" w:afterAutospacing="1"/>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tcPr>
          <w:p w14:paraId="10543FA7" w14:textId="77777777" w:rsidR="00B218E5" w:rsidRPr="00D10B29" w:rsidRDefault="00B218E5" w:rsidP="005731AD">
            <w:pPr>
              <w:jc w:val="both"/>
              <w:rPr>
                <w:rFonts w:ascii="Calibri" w:eastAsia="新細明體" w:hAnsi="Calibri" w:cs="Times New Roman"/>
              </w:rPr>
            </w:pPr>
            <w:r w:rsidRPr="00D10B29">
              <w:rPr>
                <w:rFonts w:ascii="Calibri" w:eastAsia="新細明體" w:hAnsi="Calibri" w:cs="Times New Roman" w:hint="eastAsia"/>
              </w:rPr>
              <w:t>價值觀及態度：</w:t>
            </w:r>
          </w:p>
          <w:p w14:paraId="0B1A98A7" w14:textId="5DDF5785" w:rsidR="00B218E5" w:rsidRPr="00D10B29" w:rsidRDefault="00B218E5" w:rsidP="00B218E5">
            <w:pPr>
              <w:numPr>
                <w:ilvl w:val="0"/>
                <w:numId w:val="30"/>
              </w:numPr>
              <w:jc w:val="both"/>
              <w:rPr>
                <w:rFonts w:ascii="Calibri" w:eastAsia="新細明體" w:hAnsi="Calibri" w:cs="Times New Roman"/>
              </w:rPr>
            </w:pPr>
            <w:r w:rsidRPr="00D10B29">
              <w:rPr>
                <w:rFonts w:ascii="Calibri" w:eastAsia="新細明體" w:hAnsi="Calibri" w:cs="Times New Roman" w:hint="eastAsia"/>
              </w:rPr>
              <w:t>培養關心當代世界發展的</w:t>
            </w:r>
            <w:r w:rsidR="00B60311">
              <w:rPr>
                <w:rFonts w:ascii="Calibri" w:eastAsia="新細明體" w:hAnsi="Calibri" w:cs="Times New Roman" w:hint="eastAsia"/>
              </w:rPr>
              <w:t>興趣和</w:t>
            </w:r>
            <w:r w:rsidRPr="00D10B29">
              <w:rPr>
                <w:rFonts w:ascii="Calibri" w:eastAsia="新細明體" w:hAnsi="Calibri" w:cs="Times New Roman" w:hint="eastAsia"/>
              </w:rPr>
              <w:t>態度，擴闊視野</w:t>
            </w:r>
          </w:p>
          <w:p w14:paraId="165EEDE0" w14:textId="5BE780BF" w:rsidR="00B218E5" w:rsidRPr="00D10B29" w:rsidRDefault="00B218E5" w:rsidP="00B218E5">
            <w:pPr>
              <w:numPr>
                <w:ilvl w:val="0"/>
                <w:numId w:val="30"/>
              </w:numPr>
              <w:jc w:val="both"/>
              <w:rPr>
                <w:rFonts w:ascii="Calibri" w:eastAsia="新細明體" w:hAnsi="Calibri" w:cs="Times New Roman"/>
              </w:rPr>
            </w:pPr>
            <w:r w:rsidRPr="00D10B29">
              <w:rPr>
                <w:rFonts w:ascii="Calibri" w:eastAsia="新細明體" w:hAnsi="Calibri" w:cs="Times New Roman" w:hint="eastAsia"/>
                <w:lang w:eastAsia="zh-HK"/>
              </w:rPr>
              <w:t>理解和</w:t>
            </w:r>
            <w:r w:rsidRPr="00D10B29">
              <w:rPr>
                <w:rFonts w:ascii="Calibri" w:eastAsia="新細明體" w:hAnsi="Calibri" w:cs="Times New Roman" w:hint="eastAsia"/>
              </w:rPr>
              <w:t>肯定國家在參與國際事務當中所取得的成就，並</w:t>
            </w:r>
            <w:r w:rsidR="00530913">
              <w:rPr>
                <w:rFonts w:ascii="Calibri" w:eastAsia="新細明體" w:hAnsi="Calibri" w:cs="Times New Roman" w:hint="eastAsia"/>
              </w:rPr>
              <w:t>認同香港應積極</w:t>
            </w:r>
            <w:r w:rsidRPr="00D10B29">
              <w:rPr>
                <w:rFonts w:ascii="Arial" w:hAnsi="Arial" w:cs="Arial"/>
                <w:shd w:val="clear" w:color="auto" w:fill="FFFFFF"/>
              </w:rPr>
              <w:t>融入國家發展大局，</w:t>
            </w:r>
            <w:r w:rsidRPr="00D10B29">
              <w:rPr>
                <w:rFonts w:ascii="Calibri" w:eastAsia="新細明體" w:hAnsi="Calibri" w:cs="Times New Roman" w:hint="eastAsia"/>
              </w:rPr>
              <w:t>提升國民身分認同</w:t>
            </w:r>
          </w:p>
        </w:tc>
      </w:tr>
      <w:tr w:rsidR="00B218E5" w:rsidRPr="00D10B29" w14:paraId="6C94EDDF" w14:textId="77777777" w:rsidTr="00783F59">
        <w:trPr>
          <w:trHeight w:val="1550"/>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136928" w14:textId="77777777" w:rsidR="00B218E5" w:rsidRPr="00D10B29" w:rsidRDefault="00B218E5" w:rsidP="005731AD">
            <w:pPr>
              <w:jc w:val="center"/>
              <w:rPr>
                <w:rFonts w:ascii="Calibri" w:eastAsia="新細明體" w:hAnsi="Calibri" w:cs="Times New Roman"/>
                <w:b/>
              </w:rPr>
            </w:pPr>
            <w:r w:rsidRPr="00D10B29">
              <w:rPr>
                <w:rFonts w:ascii="Calibri" w:eastAsia="新細明體" w:hAnsi="Calibri" w:cs="Times New Roman" w:hint="eastAsia"/>
                <w:b/>
              </w:rPr>
              <w:t>所需課時</w:t>
            </w:r>
          </w:p>
        </w:tc>
        <w:tc>
          <w:tcPr>
            <w:tcW w:w="6663" w:type="dxa"/>
            <w:tcBorders>
              <w:top w:val="single" w:sz="4" w:space="0" w:color="auto"/>
              <w:left w:val="single" w:sz="4" w:space="0" w:color="auto"/>
              <w:bottom w:val="single" w:sz="4" w:space="0" w:color="auto"/>
              <w:right w:val="single" w:sz="4" w:space="0" w:color="auto"/>
            </w:tcBorders>
            <w:vAlign w:val="center"/>
          </w:tcPr>
          <w:p w14:paraId="07B602C5" w14:textId="10652F9B" w:rsidR="00B218E5" w:rsidRPr="00D10B29" w:rsidRDefault="00B218E5" w:rsidP="005731AD">
            <w:pPr>
              <w:jc w:val="both"/>
              <w:rPr>
                <w:rFonts w:ascii="Calibri" w:eastAsia="新細明體" w:hAnsi="Calibri" w:cs="Times New Roman"/>
              </w:rPr>
            </w:pPr>
            <w:r w:rsidRPr="00D10B29">
              <w:rPr>
                <w:rFonts w:ascii="Times New Roman" w:eastAsia="新細明體" w:hAnsi="Times New Roman" w:cs="Times New Roman" w:hint="eastAsia"/>
              </w:rPr>
              <w:t>本份工作紙共有</w:t>
            </w:r>
            <w:r w:rsidR="00A33329">
              <w:rPr>
                <w:rFonts w:ascii="Times New Roman" w:eastAsia="新細明體" w:hAnsi="Times New Roman" w:cs="Times New Roman" w:hint="eastAsia"/>
              </w:rPr>
              <w:t>四</w:t>
            </w:r>
            <w:r w:rsidRPr="00D10B29">
              <w:rPr>
                <w:rFonts w:ascii="Times New Roman" w:eastAsia="新細明體" w:hAnsi="Times New Roman" w:cs="Times New Roman" w:hint="eastAsia"/>
              </w:rPr>
              <w:t>項學與教程序，</w:t>
            </w:r>
            <w:r w:rsidRPr="00525912">
              <w:rPr>
                <w:rFonts w:ascii="Times New Roman" w:eastAsia="新細明體" w:hAnsi="Times New Roman" w:cs="Times New Roman" w:hint="eastAsia"/>
              </w:rPr>
              <w:t>其中</w:t>
            </w:r>
            <w:r w:rsidRPr="00F06747">
              <w:rPr>
                <w:rFonts w:ascii="Times New Roman" w:eastAsia="新細明體" w:hAnsi="Times New Roman" w:cs="Times New Roman" w:hint="eastAsia"/>
              </w:rPr>
              <w:t>程序一</w:t>
            </w:r>
            <w:r w:rsidR="00A33329">
              <w:rPr>
                <w:rFonts w:ascii="Times New Roman" w:eastAsia="新細明體" w:hAnsi="Times New Roman" w:cs="Times New Roman" w:hint="eastAsia"/>
              </w:rPr>
              <w:t>及四分別</w:t>
            </w:r>
            <w:r w:rsidRPr="00525912">
              <w:rPr>
                <w:rFonts w:ascii="Times New Roman" w:eastAsia="新細明體" w:hAnsi="Times New Roman" w:cs="Times New Roman" w:hint="eastAsia"/>
              </w:rPr>
              <w:t>安排於課前</w:t>
            </w:r>
            <w:r w:rsidR="00A33329">
              <w:rPr>
                <w:rFonts w:ascii="Times New Roman" w:eastAsia="新細明體" w:hAnsi="Times New Roman" w:cs="Times New Roman" w:hint="eastAsia"/>
              </w:rPr>
              <w:t>和課後</w:t>
            </w:r>
            <w:r w:rsidRPr="00525912">
              <w:rPr>
                <w:rFonts w:ascii="Times New Roman" w:eastAsia="新細明體" w:hAnsi="Times New Roman" w:cs="Times New Roman" w:hint="eastAsia"/>
              </w:rPr>
              <w:t>完成，而於課堂進行的程序</w:t>
            </w:r>
            <w:r w:rsidR="00B86A4A">
              <w:rPr>
                <w:rFonts w:ascii="Times New Roman" w:eastAsia="新細明體" w:hAnsi="Times New Roman" w:cs="Times New Roman" w:hint="eastAsia"/>
              </w:rPr>
              <w:t>二及</w:t>
            </w:r>
            <w:r w:rsidRPr="00525912">
              <w:rPr>
                <w:rFonts w:ascii="Times New Roman" w:eastAsia="新細明體" w:hAnsi="Times New Roman" w:cs="Times New Roman" w:hint="eastAsia"/>
              </w:rPr>
              <w:t>三，約需時</w:t>
            </w:r>
            <w:r w:rsidRPr="00525912">
              <w:rPr>
                <w:rFonts w:ascii="Times New Roman" w:eastAsia="新細明體" w:hAnsi="Times New Roman" w:cs="Times New Roman"/>
              </w:rPr>
              <w:t>8</w:t>
            </w:r>
            <w:r w:rsidRPr="00525912">
              <w:rPr>
                <w:rFonts w:ascii="Times New Roman" w:eastAsia="新細明體" w:hAnsi="Times New Roman" w:cs="Times New Roman" w:hint="eastAsia"/>
              </w:rPr>
              <w:t>0</w:t>
            </w:r>
            <w:r w:rsidR="00B86A4A">
              <w:rPr>
                <w:rFonts w:ascii="Times New Roman" w:eastAsia="新細明體" w:hAnsi="Times New Roman" w:cs="Times New Roman" w:hint="eastAsia"/>
              </w:rPr>
              <w:t>-90</w:t>
            </w:r>
            <w:r w:rsidRPr="00525912">
              <w:rPr>
                <w:rFonts w:ascii="Times New Roman" w:eastAsia="新細明體" w:hAnsi="Times New Roman" w:cs="Times New Roman" w:hint="eastAsia"/>
              </w:rPr>
              <w:t>分鐘。請教師按照校本情況安排適合課時</w:t>
            </w:r>
            <w:r w:rsidRPr="00D10B29">
              <w:rPr>
                <w:rFonts w:ascii="Times New Roman" w:eastAsia="新細明體" w:hAnsi="Times New Roman" w:cs="Times New Roman" w:hint="eastAsia"/>
              </w:rPr>
              <w:t>，以及完成各項學與教程序所需要的時間。</w:t>
            </w:r>
          </w:p>
        </w:tc>
      </w:tr>
    </w:tbl>
    <w:p w14:paraId="4578D4B2" w14:textId="26E1F3C7" w:rsidR="00B218E5" w:rsidRPr="00D10B29" w:rsidRDefault="002A5CCE" w:rsidP="002A5CCE">
      <w:pPr>
        <w:numPr>
          <w:ilvl w:val="0"/>
          <w:numId w:val="29"/>
        </w:numPr>
        <w:adjustRightInd w:val="0"/>
        <w:snapToGrid w:val="0"/>
        <w:rPr>
          <w:rFonts w:ascii="Calibri" w:eastAsia="新細明體" w:hAnsi="Calibri" w:cs="Times New Roman"/>
          <w:b/>
          <w:sz w:val="27"/>
          <w:szCs w:val="27"/>
          <w:u w:val="thick"/>
        </w:rPr>
      </w:pPr>
      <w:r w:rsidRPr="002A5CCE">
        <w:rPr>
          <w:rFonts w:ascii="Calibri" w:eastAsia="新細明體" w:hAnsi="Calibri" w:cs="Times New Roman" w:hint="eastAsia"/>
          <w:b/>
          <w:sz w:val="27"/>
          <w:szCs w:val="27"/>
        </w:rPr>
        <w:lastRenderedPageBreak/>
        <w:t xml:space="preserve"> </w:t>
      </w:r>
      <w:r w:rsidR="00B218E5" w:rsidRPr="00D10B29">
        <w:rPr>
          <w:rFonts w:ascii="Calibri" w:eastAsia="新細明體" w:hAnsi="Calibri" w:cs="Times New Roman" w:hint="eastAsia"/>
          <w:b/>
          <w:sz w:val="27"/>
          <w:szCs w:val="27"/>
          <w:u w:val="thick"/>
        </w:rPr>
        <w:t>使用工作紙的學與教程序</w:t>
      </w:r>
    </w:p>
    <w:p w14:paraId="0EC47577" w14:textId="77777777" w:rsidR="00EC3F2C" w:rsidRDefault="00EC3F2C" w:rsidP="00B218E5">
      <w:pPr>
        <w:rPr>
          <w:rFonts w:ascii="Calibri" w:eastAsia="新細明體" w:hAnsi="Calibri" w:cs="Times New Roman"/>
        </w:rPr>
      </w:pPr>
    </w:p>
    <w:tbl>
      <w:tblPr>
        <w:tblStyle w:val="a3"/>
        <w:tblW w:w="0" w:type="auto"/>
        <w:tblLook w:val="04A0" w:firstRow="1" w:lastRow="0" w:firstColumn="1" w:lastColumn="0" w:noHBand="0" w:noVBand="1"/>
      </w:tblPr>
      <w:tblGrid>
        <w:gridCol w:w="8296"/>
      </w:tblGrid>
      <w:tr w:rsidR="005631A9" w14:paraId="4E24BD70" w14:textId="77777777" w:rsidTr="006615F1">
        <w:trPr>
          <w:trHeight w:val="7924"/>
        </w:trPr>
        <w:tc>
          <w:tcPr>
            <w:tcW w:w="8296" w:type="dxa"/>
            <w:vAlign w:val="center"/>
          </w:tcPr>
          <w:p w14:paraId="730AA1B0" w14:textId="77777777" w:rsidR="005631A9" w:rsidRPr="00D10B29" w:rsidRDefault="005631A9" w:rsidP="006615F1">
            <w:pPr>
              <w:jc w:val="both"/>
              <w:rPr>
                <w:rFonts w:eastAsia="新細明體"/>
                <w:b/>
                <w:u w:val="thick"/>
                <w:lang w:eastAsia="zh-HK"/>
              </w:rPr>
            </w:pPr>
            <w:r w:rsidRPr="00D10B29">
              <w:rPr>
                <w:rFonts w:eastAsia="新細明體" w:hint="eastAsia"/>
                <w:b/>
                <w:highlight w:val="yellow"/>
                <w:u w:val="thick"/>
                <w:lang w:eastAsia="zh-HK"/>
              </w:rPr>
              <w:t>程序一：學生課前預習鞏固前備知識</w:t>
            </w:r>
          </w:p>
          <w:p w14:paraId="6C9CA647" w14:textId="77777777" w:rsidR="005631A9" w:rsidRDefault="005631A9" w:rsidP="006615F1">
            <w:pPr>
              <w:jc w:val="both"/>
              <w:rPr>
                <w:rFonts w:ascii="Calibri" w:eastAsia="新細明體" w:hAnsi="Calibri" w:cs="Times New Roman"/>
              </w:rPr>
            </w:pPr>
          </w:p>
          <w:p w14:paraId="2A4D75E8" w14:textId="20EB9255" w:rsidR="00A7076F" w:rsidRPr="00A7076F" w:rsidRDefault="00A7076F" w:rsidP="006615F1">
            <w:pPr>
              <w:numPr>
                <w:ilvl w:val="0"/>
                <w:numId w:val="31"/>
              </w:numPr>
              <w:jc w:val="both"/>
              <w:rPr>
                <w:rFonts w:ascii="Calibri" w:eastAsia="新細明體" w:hAnsi="Calibri" w:cs="Times New Roman"/>
              </w:rPr>
            </w:pPr>
            <w:r w:rsidRPr="00A7076F">
              <w:rPr>
                <w:rFonts w:ascii="Calibri" w:eastAsia="新細明體" w:hAnsi="Calibri" w:cs="Times New Roman" w:hint="eastAsia"/>
              </w:rPr>
              <w:t>這份工作紙以學生</w:t>
            </w:r>
            <w:r w:rsidR="007E12E5" w:rsidRPr="007E12E5">
              <w:rPr>
                <w:rFonts w:ascii="Times New Roman" w:eastAsia="新細明體" w:hAnsi="Times New Roman" w:cs="Times New Roman"/>
                <w:b/>
                <w:bCs/>
                <w:szCs w:val="24"/>
                <w:u w:val="thick"/>
              </w:rPr>
              <w:t>已</w:t>
            </w:r>
            <w:r w:rsidR="007E12E5" w:rsidRPr="007E12E5">
              <w:rPr>
                <w:rFonts w:ascii="Times New Roman" w:eastAsia="新細明體" w:hAnsi="Times New Roman" w:cs="Times New Roman" w:hint="eastAsia"/>
                <w:b/>
                <w:bCs/>
                <w:szCs w:val="24"/>
                <w:u w:val="thick"/>
              </w:rPr>
              <w:t>經</w:t>
            </w:r>
            <w:r w:rsidR="007E12E5" w:rsidRPr="007E12E5">
              <w:rPr>
                <w:rFonts w:ascii="Times New Roman" w:eastAsia="新細明體" w:hAnsi="Times New Roman" w:cs="Times New Roman"/>
                <w:b/>
                <w:bCs/>
                <w:szCs w:val="24"/>
                <w:u w:val="thick"/>
              </w:rPr>
              <w:t>學習「一帶一路」倡議的基本知識</w:t>
            </w:r>
            <w:r w:rsidR="007E12E5" w:rsidRPr="007E12E5">
              <w:rPr>
                <w:rFonts w:ascii="Times New Roman" w:eastAsia="新細明體" w:hAnsi="Times New Roman" w:cs="Times New Roman"/>
                <w:szCs w:val="24"/>
              </w:rPr>
              <w:t>而設計</w:t>
            </w:r>
            <w:r w:rsidR="007E12E5" w:rsidRPr="007E12E5">
              <w:rPr>
                <w:rFonts w:ascii="Times New Roman" w:eastAsia="新細明體" w:hAnsi="Times New Roman" w:cs="Times New Roman" w:hint="eastAsia"/>
                <w:szCs w:val="24"/>
              </w:rPr>
              <w:t>，</w:t>
            </w:r>
            <w:r w:rsidRPr="00A7076F">
              <w:rPr>
                <w:rFonts w:ascii="Calibri" w:eastAsia="新細明體" w:hAnsi="Calibri" w:cs="Times New Roman" w:hint="eastAsia"/>
              </w:rPr>
              <w:t>如學生未具備這些背景知識，宜在使用這份工作紙前適當地向學生補充。</w:t>
            </w:r>
          </w:p>
          <w:p w14:paraId="78B11740" w14:textId="77777777" w:rsidR="00A7076F" w:rsidRPr="00A7076F" w:rsidRDefault="00A7076F" w:rsidP="006615F1">
            <w:pPr>
              <w:numPr>
                <w:ilvl w:val="0"/>
                <w:numId w:val="31"/>
              </w:numPr>
              <w:jc w:val="both"/>
              <w:rPr>
                <w:rFonts w:ascii="Calibri" w:eastAsia="新細明體" w:hAnsi="Calibri" w:cs="Times New Roman"/>
              </w:rPr>
            </w:pPr>
            <w:r w:rsidRPr="00A7076F">
              <w:rPr>
                <w:rFonts w:ascii="Calibri" w:eastAsia="新細明體" w:hAnsi="Calibri" w:cs="Times New Roman" w:hint="eastAsia"/>
              </w:rPr>
              <w:t>在課前派發</w:t>
            </w:r>
            <w:r w:rsidRPr="00A7076F">
              <w:rPr>
                <w:rFonts w:ascii="Calibri" w:eastAsia="新細明體" w:hAnsi="Calibri" w:cs="Times New Roman" w:hint="eastAsia"/>
                <w:shd w:val="pct15" w:color="auto" w:fill="FFFFFF"/>
              </w:rPr>
              <w:t>附件一</w:t>
            </w:r>
            <w:r w:rsidRPr="00A7076F">
              <w:rPr>
                <w:rFonts w:ascii="Calibri" w:eastAsia="新細明體" w:hAnsi="Calibri" w:cs="Times New Roman" w:hint="eastAsia"/>
              </w:rPr>
              <w:t>，要求學生於上課前完成預習題目，為課堂學與教活動作好準備。</w:t>
            </w:r>
          </w:p>
          <w:p w14:paraId="039D67BC" w14:textId="08688C62" w:rsidR="003A0B48" w:rsidRDefault="00A7076F" w:rsidP="006615F1">
            <w:pPr>
              <w:numPr>
                <w:ilvl w:val="0"/>
                <w:numId w:val="31"/>
              </w:numPr>
              <w:jc w:val="both"/>
              <w:rPr>
                <w:rFonts w:ascii="Calibri" w:eastAsia="新細明體" w:hAnsi="Calibri" w:cs="Times New Roman"/>
              </w:rPr>
            </w:pPr>
            <w:r w:rsidRPr="00A7076F">
              <w:rPr>
                <w:rFonts w:ascii="Calibri" w:eastAsia="新細明體" w:hAnsi="Calibri" w:cs="Times New Roman" w:hint="eastAsia"/>
              </w:rPr>
              <w:t>附件</w:t>
            </w:r>
            <w:r w:rsidR="0030540D">
              <w:rPr>
                <w:rFonts w:ascii="Calibri" w:eastAsia="新細明體" w:hAnsi="Calibri" w:cs="Times New Roman" w:hint="eastAsia"/>
              </w:rPr>
              <w:t>一</w:t>
            </w:r>
            <w:r w:rsidRPr="00A7076F">
              <w:rPr>
                <w:rFonts w:ascii="Calibri" w:eastAsia="新細明體" w:hAnsi="Calibri" w:cs="Times New Roman" w:hint="eastAsia"/>
              </w:rPr>
              <w:t>包含</w:t>
            </w:r>
            <w:r w:rsidR="00D26400">
              <w:rPr>
                <w:rFonts w:ascii="Calibri" w:eastAsia="新細明體" w:hAnsi="Calibri" w:cs="Times New Roman" w:hint="eastAsia"/>
              </w:rPr>
              <w:t>四</w:t>
            </w:r>
            <w:r w:rsidRPr="00A7076F">
              <w:rPr>
                <w:rFonts w:ascii="Calibri" w:eastAsia="新細明體" w:hAnsi="Calibri" w:cs="Times New Roman" w:hint="eastAsia"/>
              </w:rPr>
              <w:t>份文字資料</w:t>
            </w:r>
            <w:r w:rsidR="0030540D">
              <w:rPr>
                <w:rFonts w:ascii="Calibri" w:eastAsia="新細明體" w:hAnsi="Calibri" w:cs="Times New Roman" w:hint="eastAsia"/>
              </w:rPr>
              <w:t>，讓學生初步認識國家積極支持香港參與「一帶一路」倡議</w:t>
            </w:r>
            <w:r w:rsidR="004D765C">
              <w:rPr>
                <w:rFonts w:ascii="Calibri" w:eastAsia="新細明體" w:hAnsi="Calibri" w:cs="Times New Roman" w:hint="eastAsia"/>
              </w:rPr>
              <w:t>的</w:t>
            </w:r>
            <w:r w:rsidR="00B1474D">
              <w:rPr>
                <w:rFonts w:ascii="Calibri" w:eastAsia="新細明體" w:hAnsi="Calibri" w:cs="Times New Roman" w:hint="eastAsia"/>
                <w:lang w:eastAsia="zh-HK"/>
              </w:rPr>
              <w:t>期許</w:t>
            </w:r>
            <w:r w:rsidR="004D765C">
              <w:rPr>
                <w:rFonts w:ascii="Calibri" w:eastAsia="新細明體" w:hAnsi="Calibri" w:cs="Times New Roman" w:hint="eastAsia"/>
              </w:rPr>
              <w:t>，以</w:t>
            </w:r>
            <w:r w:rsidR="0030540D">
              <w:rPr>
                <w:rFonts w:ascii="Calibri" w:eastAsia="新細明體" w:hAnsi="Calibri" w:cs="Times New Roman" w:hint="eastAsia"/>
              </w:rPr>
              <w:t>及可以擔當的角色。</w:t>
            </w:r>
          </w:p>
          <w:p w14:paraId="66A4FC08" w14:textId="77777777" w:rsidR="00A7076F" w:rsidRDefault="00A7076F" w:rsidP="006615F1">
            <w:pPr>
              <w:numPr>
                <w:ilvl w:val="0"/>
                <w:numId w:val="31"/>
              </w:numPr>
              <w:jc w:val="both"/>
              <w:rPr>
                <w:rFonts w:ascii="Calibri" w:eastAsia="新細明體" w:hAnsi="Calibri" w:cs="Times New Roman"/>
              </w:rPr>
            </w:pPr>
            <w:r w:rsidRPr="00A7076F">
              <w:rPr>
                <w:rFonts w:ascii="Calibri" w:eastAsia="新細明體" w:hAnsi="Calibri" w:cs="Times New Roman" w:hint="eastAsia"/>
              </w:rPr>
              <w:t>附件</w:t>
            </w:r>
            <w:r w:rsidR="003610F8">
              <w:rPr>
                <w:rFonts w:ascii="Calibri" w:eastAsia="新細明體" w:hAnsi="Calibri" w:cs="Times New Roman" w:hint="eastAsia"/>
              </w:rPr>
              <w:t>一</w:t>
            </w:r>
            <w:r w:rsidRPr="00A7076F">
              <w:rPr>
                <w:rFonts w:ascii="Calibri" w:eastAsia="新細明體" w:hAnsi="Calibri" w:cs="Times New Roman" w:hint="eastAsia"/>
              </w:rPr>
              <w:t>共有三題預習題目</w:t>
            </w:r>
            <w:r w:rsidR="003610F8">
              <w:rPr>
                <w:rFonts w:ascii="Calibri" w:eastAsia="新細明體" w:hAnsi="Calibri" w:cs="Times New Roman" w:hint="eastAsia"/>
              </w:rPr>
              <w:t>：</w:t>
            </w:r>
          </w:p>
          <w:p w14:paraId="03D27C46" w14:textId="16E1574C" w:rsidR="003610F8" w:rsidRPr="008010D2" w:rsidRDefault="003610F8" w:rsidP="006615F1">
            <w:pPr>
              <w:numPr>
                <w:ilvl w:val="1"/>
                <w:numId w:val="31"/>
              </w:numPr>
              <w:jc w:val="both"/>
              <w:rPr>
                <w:rFonts w:ascii="Calibri" w:eastAsia="新細明體" w:hAnsi="Calibri" w:cs="Times New Roman"/>
              </w:rPr>
            </w:pPr>
            <w:r>
              <w:rPr>
                <w:rFonts w:ascii="Calibri" w:eastAsia="新細明體" w:hAnsi="Calibri" w:cs="Times New Roman" w:hint="eastAsia"/>
              </w:rPr>
              <w:t>第</w:t>
            </w:r>
            <w:r w:rsidRPr="003610F8">
              <w:rPr>
                <w:rFonts w:ascii="Times New Roman" w:eastAsia="新細明體" w:hAnsi="Times New Roman" w:cs="Times New Roman"/>
              </w:rPr>
              <w:t>1</w:t>
            </w:r>
            <w:r w:rsidRPr="003610F8">
              <w:rPr>
                <w:rFonts w:ascii="Times New Roman" w:eastAsia="新細明體" w:hAnsi="Times New Roman" w:cs="Times New Roman"/>
              </w:rPr>
              <w:t>題要求</w:t>
            </w:r>
            <w:r>
              <w:rPr>
                <w:rFonts w:ascii="Times New Roman" w:eastAsia="新細明體" w:hAnsi="Times New Roman" w:cs="Times New Roman" w:hint="eastAsia"/>
              </w:rPr>
              <w:t>學生應用</w:t>
            </w:r>
            <w:r w:rsidR="008010D2">
              <w:rPr>
                <w:rFonts w:ascii="Times New Roman" w:eastAsia="新細明體" w:hAnsi="Times New Roman" w:cs="Times New Roman" w:hint="eastAsia"/>
              </w:rPr>
              <w:t>已</w:t>
            </w:r>
            <w:r>
              <w:rPr>
                <w:rFonts w:ascii="Times New Roman" w:eastAsia="新細明體" w:hAnsi="Times New Roman" w:cs="Times New Roman" w:hint="eastAsia"/>
              </w:rPr>
              <w:t>學習的「一國兩制」知識，簡略說明香港積極參與「一帶一路」倡議</w:t>
            </w:r>
            <w:r w:rsidR="00DB484D">
              <w:rPr>
                <w:rFonts w:ascii="Times New Roman" w:eastAsia="新細明體" w:hAnsi="Times New Roman" w:cs="Times New Roman" w:hint="eastAsia"/>
                <w:lang w:eastAsia="zh-HK"/>
              </w:rPr>
              <w:t>是符合本身的發展優勢及需要</w:t>
            </w:r>
            <w:r>
              <w:rPr>
                <w:rFonts w:ascii="Times New Roman" w:eastAsia="新細明體" w:hAnsi="Times New Roman" w:cs="Times New Roman" w:hint="eastAsia"/>
              </w:rPr>
              <w:t>。學生可從國家和香港的關係展開</w:t>
            </w:r>
            <w:r w:rsidR="00D14E82">
              <w:rPr>
                <w:rFonts w:ascii="Times New Roman" w:eastAsia="新細明體" w:hAnsi="Times New Roman" w:cs="Times New Roman" w:hint="eastAsia"/>
              </w:rPr>
              <w:t>解</w:t>
            </w:r>
            <w:r>
              <w:rPr>
                <w:rFonts w:ascii="Times New Roman" w:eastAsia="新細明體" w:hAnsi="Times New Roman" w:cs="Times New Roman" w:hint="eastAsia"/>
              </w:rPr>
              <w:t>說，指出香港應要配合國家的</w:t>
            </w:r>
            <w:r w:rsidR="008010D2">
              <w:rPr>
                <w:rFonts w:ascii="Times New Roman" w:eastAsia="新細明體" w:hAnsi="Times New Roman" w:cs="Times New Roman" w:hint="eastAsia"/>
              </w:rPr>
              <w:t>發展策略。</w:t>
            </w:r>
          </w:p>
          <w:p w14:paraId="2FDFE341" w14:textId="16708A8C" w:rsidR="008010D2" w:rsidRPr="008010D2" w:rsidRDefault="008010D2" w:rsidP="006615F1">
            <w:pPr>
              <w:numPr>
                <w:ilvl w:val="1"/>
                <w:numId w:val="31"/>
              </w:numPr>
              <w:jc w:val="both"/>
              <w:rPr>
                <w:rFonts w:ascii="Calibri" w:eastAsia="新細明體" w:hAnsi="Calibri" w:cs="Times New Roman"/>
              </w:rPr>
            </w:pPr>
            <w:r>
              <w:rPr>
                <w:rFonts w:ascii="Times New Roman" w:eastAsia="新細明體" w:hAnsi="Times New Roman" w:cs="Times New Roman" w:hint="eastAsia"/>
              </w:rPr>
              <w:t>第</w:t>
            </w:r>
            <w:r>
              <w:rPr>
                <w:rFonts w:ascii="Times New Roman" w:eastAsia="新細明體" w:hAnsi="Times New Roman" w:cs="Times New Roman" w:hint="eastAsia"/>
              </w:rPr>
              <w:t>2</w:t>
            </w:r>
            <w:r>
              <w:rPr>
                <w:rFonts w:ascii="Times New Roman" w:eastAsia="新細明體" w:hAnsi="Times New Roman" w:cs="Times New Roman" w:hint="eastAsia"/>
              </w:rPr>
              <w:t>題要求學生綜合資料，指出國家對於香港參與「一</w:t>
            </w:r>
            <w:r w:rsidR="00B4528A">
              <w:rPr>
                <w:rFonts w:ascii="Times New Roman" w:eastAsia="新細明體" w:hAnsi="Times New Roman" w:cs="Times New Roman" w:hint="eastAsia"/>
              </w:rPr>
              <w:t>帶</w:t>
            </w:r>
            <w:r>
              <w:rPr>
                <w:rFonts w:ascii="Times New Roman" w:eastAsia="新細明體" w:hAnsi="Times New Roman" w:cs="Times New Roman" w:hint="eastAsia"/>
              </w:rPr>
              <w:t>一路」倡議</w:t>
            </w:r>
            <w:r w:rsidR="00D14E82">
              <w:rPr>
                <w:rFonts w:ascii="Times New Roman" w:eastAsia="新細明體" w:hAnsi="Times New Roman" w:cs="Times New Roman" w:hint="eastAsia"/>
              </w:rPr>
              <w:t>所</w:t>
            </w:r>
            <w:r>
              <w:rPr>
                <w:rFonts w:ascii="Times New Roman" w:eastAsia="新細明體" w:hAnsi="Times New Roman" w:cs="Times New Roman" w:hint="eastAsia"/>
              </w:rPr>
              <w:t>抱持的態度，以及香港可以擔當的角色。</w:t>
            </w:r>
            <w:r w:rsidR="00D14E82">
              <w:rPr>
                <w:rFonts w:ascii="Times New Roman" w:eastAsia="新細明體" w:hAnsi="Times New Roman" w:cs="Times New Roman" w:hint="eastAsia"/>
              </w:rPr>
              <w:t>該</w:t>
            </w:r>
            <w:r>
              <w:rPr>
                <w:rFonts w:ascii="Times New Roman" w:eastAsia="新細明體" w:hAnsi="Times New Roman" w:cs="Times New Roman" w:hint="eastAsia"/>
              </w:rPr>
              <w:t>題旨在培養學生綜合資料的能力，從各份資料內提取適當內容以回應題目要求。</w:t>
            </w:r>
          </w:p>
          <w:p w14:paraId="11C50385" w14:textId="20400108" w:rsidR="008010D2" w:rsidRPr="003A0B48" w:rsidRDefault="008010D2" w:rsidP="006615F1">
            <w:pPr>
              <w:numPr>
                <w:ilvl w:val="1"/>
                <w:numId w:val="31"/>
              </w:numPr>
              <w:jc w:val="both"/>
              <w:rPr>
                <w:rFonts w:ascii="Calibri" w:eastAsia="新細明體" w:hAnsi="Calibri" w:cs="Times New Roman"/>
              </w:rPr>
            </w:pPr>
            <w:r>
              <w:rPr>
                <w:rFonts w:ascii="Times New Roman" w:eastAsia="新細明體" w:hAnsi="Times New Roman" w:cs="Times New Roman" w:hint="eastAsia"/>
              </w:rPr>
              <w:t>第</w:t>
            </w:r>
            <w:r>
              <w:rPr>
                <w:rFonts w:ascii="Times New Roman" w:eastAsia="新細明體" w:hAnsi="Times New Roman" w:cs="Times New Roman" w:hint="eastAsia"/>
              </w:rPr>
              <w:t>3</w:t>
            </w:r>
            <w:r>
              <w:rPr>
                <w:rFonts w:ascii="Times New Roman" w:eastAsia="新細明體" w:hAnsi="Times New Roman" w:cs="Times New Roman" w:hint="eastAsia"/>
              </w:rPr>
              <w:t>題要求學生說明香港具備甚麼條件，可以有助達到丁薛祥副總理對香港參與「一帶一路」倡議的希望。學生可</w:t>
            </w:r>
            <w:r w:rsidRPr="008010D2">
              <w:rPr>
                <w:rFonts w:ascii="Times New Roman" w:eastAsia="新細明體" w:hAnsi="Times New Roman" w:cs="Times New Roman" w:hint="eastAsia"/>
              </w:rPr>
              <w:t>就其以往所學（</w:t>
            </w:r>
            <w:r w:rsidR="00D14E82">
              <w:rPr>
                <w:rFonts w:ascii="Times New Roman" w:eastAsia="新細明體" w:hAnsi="Times New Roman" w:cs="Times New Roman" w:hint="eastAsia"/>
              </w:rPr>
              <w:t>包括</w:t>
            </w:r>
            <w:r w:rsidRPr="008010D2">
              <w:rPr>
                <w:rFonts w:ascii="Times New Roman" w:eastAsia="新細明體" w:hAnsi="Times New Roman" w:cs="Times New Roman" w:hint="eastAsia"/>
              </w:rPr>
              <w:t>公民科及其他各科），說明香港</w:t>
            </w:r>
            <w:r w:rsidR="00B4528A">
              <w:rPr>
                <w:rFonts w:ascii="Times New Roman" w:eastAsia="新細明體" w:hAnsi="Times New Roman" w:cs="Times New Roman" w:hint="eastAsia"/>
              </w:rPr>
              <w:t>所</w:t>
            </w:r>
            <w:r w:rsidR="00D14E82">
              <w:rPr>
                <w:rFonts w:ascii="Times New Roman" w:eastAsia="新細明體" w:hAnsi="Times New Roman" w:cs="Times New Roman" w:hint="eastAsia"/>
              </w:rPr>
              <w:t>具</w:t>
            </w:r>
            <w:r w:rsidRPr="008010D2">
              <w:rPr>
                <w:rFonts w:ascii="Times New Roman" w:eastAsia="新細明體" w:hAnsi="Times New Roman" w:cs="Times New Roman" w:hint="eastAsia"/>
              </w:rPr>
              <w:t>備條件</w:t>
            </w:r>
            <w:r w:rsidR="00B4528A">
              <w:rPr>
                <w:rFonts w:ascii="Times New Roman" w:eastAsia="新細明體" w:hAnsi="Times New Roman" w:cs="Times New Roman" w:hint="eastAsia"/>
              </w:rPr>
              <w:t>。教師亦可就校本情況給予作答提示</w:t>
            </w:r>
            <w:r w:rsidR="00D14E82">
              <w:rPr>
                <w:rFonts w:ascii="Times New Roman" w:eastAsia="新細明體" w:hAnsi="Times New Roman" w:cs="Times New Roman" w:hint="eastAsia"/>
              </w:rPr>
              <w:t>，</w:t>
            </w:r>
            <w:r w:rsidR="00B4528A">
              <w:rPr>
                <w:rFonts w:ascii="Times New Roman" w:eastAsia="新細明體" w:hAnsi="Times New Roman" w:cs="Times New Roman" w:hint="eastAsia"/>
              </w:rPr>
              <w:t>例如提示學生考慮香港的地理位置、文化發展等因素。涉及該預習題目的內容，將會在課堂授課時進一步處理，故無須要求在學生在預習題目內詳細說明，簡述即可。</w:t>
            </w:r>
          </w:p>
        </w:tc>
      </w:tr>
      <w:tr w:rsidR="005631A9" w14:paraId="589A287B" w14:textId="77777777" w:rsidTr="003C43EB">
        <w:tc>
          <w:tcPr>
            <w:tcW w:w="8296" w:type="dxa"/>
            <w:vAlign w:val="center"/>
          </w:tcPr>
          <w:p w14:paraId="06916E65" w14:textId="77777777" w:rsidR="009456B4" w:rsidRPr="009456B4" w:rsidRDefault="009456B4" w:rsidP="003C43EB">
            <w:pPr>
              <w:jc w:val="both"/>
              <w:rPr>
                <w:rFonts w:ascii="Calibri" w:hAnsi="Calibri" w:cs="Times New Roman"/>
                <w:b/>
                <w:u w:val="thick"/>
              </w:rPr>
            </w:pPr>
            <w:r w:rsidRPr="009456B4">
              <w:rPr>
                <w:rFonts w:ascii="Calibri" w:hAnsi="Calibri" w:cs="Times New Roman" w:hint="eastAsia"/>
                <w:b/>
                <w:highlight w:val="yellow"/>
                <w:u w:val="thick"/>
              </w:rPr>
              <w:t>程</w:t>
            </w:r>
            <w:r w:rsidRPr="009456B4">
              <w:rPr>
                <w:rFonts w:ascii="Calibri" w:hAnsi="Calibri" w:cs="Times New Roman" w:hint="eastAsia"/>
                <w:b/>
                <w:highlight w:val="yellow"/>
                <w:u w:val="thick"/>
                <w:lang w:eastAsia="zh-HK"/>
              </w:rPr>
              <w:t>序</w:t>
            </w:r>
            <w:r w:rsidRPr="009456B4">
              <w:rPr>
                <w:rFonts w:ascii="Calibri" w:hAnsi="Calibri" w:cs="Times New Roman" w:hint="eastAsia"/>
                <w:b/>
                <w:highlight w:val="yellow"/>
                <w:u w:val="thick"/>
              </w:rPr>
              <w:t>二：教師檢查課前預習及講授</w:t>
            </w:r>
          </w:p>
          <w:p w14:paraId="77667A49" w14:textId="77777777" w:rsidR="005631A9" w:rsidRDefault="005631A9" w:rsidP="003C43EB">
            <w:pPr>
              <w:jc w:val="both"/>
              <w:rPr>
                <w:rFonts w:ascii="Calibri" w:eastAsia="新細明體" w:hAnsi="Calibri" w:cs="Times New Roman"/>
              </w:rPr>
            </w:pPr>
          </w:p>
          <w:p w14:paraId="7AB452EF" w14:textId="62CC4BA9" w:rsidR="009456B4" w:rsidRPr="009456B4" w:rsidRDefault="009456B4" w:rsidP="003C43EB">
            <w:pPr>
              <w:pStyle w:val="a4"/>
              <w:numPr>
                <w:ilvl w:val="0"/>
                <w:numId w:val="31"/>
              </w:numPr>
              <w:ind w:leftChars="0"/>
              <w:jc w:val="both"/>
              <w:rPr>
                <w:rFonts w:ascii="Calibri" w:eastAsia="新細明體" w:hAnsi="Calibri" w:cs="Times New Roman"/>
              </w:rPr>
            </w:pPr>
            <w:r w:rsidRPr="009456B4">
              <w:rPr>
                <w:rFonts w:ascii="Calibri" w:eastAsia="新細明體" w:hAnsi="Calibri" w:cs="Times New Roman" w:hint="eastAsia"/>
              </w:rPr>
              <w:t>檢查學生的課前預習，並邀請學生分享預習成果。</w:t>
            </w:r>
          </w:p>
          <w:p w14:paraId="6050CEB7" w14:textId="7DE84B54" w:rsidR="00A02259" w:rsidRDefault="00A02259" w:rsidP="003C43EB">
            <w:pPr>
              <w:pStyle w:val="a4"/>
              <w:numPr>
                <w:ilvl w:val="0"/>
                <w:numId w:val="31"/>
              </w:numPr>
              <w:ind w:leftChars="0"/>
              <w:jc w:val="both"/>
              <w:rPr>
                <w:rFonts w:ascii="Times New Roman" w:eastAsia="新細明體" w:hAnsi="Times New Roman" w:cs="Times New Roman"/>
              </w:rPr>
            </w:pPr>
            <w:r>
              <w:rPr>
                <w:rFonts w:ascii="Times New Roman" w:eastAsia="新細明體" w:hAnsi="Times New Roman" w:cs="Times New Roman" w:hint="eastAsia"/>
              </w:rPr>
              <w:t>在學生分享之後就以下兩項作小結，並由此引入教學課題：</w:t>
            </w:r>
          </w:p>
          <w:p w14:paraId="3F076034" w14:textId="1CDA7FF6" w:rsidR="00A02259" w:rsidRDefault="00A02259" w:rsidP="003C43EB">
            <w:pPr>
              <w:pStyle w:val="a4"/>
              <w:numPr>
                <w:ilvl w:val="1"/>
                <w:numId w:val="31"/>
              </w:numPr>
              <w:ind w:leftChars="0"/>
              <w:jc w:val="both"/>
              <w:rPr>
                <w:rFonts w:ascii="Times New Roman" w:eastAsia="新細明體" w:hAnsi="Times New Roman" w:cs="Times New Roman"/>
              </w:rPr>
            </w:pPr>
            <w:r>
              <w:rPr>
                <w:rFonts w:ascii="Times New Roman" w:eastAsia="新細明體" w:hAnsi="Times New Roman" w:cs="Times New Roman" w:hint="eastAsia"/>
              </w:rPr>
              <w:t>強調國家與香港的密切關係，無論是從「一國兩制」的原則，還是</w:t>
            </w:r>
            <w:r w:rsidR="005F038E">
              <w:rPr>
                <w:rFonts w:ascii="Times New Roman" w:eastAsia="新細明體" w:hAnsi="Times New Roman" w:cs="Times New Roman" w:hint="eastAsia"/>
              </w:rPr>
              <w:t>就</w:t>
            </w:r>
            <w:r>
              <w:rPr>
                <w:rFonts w:ascii="Times New Roman" w:eastAsia="新細明體" w:hAnsi="Times New Roman" w:cs="Times New Roman" w:hint="eastAsia"/>
              </w:rPr>
              <w:t>長遠發展利益而言，香港都應該積極融入國家發展大局。</w:t>
            </w:r>
          </w:p>
          <w:p w14:paraId="6AFCAA50" w14:textId="3F4108C2" w:rsidR="00A02259" w:rsidRDefault="00A02259" w:rsidP="003C43EB">
            <w:pPr>
              <w:pStyle w:val="a4"/>
              <w:numPr>
                <w:ilvl w:val="1"/>
                <w:numId w:val="31"/>
              </w:numPr>
              <w:ind w:leftChars="0"/>
              <w:jc w:val="both"/>
              <w:rPr>
                <w:rFonts w:ascii="Times New Roman" w:eastAsia="新細明體" w:hAnsi="Times New Roman" w:cs="Times New Roman"/>
              </w:rPr>
            </w:pPr>
            <w:r>
              <w:rPr>
                <w:rFonts w:ascii="Times New Roman" w:eastAsia="新細明體" w:hAnsi="Times New Roman" w:cs="Times New Roman" w:hint="eastAsia"/>
              </w:rPr>
              <w:t>指出香港在多個範疇都具</w:t>
            </w:r>
            <w:r w:rsidR="005F038E">
              <w:rPr>
                <w:rFonts w:ascii="Times New Roman" w:eastAsia="新細明體" w:hAnsi="Times New Roman" w:cs="Times New Roman" w:hint="eastAsia"/>
              </w:rPr>
              <w:t>有</w:t>
            </w:r>
            <w:r>
              <w:rPr>
                <w:rFonts w:ascii="Times New Roman" w:eastAsia="新細明體" w:hAnsi="Times New Roman" w:cs="Times New Roman" w:hint="eastAsia"/>
              </w:rPr>
              <w:t>優勢</w:t>
            </w:r>
            <w:r w:rsidR="00723303">
              <w:rPr>
                <w:rFonts w:ascii="Times New Roman" w:eastAsia="新細明體" w:hAnsi="Times New Roman" w:cs="Times New Roman" w:hint="eastAsia"/>
              </w:rPr>
              <w:t>，有能力以自身所長，貢獻國家發展所需。</w:t>
            </w:r>
          </w:p>
          <w:p w14:paraId="756EF51C" w14:textId="44BE29F6" w:rsidR="009456B4" w:rsidRPr="00980C38" w:rsidRDefault="009456B4" w:rsidP="003C43EB">
            <w:pPr>
              <w:pStyle w:val="a4"/>
              <w:numPr>
                <w:ilvl w:val="0"/>
                <w:numId w:val="31"/>
              </w:numPr>
              <w:ind w:leftChars="0"/>
              <w:jc w:val="both"/>
              <w:rPr>
                <w:rFonts w:ascii="Times New Roman" w:eastAsia="新細明體" w:hAnsi="Times New Roman" w:cs="Times New Roman"/>
              </w:rPr>
            </w:pPr>
            <w:r w:rsidRPr="00980C38">
              <w:rPr>
                <w:rFonts w:ascii="Times New Roman" w:eastAsia="新細明體" w:hAnsi="Times New Roman" w:cs="Times New Roman"/>
              </w:rPr>
              <w:t>派發</w:t>
            </w:r>
            <w:r w:rsidRPr="00980C38">
              <w:rPr>
                <w:rFonts w:ascii="Times New Roman" w:eastAsia="新細明體" w:hAnsi="Times New Roman" w:cs="Times New Roman"/>
                <w:shd w:val="pct15" w:color="auto" w:fill="FFFFFF"/>
              </w:rPr>
              <w:t>附件二</w:t>
            </w:r>
            <w:r w:rsidRPr="00980C38">
              <w:rPr>
                <w:rFonts w:ascii="Times New Roman" w:eastAsia="新細明體" w:hAnsi="Times New Roman" w:cs="Times New Roman"/>
              </w:rPr>
              <w:t>課堂授</w:t>
            </w:r>
            <w:r w:rsidR="001532AC">
              <w:rPr>
                <w:rFonts w:ascii="Times New Roman" w:eastAsia="新細明體" w:hAnsi="Times New Roman" w:cs="Times New Roman" w:hint="eastAsia"/>
              </w:rPr>
              <w:t>業</w:t>
            </w:r>
            <w:r w:rsidRPr="00980C38">
              <w:rPr>
                <w:rFonts w:ascii="Times New Roman" w:eastAsia="新細明體" w:hAnsi="Times New Roman" w:cs="Times New Roman"/>
              </w:rPr>
              <w:t>資料。該附件共有四份包含</w:t>
            </w:r>
            <w:r w:rsidRPr="00980C38">
              <w:rPr>
                <w:rFonts w:ascii="Times New Roman" w:eastAsia="新細明體" w:hAnsi="Times New Roman" w:cs="Times New Roman" w:hint="eastAsia"/>
              </w:rPr>
              <w:t>視頻和文字形式的資料，</w:t>
            </w:r>
            <w:r w:rsidRPr="00980C38">
              <w:rPr>
                <w:rFonts w:ascii="Times New Roman" w:eastAsia="新細明體" w:hAnsi="Times New Roman" w:cs="Times New Roman"/>
              </w:rPr>
              <w:t>教師可利用附件二及配合個人認識向學生講授</w:t>
            </w:r>
            <w:r w:rsidRPr="00980C38">
              <w:rPr>
                <w:rFonts w:ascii="Times New Roman" w:eastAsia="新細明體" w:hAnsi="Times New Roman" w:cs="Times New Roman" w:hint="eastAsia"/>
              </w:rPr>
              <w:t>。</w:t>
            </w:r>
            <w:r w:rsidR="00980C38" w:rsidRPr="00980C38">
              <w:rPr>
                <w:rFonts w:ascii="Times New Roman" w:eastAsia="新細明體" w:hAnsi="Times New Roman" w:cs="Times New Roman" w:hint="eastAsia"/>
              </w:rPr>
              <w:t>以下為講授重點的建議：</w:t>
            </w:r>
          </w:p>
          <w:p w14:paraId="56AD198C" w14:textId="00C0E84F" w:rsidR="009456B4" w:rsidRDefault="006615F1" w:rsidP="003C43EB">
            <w:pPr>
              <w:numPr>
                <w:ilvl w:val="1"/>
                <w:numId w:val="31"/>
              </w:numPr>
              <w:jc w:val="both"/>
              <w:rPr>
                <w:rFonts w:ascii="Calibri" w:eastAsia="新細明體" w:hAnsi="Calibri" w:cs="Times New Roman"/>
              </w:rPr>
            </w:pPr>
            <w:r>
              <w:rPr>
                <w:rFonts w:ascii="Calibri" w:eastAsia="新細明體" w:hAnsi="Calibri" w:cs="Times New Roman" w:hint="eastAsia"/>
              </w:rPr>
              <w:t>資料五為視頻</w:t>
            </w:r>
            <w:r w:rsidR="001532AC">
              <w:rPr>
                <w:rFonts w:ascii="Calibri" w:eastAsia="新細明體" w:hAnsi="Calibri" w:cs="Times New Roman" w:hint="eastAsia"/>
              </w:rPr>
              <w:t>形式的</w:t>
            </w:r>
            <w:r>
              <w:rPr>
                <w:rFonts w:ascii="Calibri" w:eastAsia="新細明體" w:hAnsi="Calibri" w:cs="Times New Roman" w:hint="eastAsia"/>
              </w:rPr>
              <w:t>資料，播放視頻時</w:t>
            </w:r>
            <w:r w:rsidR="001532AC">
              <w:rPr>
                <w:rFonts w:ascii="Calibri" w:eastAsia="新細明體" w:hAnsi="Calibri" w:cs="Times New Roman" w:hint="eastAsia"/>
              </w:rPr>
              <w:t>可</w:t>
            </w:r>
            <w:r>
              <w:rPr>
                <w:rFonts w:ascii="Calibri" w:eastAsia="新細明體" w:hAnsi="Calibri" w:cs="Times New Roman" w:hint="eastAsia"/>
              </w:rPr>
              <w:t>要求學生留意視頻內提及的香港</w:t>
            </w:r>
            <w:r w:rsidR="001532AC">
              <w:rPr>
                <w:rFonts w:ascii="Calibri" w:eastAsia="新細明體" w:hAnsi="Calibri" w:cs="Times New Roman" w:hint="eastAsia"/>
              </w:rPr>
              <w:t>具備</w:t>
            </w:r>
            <w:r>
              <w:rPr>
                <w:rFonts w:ascii="Calibri" w:eastAsia="新細明體" w:hAnsi="Calibri" w:cs="Times New Roman" w:hint="eastAsia"/>
              </w:rPr>
              <w:t>優勢</w:t>
            </w:r>
            <w:r w:rsidR="001532AC">
              <w:rPr>
                <w:rFonts w:ascii="Calibri" w:eastAsia="新細明體" w:hAnsi="Calibri" w:cs="Times New Roman" w:hint="eastAsia"/>
              </w:rPr>
              <w:t>的</w:t>
            </w:r>
            <w:r>
              <w:rPr>
                <w:rFonts w:ascii="Calibri" w:eastAsia="新細明體" w:hAnsi="Calibri" w:cs="Times New Roman" w:hint="eastAsia"/>
              </w:rPr>
              <w:t>範疇，以及當中的具體例子。</w:t>
            </w:r>
          </w:p>
          <w:p w14:paraId="52C9139B" w14:textId="7F6EA848" w:rsidR="006615F1" w:rsidRDefault="006615F1" w:rsidP="003C43EB">
            <w:pPr>
              <w:numPr>
                <w:ilvl w:val="1"/>
                <w:numId w:val="31"/>
              </w:numPr>
              <w:jc w:val="both"/>
              <w:rPr>
                <w:rFonts w:ascii="Calibri" w:eastAsia="新細明體" w:hAnsi="Calibri" w:cs="Times New Roman"/>
              </w:rPr>
            </w:pPr>
            <w:r>
              <w:rPr>
                <w:rFonts w:ascii="Calibri" w:eastAsia="新細明體" w:hAnsi="Calibri" w:cs="Times New Roman" w:hint="eastAsia"/>
              </w:rPr>
              <w:t>資料六是香港</w:t>
            </w:r>
            <w:r w:rsidRPr="006615F1">
              <w:rPr>
                <w:rFonts w:ascii="Calibri" w:eastAsia="新細明體" w:hAnsi="Calibri" w:cs="Times New Roman" w:hint="eastAsia"/>
              </w:rPr>
              <w:t>於一些項目在世界</w:t>
            </w:r>
            <w:r w:rsidRPr="006615F1">
              <w:rPr>
                <w:rFonts w:ascii="Calibri" w:eastAsia="新細明體" w:hAnsi="Calibri" w:cs="Times New Roman" w:hint="eastAsia"/>
              </w:rPr>
              <w:t xml:space="preserve"> / </w:t>
            </w:r>
            <w:r w:rsidRPr="006615F1">
              <w:rPr>
                <w:rFonts w:ascii="Calibri" w:eastAsia="新細明體" w:hAnsi="Calibri" w:cs="Times New Roman" w:hint="eastAsia"/>
              </w:rPr>
              <w:t>地區的排名</w:t>
            </w:r>
            <w:r>
              <w:rPr>
                <w:rFonts w:ascii="Calibri" w:eastAsia="新細明體" w:hAnsi="Calibri" w:cs="Times New Roman" w:hint="eastAsia"/>
              </w:rPr>
              <w:t>。教師可以指出香港</w:t>
            </w:r>
            <w:r w:rsidR="001532AC">
              <w:rPr>
                <w:rFonts w:ascii="Calibri" w:eastAsia="新細明體" w:hAnsi="Calibri" w:cs="Times New Roman" w:hint="eastAsia"/>
              </w:rPr>
              <w:t>在這些項目</w:t>
            </w:r>
            <w:r w:rsidR="00B466F7">
              <w:rPr>
                <w:rFonts w:ascii="Calibri" w:eastAsia="新細明體" w:hAnsi="Calibri" w:cs="Times New Roman" w:hint="eastAsia"/>
              </w:rPr>
              <w:t>的</w:t>
            </w:r>
            <w:r>
              <w:rPr>
                <w:rFonts w:ascii="Calibri" w:eastAsia="新細明體" w:hAnsi="Calibri" w:cs="Times New Roman" w:hint="eastAsia"/>
              </w:rPr>
              <w:t>排名都居於前列位置，足以顯示香港所擁有的優勢</w:t>
            </w:r>
            <w:r w:rsidR="00B466F7">
              <w:rPr>
                <w:rFonts w:ascii="Calibri" w:eastAsia="新細明體" w:hAnsi="Calibri" w:cs="Times New Roman" w:hint="eastAsia"/>
              </w:rPr>
              <w:t>。</w:t>
            </w:r>
          </w:p>
          <w:p w14:paraId="451BAA89" w14:textId="4A87C12E" w:rsidR="00B466F7" w:rsidRDefault="00B466F7" w:rsidP="003C43EB">
            <w:pPr>
              <w:numPr>
                <w:ilvl w:val="1"/>
                <w:numId w:val="31"/>
              </w:numPr>
              <w:jc w:val="both"/>
              <w:rPr>
                <w:rFonts w:ascii="Calibri" w:eastAsia="新細明體" w:hAnsi="Calibri" w:cs="Times New Roman"/>
              </w:rPr>
            </w:pPr>
            <w:r>
              <w:rPr>
                <w:rFonts w:ascii="Calibri" w:eastAsia="新細明體" w:hAnsi="Calibri" w:cs="Times New Roman" w:hint="eastAsia"/>
              </w:rPr>
              <w:lastRenderedPageBreak/>
              <w:t>資料七進一步說明香港在不同</w:t>
            </w:r>
            <w:r w:rsidR="00166C0D">
              <w:rPr>
                <w:rFonts w:ascii="Calibri" w:eastAsia="新細明體" w:hAnsi="Calibri" w:cs="Times New Roman" w:hint="eastAsia"/>
              </w:rPr>
              <w:t>範疇</w:t>
            </w:r>
            <w:r>
              <w:rPr>
                <w:rFonts w:ascii="Calibri" w:eastAsia="新細明體" w:hAnsi="Calibri" w:cs="Times New Roman" w:hint="eastAsia"/>
              </w:rPr>
              <w:t>所擁有的優勢，教師在授課時可利用這些資料，補充學生在課前預習</w:t>
            </w:r>
            <w:r w:rsidRPr="00B237D3">
              <w:rPr>
                <w:rFonts w:ascii="Times New Roman" w:eastAsia="新細明體" w:hAnsi="Times New Roman" w:cs="Times New Roman"/>
              </w:rPr>
              <w:t>第</w:t>
            </w:r>
            <w:r w:rsidR="00B237D3" w:rsidRPr="00B237D3">
              <w:rPr>
                <w:rFonts w:ascii="Times New Roman" w:eastAsia="新細明體" w:hAnsi="Times New Roman" w:cs="Times New Roman"/>
              </w:rPr>
              <w:t>3</w:t>
            </w:r>
            <w:r w:rsidR="00B237D3" w:rsidRPr="00B237D3">
              <w:rPr>
                <w:rFonts w:ascii="Times New Roman" w:eastAsia="新細明體" w:hAnsi="Times New Roman" w:cs="Times New Roman"/>
              </w:rPr>
              <w:t>題</w:t>
            </w:r>
            <w:r w:rsidR="00B237D3">
              <w:rPr>
                <w:rFonts w:ascii="Calibri" w:eastAsia="新細明體" w:hAnsi="Calibri" w:cs="Times New Roman" w:hint="eastAsia"/>
              </w:rPr>
              <w:t>所提出的內容。此外，教師亦</w:t>
            </w:r>
            <w:r w:rsidR="00D5566B">
              <w:rPr>
                <w:rFonts w:ascii="Calibri" w:eastAsia="新細明體" w:hAnsi="Calibri" w:cs="Times New Roman" w:hint="eastAsia"/>
              </w:rPr>
              <w:t>可</w:t>
            </w:r>
            <w:r w:rsidR="00B237D3">
              <w:rPr>
                <w:rFonts w:ascii="Calibri" w:eastAsia="新細明體" w:hAnsi="Calibri" w:cs="Times New Roman" w:hint="eastAsia"/>
              </w:rPr>
              <w:t>在</w:t>
            </w:r>
            <w:r w:rsidR="00D5566B">
              <w:rPr>
                <w:rFonts w:ascii="Calibri" w:eastAsia="新細明體" w:hAnsi="Calibri" w:cs="Times New Roman" w:hint="eastAsia"/>
              </w:rPr>
              <w:t>資料七所列的</w:t>
            </w:r>
            <w:r w:rsidR="00166C0D">
              <w:rPr>
                <w:rFonts w:ascii="Calibri" w:eastAsia="新細明體" w:hAnsi="Calibri" w:cs="Times New Roman" w:hint="eastAsia"/>
              </w:rPr>
              <w:t>範疇</w:t>
            </w:r>
            <w:r w:rsidR="00D5566B">
              <w:rPr>
                <w:rFonts w:ascii="Calibri" w:eastAsia="新細明體" w:hAnsi="Calibri" w:cs="Times New Roman" w:hint="eastAsia"/>
              </w:rPr>
              <w:t>內補充適當</w:t>
            </w:r>
            <w:r w:rsidR="00B237D3">
              <w:rPr>
                <w:rFonts w:ascii="Calibri" w:eastAsia="新細明體" w:hAnsi="Calibri" w:cs="Times New Roman" w:hint="eastAsia"/>
              </w:rPr>
              <w:t>例子，讓學生更具體地掌握香港的優勢所在。例如：</w:t>
            </w:r>
          </w:p>
          <w:p w14:paraId="07A728F3" w14:textId="56D3AD3F" w:rsidR="00B237D3" w:rsidRDefault="00B237D3" w:rsidP="003C43EB">
            <w:pPr>
              <w:numPr>
                <w:ilvl w:val="2"/>
                <w:numId w:val="31"/>
              </w:numPr>
              <w:jc w:val="both"/>
              <w:rPr>
                <w:rFonts w:ascii="Calibri" w:eastAsia="新細明體" w:hAnsi="Calibri" w:cs="Times New Roman"/>
              </w:rPr>
            </w:pPr>
            <w:r>
              <w:rPr>
                <w:rFonts w:ascii="Calibri" w:eastAsia="新細明體" w:hAnsi="Calibri" w:cs="Times New Roman" w:hint="eastAsia"/>
              </w:rPr>
              <w:t>關於「一國兩制」</w:t>
            </w:r>
            <w:r w:rsidR="00C013F8">
              <w:rPr>
                <w:rFonts w:ascii="Calibri" w:eastAsia="新細明體" w:hAnsi="Calibri" w:cs="Times New Roman" w:hint="eastAsia"/>
                <w:lang w:eastAsia="zh-HK"/>
              </w:rPr>
              <w:t>方面</w:t>
            </w:r>
            <w:r w:rsidR="00936511">
              <w:rPr>
                <w:rFonts w:ascii="Calibri" w:eastAsia="新細明體" w:hAnsi="Calibri" w:cs="Times New Roman" w:hint="eastAsia"/>
              </w:rPr>
              <w:t>，</w:t>
            </w:r>
            <w:r w:rsidR="00D5566B">
              <w:rPr>
                <w:rFonts w:ascii="Calibri" w:eastAsia="新細明體" w:hAnsi="Calibri" w:cs="Times New Roman" w:hint="eastAsia"/>
              </w:rPr>
              <w:t>教師可以補充</w:t>
            </w:r>
            <w:r w:rsidR="00D5566B" w:rsidRPr="00D5566B">
              <w:rPr>
                <w:rFonts w:ascii="Calibri" w:eastAsia="新細明體" w:hAnsi="Calibri" w:cs="Times New Roman" w:hint="eastAsia"/>
              </w:rPr>
              <w:t>中國幅員廣闊，經濟和社會發展迅速，對於香港</w:t>
            </w:r>
            <w:r w:rsidR="00166C0D">
              <w:rPr>
                <w:rFonts w:ascii="Calibri" w:eastAsia="新細明體" w:hAnsi="Calibri" w:cs="Times New Roman" w:hint="eastAsia"/>
              </w:rPr>
              <w:t>的發展</w:t>
            </w:r>
            <w:r w:rsidR="00D5566B" w:rsidRPr="00D5566B">
              <w:rPr>
                <w:rFonts w:ascii="Calibri" w:eastAsia="新細明體" w:hAnsi="Calibri" w:cs="Times New Roman" w:hint="eastAsia"/>
              </w:rPr>
              <w:t>亦十分支持</w:t>
            </w:r>
            <w:r w:rsidR="00D5566B">
              <w:rPr>
                <w:rFonts w:ascii="Calibri" w:eastAsia="新細明體" w:hAnsi="Calibri" w:cs="Times New Roman" w:hint="eastAsia"/>
              </w:rPr>
              <w:t>，因此，</w:t>
            </w:r>
            <w:r w:rsidR="00D5566B" w:rsidRPr="00D5566B">
              <w:rPr>
                <w:rFonts w:ascii="Calibri" w:eastAsia="新細明體" w:hAnsi="Calibri" w:cs="Times New Roman" w:hint="eastAsia"/>
              </w:rPr>
              <w:t>香港在「一國兩制」之下，比起外國的競爭對手，香港有「一國」</w:t>
            </w:r>
            <w:r w:rsidR="00166C0D">
              <w:rPr>
                <w:rFonts w:ascii="Calibri" w:eastAsia="新細明體" w:hAnsi="Calibri" w:cs="Times New Roman" w:hint="eastAsia"/>
              </w:rPr>
              <w:t>在背後支持</w:t>
            </w:r>
            <w:r w:rsidR="00D5566B" w:rsidRPr="00D5566B">
              <w:rPr>
                <w:rFonts w:ascii="Calibri" w:eastAsia="新細明體" w:hAnsi="Calibri" w:cs="Times New Roman" w:hint="eastAsia"/>
              </w:rPr>
              <w:t>的優勢</w:t>
            </w:r>
            <w:r w:rsidR="00D5566B">
              <w:rPr>
                <w:rFonts w:ascii="Calibri" w:eastAsia="新細明體" w:hAnsi="Calibri" w:cs="Times New Roman" w:hint="eastAsia"/>
              </w:rPr>
              <w:t>。</w:t>
            </w:r>
            <w:r w:rsidR="00166C0D">
              <w:rPr>
                <w:rFonts w:ascii="Calibri" w:eastAsia="新細明體" w:hAnsi="Calibri" w:cs="Times New Roman" w:hint="eastAsia"/>
              </w:rPr>
              <w:t>而在</w:t>
            </w:r>
            <w:r w:rsidR="00D5566B">
              <w:rPr>
                <w:rFonts w:ascii="Calibri" w:eastAsia="新細明體" w:hAnsi="Calibri" w:cs="Times New Roman" w:hint="eastAsia"/>
              </w:rPr>
              <w:t>「兩制」方面，香港</w:t>
            </w:r>
            <w:r w:rsidR="00166C0D">
              <w:rPr>
                <w:rFonts w:ascii="Calibri" w:eastAsia="新細明體" w:hAnsi="Calibri" w:cs="Times New Roman" w:hint="eastAsia"/>
              </w:rPr>
              <w:t>可</w:t>
            </w:r>
            <w:r w:rsidR="00D5566B" w:rsidRPr="00D5566B">
              <w:rPr>
                <w:rFonts w:ascii="Calibri" w:eastAsia="新細明體" w:hAnsi="Calibri" w:cs="Times New Roman" w:hint="eastAsia"/>
              </w:rPr>
              <w:t>以「中國香港」的名義參加世界貿易組織、又可與外地簽署自由貿易協定、避免雙重課稅協定等協議，令香港和國際緊密</w:t>
            </w:r>
            <w:r w:rsidR="00D5566B">
              <w:rPr>
                <w:rFonts w:ascii="Calibri" w:eastAsia="新細明體" w:hAnsi="Calibri" w:cs="Times New Roman" w:hint="eastAsia"/>
              </w:rPr>
              <w:t>地</w:t>
            </w:r>
            <w:r w:rsidR="00D5566B" w:rsidRPr="00D5566B">
              <w:rPr>
                <w:rFonts w:ascii="Calibri" w:eastAsia="新細明體" w:hAnsi="Calibri" w:cs="Times New Roman" w:hint="eastAsia"/>
              </w:rPr>
              <w:t>聯繫</w:t>
            </w:r>
            <w:r w:rsidR="00D5566B">
              <w:rPr>
                <w:rFonts w:ascii="Calibri" w:eastAsia="新細明體" w:hAnsi="Calibri" w:cs="Times New Roman" w:hint="eastAsia"/>
              </w:rPr>
              <w:t>起來</w:t>
            </w:r>
            <w:r w:rsidR="00D5566B" w:rsidRPr="00D5566B">
              <w:rPr>
                <w:rFonts w:ascii="Calibri" w:eastAsia="新細明體" w:hAnsi="Calibri" w:cs="Times New Roman" w:hint="eastAsia"/>
              </w:rPr>
              <w:t>。</w:t>
            </w:r>
          </w:p>
          <w:p w14:paraId="2D2DE747" w14:textId="73D95B2E" w:rsidR="00D5566B" w:rsidRDefault="00D5566B" w:rsidP="003C43EB">
            <w:pPr>
              <w:numPr>
                <w:ilvl w:val="2"/>
                <w:numId w:val="31"/>
              </w:numPr>
              <w:jc w:val="both"/>
              <w:rPr>
                <w:rFonts w:ascii="Calibri" w:eastAsia="新細明體" w:hAnsi="Calibri" w:cs="Times New Roman"/>
              </w:rPr>
            </w:pPr>
            <w:r>
              <w:rPr>
                <w:rFonts w:ascii="Calibri" w:eastAsia="新細明體" w:hAnsi="Calibri" w:cs="Times New Roman" w:hint="eastAsia"/>
              </w:rPr>
              <w:t>關於</w:t>
            </w:r>
            <w:r w:rsidR="00E42FD3">
              <w:rPr>
                <w:rFonts w:ascii="Calibri" w:eastAsia="新細明體" w:hAnsi="Calibri" w:cs="Times New Roman" w:hint="eastAsia"/>
              </w:rPr>
              <w:t>基建設施方面，教師可以補充</w:t>
            </w:r>
            <w:r w:rsidR="00E42FD3" w:rsidRPr="00E42FD3">
              <w:rPr>
                <w:rFonts w:ascii="Calibri" w:eastAsia="新細明體" w:hAnsi="Calibri" w:cs="Times New Roman" w:hint="eastAsia"/>
              </w:rPr>
              <w:t>香港國際機場多次獲評為全球最佳機場及最繁忙的客運機場之一</w:t>
            </w:r>
            <w:r w:rsidR="00E42FD3">
              <w:rPr>
                <w:rFonts w:ascii="Calibri" w:eastAsia="新細明體" w:hAnsi="Calibri" w:cs="Times New Roman" w:hint="eastAsia"/>
              </w:rPr>
              <w:t>，並於</w:t>
            </w:r>
            <w:r w:rsidR="00E42FD3" w:rsidRPr="00E42FD3">
              <w:rPr>
                <w:rFonts w:ascii="Times New Roman" w:eastAsia="新細明體" w:hAnsi="Times New Roman" w:cs="Times New Roman"/>
              </w:rPr>
              <w:t>2022</w:t>
            </w:r>
            <w:r w:rsidR="00E42FD3" w:rsidRPr="00E42FD3">
              <w:rPr>
                <w:rFonts w:ascii="Calibri" w:eastAsia="新細明體" w:hAnsi="Calibri" w:cs="Times New Roman" w:hint="eastAsia"/>
              </w:rPr>
              <w:t>年落成第三條跑道。</w:t>
            </w:r>
            <w:r w:rsidR="00E42FD3">
              <w:rPr>
                <w:rFonts w:ascii="Calibri" w:eastAsia="新細明體" w:hAnsi="Calibri" w:cs="Times New Roman" w:hint="eastAsia"/>
              </w:rPr>
              <w:t>此外</w:t>
            </w:r>
            <w:r w:rsidR="00E42FD3" w:rsidRPr="00E42FD3">
              <w:rPr>
                <w:rFonts w:ascii="Calibri" w:eastAsia="新細明體" w:hAnsi="Calibri" w:cs="Times New Roman" w:hint="eastAsia"/>
              </w:rPr>
              <w:t>，香港</w:t>
            </w:r>
            <w:r w:rsidR="00E42FD3">
              <w:rPr>
                <w:rFonts w:ascii="Calibri" w:eastAsia="新細明體" w:hAnsi="Calibri" w:cs="Times New Roman" w:hint="eastAsia"/>
              </w:rPr>
              <w:t>有包括港珠澳大橋在內的</w:t>
            </w:r>
            <w:r w:rsidR="00E42FD3" w:rsidRPr="00E42FD3">
              <w:rPr>
                <w:rFonts w:ascii="Calibri" w:eastAsia="新細明體" w:hAnsi="Calibri" w:cs="Times New Roman" w:hint="eastAsia"/>
              </w:rPr>
              <w:t>多條過境</w:t>
            </w:r>
            <w:r w:rsidR="00E42FD3">
              <w:rPr>
                <w:rFonts w:ascii="Calibri" w:eastAsia="新細明體" w:hAnsi="Calibri" w:cs="Times New Roman" w:hint="eastAsia"/>
              </w:rPr>
              <w:t>前往內地的</w:t>
            </w:r>
            <w:r w:rsidR="00E42FD3" w:rsidRPr="00E42FD3">
              <w:rPr>
                <w:rFonts w:ascii="Calibri" w:eastAsia="新細明體" w:hAnsi="Calibri" w:cs="Times New Roman" w:hint="eastAsia"/>
              </w:rPr>
              <w:t>通道</w:t>
            </w:r>
            <w:r w:rsidR="00E42FD3">
              <w:rPr>
                <w:rFonts w:ascii="Calibri" w:eastAsia="新細明體" w:hAnsi="Calibri" w:cs="Times New Roman" w:hint="eastAsia"/>
              </w:rPr>
              <w:t>。由此可見，無論是前往</w:t>
            </w:r>
            <w:r w:rsidR="00E42FD3" w:rsidRPr="00E42FD3">
              <w:rPr>
                <w:rFonts w:ascii="Calibri" w:eastAsia="新細明體" w:hAnsi="Calibri" w:cs="Times New Roman" w:hint="eastAsia"/>
              </w:rPr>
              <w:t>世界各地及內地</w:t>
            </w:r>
            <w:r w:rsidR="00E42FD3">
              <w:rPr>
                <w:rFonts w:ascii="Calibri" w:eastAsia="新細明體" w:hAnsi="Calibri" w:cs="Times New Roman" w:hint="eastAsia"/>
              </w:rPr>
              <w:t>，均迅速方便。</w:t>
            </w:r>
          </w:p>
          <w:p w14:paraId="2309A50D" w14:textId="04D25B0A" w:rsidR="00E42FD3" w:rsidRDefault="00E42FD3" w:rsidP="003C43EB">
            <w:pPr>
              <w:numPr>
                <w:ilvl w:val="1"/>
                <w:numId w:val="31"/>
              </w:numPr>
              <w:jc w:val="both"/>
              <w:rPr>
                <w:rFonts w:ascii="Calibri" w:eastAsia="新細明體" w:hAnsi="Calibri" w:cs="Times New Roman"/>
              </w:rPr>
            </w:pPr>
            <w:r>
              <w:rPr>
                <w:rFonts w:ascii="Calibri" w:eastAsia="新細明體" w:hAnsi="Calibri" w:cs="Times New Roman" w:hint="eastAsia"/>
              </w:rPr>
              <w:t>資料八以表列方式，向學生說明「超級連繫人」和「超級增值人」這兩個角色的含義</w:t>
            </w:r>
            <w:r w:rsidR="00DF1D73">
              <w:rPr>
                <w:rFonts w:ascii="Calibri" w:eastAsia="新細明體" w:hAnsi="Calibri" w:cs="Times New Roman" w:hint="eastAsia"/>
              </w:rPr>
              <w:t>與</w:t>
            </w:r>
            <w:r w:rsidR="003C43EB">
              <w:rPr>
                <w:rFonts w:ascii="Calibri" w:eastAsia="新細明體" w:hAnsi="Calibri" w:cs="Times New Roman" w:hint="eastAsia"/>
              </w:rPr>
              <w:t>功能，教師可結合資料五至七關於香港所擁有的優勢，指出香港有足夠條件擔當這兩個角色。</w:t>
            </w:r>
          </w:p>
          <w:p w14:paraId="72844D66" w14:textId="69666276" w:rsidR="003C43EB" w:rsidRPr="00D5566B" w:rsidRDefault="003C43EB" w:rsidP="003C43EB">
            <w:pPr>
              <w:jc w:val="both"/>
              <w:rPr>
                <w:rFonts w:ascii="Calibri" w:eastAsia="新細明體" w:hAnsi="Calibri" w:cs="Times New Roman"/>
              </w:rPr>
            </w:pPr>
          </w:p>
        </w:tc>
      </w:tr>
      <w:tr w:rsidR="005631A9" w14:paraId="547FE22D" w14:textId="77777777" w:rsidTr="005631A9">
        <w:tc>
          <w:tcPr>
            <w:tcW w:w="8296" w:type="dxa"/>
          </w:tcPr>
          <w:p w14:paraId="22F80A13" w14:textId="77777777" w:rsidR="009456B4" w:rsidRPr="00D10B29" w:rsidRDefault="009456B4" w:rsidP="009456B4">
            <w:pPr>
              <w:jc w:val="both"/>
              <w:rPr>
                <w:rFonts w:ascii="Times New Roman" w:eastAsia="新細明體" w:hAnsi="Times New Roman"/>
              </w:rPr>
            </w:pPr>
            <w:r w:rsidRPr="00D10B29">
              <w:rPr>
                <w:rFonts w:ascii="Times New Roman" w:eastAsia="新細明體" w:hAnsi="Times New Roman"/>
                <w:b/>
                <w:highlight w:val="yellow"/>
                <w:u w:val="thick"/>
                <w:lang w:eastAsia="zh-HK"/>
              </w:rPr>
              <w:lastRenderedPageBreak/>
              <w:t>程序三：學生小組討論及課堂總結</w:t>
            </w:r>
          </w:p>
          <w:p w14:paraId="48A2714C" w14:textId="77777777" w:rsidR="005631A9" w:rsidRDefault="005631A9" w:rsidP="00B218E5">
            <w:pPr>
              <w:rPr>
                <w:rFonts w:ascii="Calibri" w:eastAsia="新細明體" w:hAnsi="Calibri" w:cs="Times New Roman"/>
              </w:rPr>
            </w:pPr>
          </w:p>
          <w:p w14:paraId="1FE17831" w14:textId="77D67830" w:rsidR="009456B4" w:rsidRDefault="009456B4" w:rsidP="009456B4">
            <w:pPr>
              <w:numPr>
                <w:ilvl w:val="0"/>
                <w:numId w:val="31"/>
              </w:numPr>
              <w:jc w:val="both"/>
              <w:rPr>
                <w:rFonts w:ascii="Calibri" w:eastAsia="新細明體" w:hAnsi="Calibri" w:cs="Times New Roman"/>
              </w:rPr>
            </w:pPr>
            <w:r>
              <w:rPr>
                <w:rFonts w:ascii="Calibri" w:eastAsia="新細明體" w:hAnsi="Calibri" w:cs="Times New Roman" w:hint="eastAsia"/>
              </w:rPr>
              <w:t>要求學生分組，然後</w:t>
            </w:r>
            <w:r w:rsidRPr="009456B4">
              <w:rPr>
                <w:rFonts w:ascii="Calibri" w:eastAsia="新細明體" w:hAnsi="Calibri" w:cs="Times New Roman" w:hint="eastAsia"/>
              </w:rPr>
              <w:t>派發</w:t>
            </w:r>
            <w:r w:rsidRPr="009456B4">
              <w:rPr>
                <w:rFonts w:ascii="Calibri" w:eastAsia="新細明體" w:hAnsi="Calibri" w:cs="Times New Roman" w:hint="eastAsia"/>
                <w:shd w:val="pct15" w:color="auto" w:fill="FFFFFF"/>
              </w:rPr>
              <w:t>附件三</w:t>
            </w:r>
            <w:r w:rsidRPr="009456B4">
              <w:rPr>
                <w:rFonts w:ascii="Calibri" w:eastAsia="新細明體" w:hAnsi="Calibri" w:cs="Times New Roman" w:hint="eastAsia"/>
              </w:rPr>
              <w:t>學生小組討論</w:t>
            </w:r>
            <w:r w:rsidR="00CD181B">
              <w:rPr>
                <w:rFonts w:ascii="Calibri" w:eastAsia="新細明體" w:hAnsi="Calibri" w:cs="Times New Roman" w:hint="eastAsia"/>
              </w:rPr>
              <w:t>資料</w:t>
            </w:r>
            <w:r w:rsidRPr="009456B4">
              <w:rPr>
                <w:rFonts w:ascii="Calibri" w:eastAsia="新細明體" w:hAnsi="Calibri" w:cs="Times New Roman" w:hint="eastAsia"/>
              </w:rPr>
              <w:t>。該附件共有</w:t>
            </w:r>
            <w:r>
              <w:rPr>
                <w:rFonts w:ascii="Calibri" w:eastAsia="新細明體" w:hAnsi="Calibri" w:cs="Times New Roman" w:hint="eastAsia"/>
              </w:rPr>
              <w:t>三</w:t>
            </w:r>
            <w:r w:rsidRPr="009456B4">
              <w:rPr>
                <w:rFonts w:ascii="Calibri" w:eastAsia="新細明體" w:hAnsi="Calibri" w:cs="Times New Roman" w:hint="eastAsia"/>
              </w:rPr>
              <w:t>份</w:t>
            </w:r>
            <w:r w:rsidR="00CD181B">
              <w:rPr>
                <w:rFonts w:ascii="Calibri" w:eastAsia="新細明體" w:hAnsi="Calibri" w:cs="Times New Roman" w:hint="eastAsia"/>
              </w:rPr>
              <w:t>資料（資料九至十一）合共六段</w:t>
            </w:r>
            <w:r>
              <w:rPr>
                <w:rFonts w:ascii="Calibri" w:eastAsia="新細明體" w:hAnsi="Calibri" w:cs="Times New Roman" w:hint="eastAsia"/>
              </w:rPr>
              <w:t>視頻</w:t>
            </w:r>
            <w:r w:rsidR="00CD181B">
              <w:rPr>
                <w:rFonts w:ascii="Calibri" w:eastAsia="新細明體" w:hAnsi="Calibri" w:cs="Times New Roman" w:hint="eastAsia"/>
              </w:rPr>
              <w:t>（視頻</w:t>
            </w:r>
            <w:r w:rsidR="00CD181B" w:rsidRPr="00CD181B">
              <w:rPr>
                <w:rFonts w:ascii="Times New Roman" w:eastAsia="新細明體" w:hAnsi="Times New Roman" w:cs="Times New Roman"/>
              </w:rPr>
              <w:t>A</w:t>
            </w:r>
            <w:r w:rsidR="00CD181B" w:rsidRPr="00CD181B">
              <w:rPr>
                <w:rFonts w:ascii="Times New Roman" w:eastAsia="新細明體" w:hAnsi="Times New Roman" w:cs="Times New Roman"/>
              </w:rPr>
              <w:t>至</w:t>
            </w:r>
            <w:r w:rsidR="00CD181B" w:rsidRPr="00CD181B">
              <w:rPr>
                <w:rFonts w:ascii="Times New Roman" w:eastAsia="新細明體" w:hAnsi="Times New Roman" w:cs="Times New Roman"/>
              </w:rPr>
              <w:t>F</w:t>
            </w:r>
            <w:r w:rsidR="00CD181B">
              <w:rPr>
                <w:rFonts w:ascii="Calibri" w:eastAsia="新細明體" w:hAnsi="Calibri" w:cs="Times New Roman" w:hint="eastAsia"/>
              </w:rPr>
              <w:t>）</w:t>
            </w:r>
            <w:r w:rsidR="00801A10">
              <w:rPr>
                <w:rFonts w:ascii="Calibri" w:eastAsia="新細明體" w:hAnsi="Calibri" w:cs="Times New Roman" w:hint="eastAsia"/>
              </w:rPr>
              <w:t>，都是</w:t>
            </w:r>
            <w:r w:rsidR="00CD181B">
              <w:rPr>
                <w:rFonts w:ascii="Calibri" w:eastAsia="新細明體" w:hAnsi="Calibri" w:cs="Times New Roman" w:hint="eastAsia"/>
              </w:rPr>
              <w:t>屬於</w:t>
            </w:r>
            <w:r w:rsidR="00801A10">
              <w:rPr>
                <w:rFonts w:ascii="Calibri" w:eastAsia="新細明體" w:hAnsi="Calibri" w:cs="Times New Roman" w:hint="eastAsia"/>
              </w:rPr>
              <w:t>個案形式（例如人物專訪、介紹相關機構的工作），方便學生聚焦個案內容展開討論。</w:t>
            </w:r>
          </w:p>
          <w:p w14:paraId="096EB600" w14:textId="398E1902" w:rsidR="00683A2A" w:rsidRDefault="00683A2A" w:rsidP="00454DF0">
            <w:pPr>
              <w:pStyle w:val="a4"/>
              <w:numPr>
                <w:ilvl w:val="0"/>
                <w:numId w:val="31"/>
              </w:numPr>
              <w:ind w:leftChars="0"/>
              <w:jc w:val="both"/>
              <w:rPr>
                <w:rFonts w:ascii="Calibri" w:eastAsia="新細明體" w:hAnsi="Calibri" w:cs="Times New Roman"/>
              </w:rPr>
            </w:pPr>
            <w:r w:rsidRPr="00683A2A">
              <w:rPr>
                <w:rFonts w:ascii="Calibri" w:eastAsia="新細明體" w:hAnsi="Calibri" w:cs="Times New Roman" w:hint="eastAsia"/>
              </w:rPr>
              <w:t>學生</w:t>
            </w:r>
            <w:r>
              <w:rPr>
                <w:rFonts w:ascii="Calibri" w:eastAsia="新細明體" w:hAnsi="Calibri" w:cs="Times New Roman" w:hint="eastAsia"/>
              </w:rPr>
              <w:t>瀏覽各段視頻</w:t>
            </w:r>
            <w:r w:rsidRPr="00683A2A">
              <w:rPr>
                <w:rFonts w:ascii="Calibri" w:eastAsia="新細明體" w:hAnsi="Calibri" w:cs="Times New Roman" w:hint="eastAsia"/>
              </w:rPr>
              <w:t>後即可</w:t>
            </w:r>
            <w:r w:rsidR="00C4641C">
              <w:rPr>
                <w:rFonts w:ascii="Calibri" w:eastAsia="新細明體" w:hAnsi="Calibri" w:cs="Times New Roman" w:hint="eastAsia"/>
              </w:rPr>
              <w:t>開始</w:t>
            </w:r>
            <w:r w:rsidRPr="00683A2A">
              <w:rPr>
                <w:rFonts w:ascii="Calibri" w:eastAsia="新細明體" w:hAnsi="Calibri" w:cs="Times New Roman" w:hint="eastAsia"/>
              </w:rPr>
              <w:t>小組討論，工作紙設定了</w:t>
            </w:r>
            <w:r>
              <w:rPr>
                <w:rFonts w:ascii="Calibri" w:eastAsia="新細明體" w:hAnsi="Calibri" w:cs="Times New Roman" w:hint="eastAsia"/>
              </w:rPr>
              <w:t>三</w:t>
            </w:r>
            <w:r w:rsidRPr="00683A2A">
              <w:rPr>
                <w:rFonts w:ascii="Calibri" w:eastAsia="新細明體" w:hAnsi="Calibri" w:cs="Times New Roman" w:hint="eastAsia"/>
              </w:rPr>
              <w:t>題討論題目，教師可提示學生善用課前預習及課堂授課資料</w:t>
            </w:r>
            <w:r w:rsidR="00C4641C">
              <w:rPr>
                <w:rFonts w:ascii="Calibri" w:eastAsia="新細明體" w:hAnsi="Calibri" w:cs="Times New Roman" w:hint="eastAsia"/>
              </w:rPr>
              <w:t>，以充實討論內容</w:t>
            </w:r>
            <w:r>
              <w:rPr>
                <w:rFonts w:ascii="Calibri" w:eastAsia="新細明體" w:hAnsi="Calibri" w:cs="Times New Roman" w:hint="eastAsia"/>
              </w:rPr>
              <w:t>。</w:t>
            </w:r>
            <w:r w:rsidR="00D552EC">
              <w:rPr>
                <w:rFonts w:ascii="Calibri" w:eastAsia="新細明體" w:hAnsi="Calibri" w:cs="Times New Roman" w:hint="eastAsia"/>
              </w:rPr>
              <w:t>各題的討論要點如下：</w:t>
            </w:r>
          </w:p>
          <w:p w14:paraId="66D5BD65" w14:textId="602700E1" w:rsidR="005B6B9F" w:rsidRPr="005B6B9F" w:rsidRDefault="005B6B9F" w:rsidP="005B6B9F">
            <w:pPr>
              <w:pStyle w:val="a4"/>
              <w:numPr>
                <w:ilvl w:val="1"/>
                <w:numId w:val="31"/>
              </w:numPr>
              <w:ind w:leftChars="0"/>
              <w:jc w:val="both"/>
              <w:rPr>
                <w:rFonts w:ascii="Calibri" w:eastAsia="新細明體" w:hAnsi="Calibri" w:cs="Times New Roman"/>
              </w:rPr>
            </w:pPr>
            <w:r>
              <w:rPr>
                <w:rFonts w:ascii="Calibri" w:eastAsia="新細明體" w:hAnsi="Calibri" w:cs="Times New Roman" w:hint="eastAsia"/>
              </w:rPr>
              <w:t>小組討論第</w:t>
            </w:r>
            <w:r w:rsidRPr="005B6B9F">
              <w:rPr>
                <w:rFonts w:ascii="Times New Roman" w:eastAsia="新細明體" w:hAnsi="Times New Roman" w:cs="Times New Roman"/>
              </w:rPr>
              <w:t>1</w:t>
            </w:r>
            <w:r w:rsidRPr="005B6B9F">
              <w:rPr>
                <w:rFonts w:ascii="Times New Roman" w:eastAsia="新細明體" w:hAnsi="Times New Roman" w:cs="Times New Roman"/>
              </w:rPr>
              <w:t>題</w:t>
            </w:r>
            <w:r>
              <w:rPr>
                <w:rFonts w:ascii="Times New Roman" w:eastAsia="新細明體" w:hAnsi="Times New Roman" w:cs="Times New Roman" w:hint="eastAsia"/>
              </w:rPr>
              <w:t>，</w:t>
            </w:r>
            <w:r w:rsidR="007C29AB">
              <w:rPr>
                <w:rFonts w:ascii="Times New Roman" w:eastAsia="新細明體" w:hAnsi="Times New Roman" w:cs="Times New Roman" w:hint="eastAsia"/>
              </w:rPr>
              <w:t>學生需要分別從</w:t>
            </w:r>
            <w:r>
              <w:rPr>
                <w:rFonts w:ascii="Times New Roman" w:eastAsia="新細明體" w:hAnsi="Times New Roman" w:cs="Times New Roman" w:hint="eastAsia"/>
              </w:rPr>
              <w:t>金融（視頻</w:t>
            </w:r>
            <w:r>
              <w:rPr>
                <w:rFonts w:ascii="Times New Roman" w:eastAsia="新細明體" w:hAnsi="Times New Roman" w:cs="Times New Roman" w:hint="eastAsia"/>
              </w:rPr>
              <w:t>A</w:t>
            </w:r>
            <w:r>
              <w:rPr>
                <w:rFonts w:ascii="Times New Roman" w:eastAsia="新細明體" w:hAnsi="Times New Roman" w:cs="Times New Roman" w:hint="eastAsia"/>
              </w:rPr>
              <w:t>）和文化（視頻</w:t>
            </w:r>
            <w:r>
              <w:rPr>
                <w:rFonts w:ascii="Times New Roman" w:eastAsia="新細明體" w:hAnsi="Times New Roman" w:cs="Times New Roman" w:hint="eastAsia"/>
              </w:rPr>
              <w:t>B</w:t>
            </w:r>
            <w:r>
              <w:rPr>
                <w:rFonts w:ascii="Times New Roman" w:eastAsia="新細明體" w:hAnsi="Times New Roman" w:cs="Times New Roman" w:hint="eastAsia"/>
              </w:rPr>
              <w:t>）兩方面</w:t>
            </w:r>
            <w:r w:rsidR="00680A56">
              <w:rPr>
                <w:rFonts w:ascii="Times New Roman" w:eastAsia="新細明體" w:hAnsi="Times New Roman" w:cs="Times New Roman" w:hint="eastAsia"/>
              </w:rPr>
              <w:t>說明視頻</w:t>
            </w:r>
            <w:r w:rsidR="007C59F2">
              <w:rPr>
                <w:rFonts w:ascii="Times New Roman" w:eastAsia="新細明體" w:hAnsi="Times New Roman" w:cs="Times New Roman" w:hint="eastAsia"/>
              </w:rPr>
              <w:t>內的人士</w:t>
            </w:r>
            <w:r w:rsidR="00680A56">
              <w:rPr>
                <w:rFonts w:ascii="Times New Roman" w:eastAsia="新細明體" w:hAnsi="Times New Roman" w:cs="Times New Roman" w:hint="eastAsia"/>
              </w:rPr>
              <w:t>如何利用</w:t>
            </w:r>
            <w:r>
              <w:rPr>
                <w:rFonts w:ascii="Times New Roman" w:eastAsia="新細明體" w:hAnsi="Times New Roman" w:cs="Times New Roman" w:hint="eastAsia"/>
              </w:rPr>
              <w:t>香港的優勢。</w:t>
            </w:r>
          </w:p>
          <w:p w14:paraId="081EC197" w14:textId="6773DFC6" w:rsidR="005B6B9F" w:rsidRPr="00D552EC" w:rsidRDefault="005B6B9F" w:rsidP="005B6B9F">
            <w:pPr>
              <w:pStyle w:val="a4"/>
              <w:numPr>
                <w:ilvl w:val="1"/>
                <w:numId w:val="31"/>
              </w:numPr>
              <w:ind w:leftChars="0"/>
              <w:jc w:val="both"/>
              <w:rPr>
                <w:rFonts w:ascii="Calibri" w:eastAsia="新細明體" w:hAnsi="Calibri" w:cs="Times New Roman"/>
              </w:rPr>
            </w:pPr>
            <w:r>
              <w:rPr>
                <w:rFonts w:ascii="Times New Roman" w:eastAsia="新細明體" w:hAnsi="Times New Roman" w:cs="Times New Roman" w:hint="eastAsia"/>
              </w:rPr>
              <w:t>小組討論第</w:t>
            </w:r>
            <w:r>
              <w:rPr>
                <w:rFonts w:ascii="Times New Roman" w:eastAsia="新細明體" w:hAnsi="Times New Roman" w:cs="Times New Roman" w:hint="eastAsia"/>
              </w:rPr>
              <w:t>2</w:t>
            </w:r>
            <w:r>
              <w:rPr>
                <w:rFonts w:ascii="Times New Roman" w:eastAsia="新細明體" w:hAnsi="Times New Roman" w:cs="Times New Roman" w:hint="eastAsia"/>
              </w:rPr>
              <w:t>題，</w:t>
            </w:r>
            <w:r w:rsidR="007C29AB">
              <w:rPr>
                <w:rFonts w:ascii="Times New Roman" w:eastAsia="新細明體" w:hAnsi="Times New Roman" w:cs="Times New Roman" w:hint="eastAsia"/>
              </w:rPr>
              <w:t>要求學生指出</w:t>
            </w:r>
            <w:r w:rsidR="00D552EC" w:rsidRPr="007C29AB">
              <w:rPr>
                <w:rFonts w:ascii="Times New Roman" w:eastAsia="新細明體" w:hAnsi="Times New Roman" w:cs="Times New Roman" w:hint="eastAsia"/>
              </w:rPr>
              <w:t>視頻</w:t>
            </w:r>
            <w:r w:rsidR="00D552EC">
              <w:rPr>
                <w:rFonts w:ascii="Times New Roman" w:eastAsia="新細明體" w:hAnsi="Times New Roman" w:cs="Times New Roman" w:hint="eastAsia"/>
              </w:rPr>
              <w:t>C</w:t>
            </w:r>
            <w:r w:rsidR="00D552EC">
              <w:rPr>
                <w:rFonts w:ascii="Times New Roman" w:eastAsia="新細明體" w:hAnsi="Times New Roman" w:cs="Times New Roman" w:hint="eastAsia"/>
              </w:rPr>
              <w:t>的受訪者</w:t>
            </w:r>
            <w:r w:rsidR="00B8462E">
              <w:rPr>
                <w:rFonts w:ascii="Times New Roman" w:eastAsia="新細明體" w:hAnsi="Times New Roman" w:cs="Times New Roman" w:hint="eastAsia"/>
              </w:rPr>
              <w:t>，他的</w:t>
            </w:r>
            <w:r w:rsidR="00D552EC">
              <w:rPr>
                <w:rFonts w:ascii="Times New Roman" w:eastAsia="新細明體" w:hAnsi="Times New Roman" w:cs="Times New Roman" w:hint="eastAsia"/>
              </w:rPr>
              <w:t>意見</w:t>
            </w:r>
            <w:r w:rsidR="007C29AB">
              <w:rPr>
                <w:rFonts w:ascii="Times New Roman" w:eastAsia="新細明體" w:hAnsi="Times New Roman" w:cs="Times New Roman" w:hint="eastAsia"/>
              </w:rPr>
              <w:t>如何反映香港可以擔當「</w:t>
            </w:r>
            <w:r w:rsidR="007C29AB" w:rsidRPr="007C29AB">
              <w:rPr>
                <w:rFonts w:ascii="Times New Roman" w:eastAsia="新細明體" w:hAnsi="Times New Roman" w:cs="Times New Roman" w:hint="eastAsia"/>
              </w:rPr>
              <w:t>超級連繫人」和「超級增值人」</w:t>
            </w:r>
            <w:r w:rsidR="007C29AB">
              <w:rPr>
                <w:rFonts w:ascii="Times New Roman" w:eastAsia="新細明體" w:hAnsi="Times New Roman" w:cs="Times New Roman" w:hint="eastAsia"/>
              </w:rPr>
              <w:t>的</w:t>
            </w:r>
            <w:r w:rsidR="007C29AB" w:rsidRPr="007C29AB">
              <w:rPr>
                <w:rFonts w:ascii="Times New Roman" w:eastAsia="新細明體" w:hAnsi="Times New Roman" w:cs="Times New Roman" w:hint="eastAsia"/>
              </w:rPr>
              <w:t>角色</w:t>
            </w:r>
            <w:r w:rsidR="007C29AB">
              <w:rPr>
                <w:rFonts w:ascii="Times New Roman" w:eastAsia="新細明體" w:hAnsi="Times New Roman" w:cs="Times New Roman" w:hint="eastAsia"/>
              </w:rPr>
              <w:t>。學生需要參考資料八關於這兩個角色的功能，然後</w:t>
            </w:r>
            <w:r w:rsidR="00D552EC">
              <w:rPr>
                <w:rFonts w:ascii="Times New Roman" w:eastAsia="新細明體" w:hAnsi="Times New Roman" w:cs="Times New Roman" w:hint="eastAsia"/>
              </w:rPr>
              <w:t>配合使用以</w:t>
            </w:r>
            <w:r w:rsidR="00B8462E">
              <w:rPr>
                <w:rFonts w:ascii="Times New Roman" w:eastAsia="新細明體" w:hAnsi="Times New Roman" w:cs="Times New Roman" w:hint="eastAsia"/>
              </w:rPr>
              <w:t>作</w:t>
            </w:r>
            <w:r w:rsidR="00D552EC">
              <w:rPr>
                <w:rFonts w:ascii="Times New Roman" w:eastAsia="新細明體" w:hAnsi="Times New Roman" w:cs="Times New Roman" w:hint="eastAsia"/>
              </w:rPr>
              <w:t>解說。</w:t>
            </w:r>
          </w:p>
          <w:p w14:paraId="712FABBD" w14:textId="07F9D445" w:rsidR="00D552EC" w:rsidRPr="00454DF0" w:rsidRDefault="00D552EC" w:rsidP="005B6B9F">
            <w:pPr>
              <w:pStyle w:val="a4"/>
              <w:numPr>
                <w:ilvl w:val="1"/>
                <w:numId w:val="31"/>
              </w:numPr>
              <w:ind w:leftChars="0"/>
              <w:jc w:val="both"/>
              <w:rPr>
                <w:rFonts w:ascii="Calibri" w:eastAsia="新細明體" w:hAnsi="Calibri" w:cs="Times New Roman"/>
              </w:rPr>
            </w:pPr>
            <w:r>
              <w:rPr>
                <w:rFonts w:ascii="Calibri" w:eastAsia="新細明體" w:hAnsi="Calibri" w:cs="Times New Roman" w:hint="eastAsia"/>
              </w:rPr>
              <w:t>小組討論第</w:t>
            </w:r>
            <w:r w:rsidRPr="00D552EC">
              <w:rPr>
                <w:rFonts w:ascii="Times New Roman" w:eastAsia="新細明體" w:hAnsi="Times New Roman" w:cs="Times New Roman"/>
              </w:rPr>
              <w:t>3</w:t>
            </w:r>
            <w:r>
              <w:rPr>
                <w:rFonts w:ascii="Calibri" w:eastAsia="新細明體" w:hAnsi="Calibri" w:cs="Times New Roman" w:hint="eastAsia"/>
              </w:rPr>
              <w:t>題，要求學生從三個方面說明香港有助推動「一帶一路」</w:t>
            </w:r>
            <w:r w:rsidR="007D0332">
              <w:rPr>
                <w:rFonts w:ascii="Calibri" w:eastAsia="新細明體" w:hAnsi="Calibri" w:cs="Times New Roman" w:hint="eastAsia"/>
              </w:rPr>
              <w:t>倡議的原因，以及可以作出的貢獻。教師可視乎學生情況在討論前給予提示，建議他們先行思考發展這些方面所需要的條件，然後從工作紙</w:t>
            </w:r>
            <w:r w:rsidR="001A1286">
              <w:rPr>
                <w:rFonts w:ascii="Calibri" w:eastAsia="新細明體" w:hAnsi="Calibri" w:cs="Times New Roman" w:hint="eastAsia"/>
              </w:rPr>
              <w:t>所</w:t>
            </w:r>
            <w:r w:rsidR="007D0332">
              <w:rPr>
                <w:rFonts w:ascii="Calibri" w:eastAsia="新細明體" w:hAnsi="Calibri" w:cs="Times New Roman" w:hint="eastAsia"/>
              </w:rPr>
              <w:t>提供的各份資料內</w:t>
            </w:r>
            <w:r w:rsidR="001A1286">
              <w:rPr>
                <w:rFonts w:ascii="Calibri" w:eastAsia="新細明體" w:hAnsi="Calibri" w:cs="Times New Roman" w:hint="eastAsia"/>
              </w:rPr>
              <w:t>，</w:t>
            </w:r>
            <w:r w:rsidR="007D0332">
              <w:rPr>
                <w:rFonts w:ascii="Calibri" w:eastAsia="新細明體" w:hAnsi="Calibri" w:cs="Times New Roman" w:hint="eastAsia"/>
              </w:rPr>
              <w:t>找尋香港是否具備有關條件，從而解說</w:t>
            </w:r>
            <w:r w:rsidR="007D0332" w:rsidRPr="007D0332">
              <w:rPr>
                <w:rFonts w:ascii="Calibri" w:eastAsia="新細明體" w:hAnsi="Calibri" w:cs="Times New Roman" w:hint="eastAsia"/>
              </w:rPr>
              <w:t>香港有助推動「一帶一路」倡議的原因</w:t>
            </w:r>
            <w:r w:rsidR="007D0332">
              <w:rPr>
                <w:rFonts w:ascii="Calibri" w:eastAsia="新細明體" w:hAnsi="Calibri" w:cs="Times New Roman" w:hint="eastAsia"/>
              </w:rPr>
              <w:t>。</w:t>
            </w:r>
          </w:p>
          <w:p w14:paraId="0458C8A1" w14:textId="708273C1" w:rsidR="00683A2A" w:rsidRPr="007D0332" w:rsidRDefault="00094915" w:rsidP="007D0332">
            <w:pPr>
              <w:pStyle w:val="a4"/>
              <w:numPr>
                <w:ilvl w:val="0"/>
                <w:numId w:val="31"/>
              </w:numPr>
              <w:ind w:leftChars="0"/>
              <w:jc w:val="both"/>
              <w:rPr>
                <w:rFonts w:ascii="Calibri" w:eastAsia="新細明體" w:hAnsi="Calibri" w:cs="Times New Roman"/>
              </w:rPr>
            </w:pPr>
            <w:r w:rsidRPr="00094915">
              <w:rPr>
                <w:rFonts w:ascii="Calibri" w:eastAsia="新細明體" w:hAnsi="Calibri" w:cs="Times New Roman" w:hint="eastAsia"/>
              </w:rPr>
              <w:t>邀請學生匯報討論結果，並結合個人認識及參考工作紙給予的提示，點評及補充學生的匯報內容。</w:t>
            </w:r>
          </w:p>
          <w:p w14:paraId="2512226D" w14:textId="330DBCED" w:rsidR="000049E1" w:rsidRPr="000049E1" w:rsidRDefault="000049E1" w:rsidP="000049E1">
            <w:pPr>
              <w:pStyle w:val="a4"/>
              <w:numPr>
                <w:ilvl w:val="0"/>
                <w:numId w:val="31"/>
              </w:numPr>
              <w:ind w:leftChars="0"/>
              <w:jc w:val="both"/>
              <w:rPr>
                <w:rFonts w:ascii="Calibri" w:eastAsia="新細明體" w:hAnsi="Calibri" w:cs="Times New Roman"/>
              </w:rPr>
            </w:pPr>
            <w:r w:rsidRPr="000049E1">
              <w:rPr>
                <w:rFonts w:ascii="Calibri" w:eastAsia="新細明體" w:hAnsi="Calibri" w:cs="Times New Roman" w:hint="eastAsia"/>
              </w:rPr>
              <w:lastRenderedPageBreak/>
              <w:t>總結課堂教學：</w:t>
            </w:r>
          </w:p>
          <w:p w14:paraId="75C6BB6F" w14:textId="11212F99" w:rsidR="009456B4" w:rsidRDefault="00B237D3" w:rsidP="000049E1">
            <w:pPr>
              <w:pStyle w:val="a4"/>
              <w:numPr>
                <w:ilvl w:val="1"/>
                <w:numId w:val="31"/>
              </w:numPr>
              <w:ind w:leftChars="0"/>
              <w:jc w:val="both"/>
              <w:rPr>
                <w:rFonts w:ascii="Times New Roman" w:eastAsia="新細明體" w:hAnsi="Times New Roman" w:cs="Times New Roman"/>
              </w:rPr>
            </w:pPr>
            <w:r w:rsidRPr="00B237D3">
              <w:rPr>
                <w:rFonts w:ascii="Times New Roman" w:eastAsia="新細明體" w:hAnsi="Times New Roman" w:cs="Times New Roman" w:hint="eastAsia"/>
              </w:rPr>
              <w:t>共建「一帶一路」是國家的長遠發展策略。</w:t>
            </w:r>
            <w:r w:rsidR="001A1286">
              <w:rPr>
                <w:rFonts w:ascii="Times New Roman" w:eastAsia="新細明體" w:hAnsi="Times New Roman" w:cs="Times New Roman" w:hint="eastAsia"/>
              </w:rPr>
              <w:t>香港</w:t>
            </w:r>
            <w:r w:rsidRPr="00B237D3">
              <w:rPr>
                <w:rFonts w:ascii="Times New Roman" w:eastAsia="新細明體" w:hAnsi="Times New Roman" w:cs="Times New Roman" w:hint="eastAsia"/>
              </w:rPr>
              <w:t>特區政府一直以「發揮香港所長，貢獻國家所需」為基礎，</w:t>
            </w:r>
            <w:r w:rsidR="001A1286">
              <w:rPr>
                <w:rFonts w:ascii="Times New Roman" w:eastAsia="新細明體" w:hAnsi="Times New Roman" w:cs="Times New Roman" w:hint="eastAsia"/>
              </w:rPr>
              <w:t>憑藉</w:t>
            </w:r>
            <w:r w:rsidRPr="00B237D3">
              <w:rPr>
                <w:rFonts w:ascii="Times New Roman" w:eastAsia="新細明體" w:hAnsi="Times New Roman" w:cs="Times New Roman" w:hint="eastAsia"/>
              </w:rPr>
              <w:t>「一國兩制」擁有「背靠祖國，聯通世界」的獨特優勢，</w:t>
            </w:r>
            <w:r w:rsidR="001A1286">
              <w:rPr>
                <w:rFonts w:ascii="Times New Roman" w:eastAsia="新細明體" w:hAnsi="Times New Roman" w:cs="Times New Roman" w:hint="eastAsia"/>
              </w:rPr>
              <w:t>得以</w:t>
            </w:r>
            <w:r w:rsidRPr="00B237D3">
              <w:rPr>
                <w:rFonts w:ascii="Times New Roman" w:eastAsia="新細明體" w:hAnsi="Times New Roman" w:cs="Times New Roman" w:hint="eastAsia"/>
              </w:rPr>
              <w:t>擔當「超級連繫人」和「超級增值人」的角色，積極配合和推動這項重要的國家發展策略</w:t>
            </w:r>
            <w:r w:rsidR="000049E1" w:rsidRPr="000049E1">
              <w:rPr>
                <w:rFonts w:ascii="Times New Roman" w:eastAsia="新細明體" w:hAnsi="Times New Roman" w:cs="Times New Roman"/>
              </w:rPr>
              <w:t>，並</w:t>
            </w:r>
            <w:r w:rsidR="00DA2436">
              <w:rPr>
                <w:rFonts w:ascii="Times New Roman" w:eastAsia="新細明體" w:hAnsi="Times New Roman" w:cs="Times New Roman" w:hint="eastAsia"/>
              </w:rPr>
              <w:t>助力國家推動</w:t>
            </w:r>
            <w:r w:rsidR="000049E1" w:rsidRPr="000049E1">
              <w:rPr>
                <w:rFonts w:ascii="Times New Roman" w:eastAsia="新細明體" w:hAnsi="Times New Roman" w:cs="Times New Roman"/>
              </w:rPr>
              <w:t>「一帶一路」</w:t>
            </w:r>
            <w:r w:rsidR="000049E1">
              <w:rPr>
                <w:rFonts w:ascii="Times New Roman" w:eastAsia="新細明體" w:hAnsi="Times New Roman" w:cs="Times New Roman" w:hint="eastAsia"/>
              </w:rPr>
              <w:t>倡議</w:t>
            </w:r>
            <w:r w:rsidR="000049E1" w:rsidRPr="000049E1">
              <w:rPr>
                <w:rFonts w:ascii="Times New Roman" w:eastAsia="新細明體" w:hAnsi="Times New Roman" w:cs="Times New Roman"/>
              </w:rPr>
              <w:t>的</w:t>
            </w:r>
            <w:r w:rsidR="00DA2436">
              <w:rPr>
                <w:rFonts w:ascii="Times New Roman" w:eastAsia="新細明體" w:hAnsi="Times New Roman" w:cs="Times New Roman" w:hint="eastAsia"/>
              </w:rPr>
              <w:t>發展。</w:t>
            </w:r>
          </w:p>
          <w:p w14:paraId="393D0C8A" w14:textId="179354D2" w:rsidR="00DA2436" w:rsidRDefault="00E05AAB" w:rsidP="000049E1">
            <w:pPr>
              <w:pStyle w:val="a4"/>
              <w:numPr>
                <w:ilvl w:val="1"/>
                <w:numId w:val="31"/>
              </w:numPr>
              <w:ind w:leftChars="0"/>
              <w:jc w:val="both"/>
              <w:rPr>
                <w:rFonts w:ascii="Times New Roman" w:eastAsia="新細明體" w:hAnsi="Times New Roman" w:cs="Times New Roman"/>
              </w:rPr>
            </w:pPr>
            <w:r>
              <w:rPr>
                <w:rFonts w:ascii="Times New Roman" w:eastAsia="新細明體" w:hAnsi="Times New Roman" w:cs="Times New Roman" w:hint="eastAsia"/>
              </w:rPr>
              <w:t>鼓勵學生進一步認識</w:t>
            </w:r>
            <w:r w:rsidR="00DA2436" w:rsidRPr="00DA2436">
              <w:rPr>
                <w:rFonts w:ascii="Times New Roman" w:eastAsia="新細明體" w:hAnsi="Times New Roman" w:cs="Times New Roman" w:hint="eastAsia"/>
              </w:rPr>
              <w:t>國家在參與國際事務當中所取得的成就，並認同香港應積極融入國家發展大局</w:t>
            </w:r>
            <w:r>
              <w:rPr>
                <w:rFonts w:ascii="Times New Roman" w:eastAsia="新細明體" w:hAnsi="Times New Roman" w:cs="Times New Roman" w:hint="eastAsia"/>
              </w:rPr>
              <w:t>，以促進長遠發展。</w:t>
            </w:r>
          </w:p>
          <w:p w14:paraId="2D0FDC37" w14:textId="655A3B5F" w:rsidR="005B6B9F" w:rsidRPr="000049E1" w:rsidRDefault="005B6B9F" w:rsidP="005B6B9F">
            <w:pPr>
              <w:pStyle w:val="a4"/>
              <w:ind w:leftChars="0" w:left="851"/>
              <w:jc w:val="both"/>
              <w:rPr>
                <w:rFonts w:ascii="Times New Roman" w:eastAsia="新細明體" w:hAnsi="Times New Roman" w:cs="Times New Roman"/>
              </w:rPr>
            </w:pPr>
          </w:p>
        </w:tc>
      </w:tr>
      <w:tr w:rsidR="005631A9" w14:paraId="3B57DDD9" w14:textId="77777777" w:rsidTr="005631A9">
        <w:tc>
          <w:tcPr>
            <w:tcW w:w="8296" w:type="dxa"/>
          </w:tcPr>
          <w:p w14:paraId="2F0D5F87" w14:textId="77777777" w:rsidR="005631A9" w:rsidRPr="00A95C7A" w:rsidRDefault="00A95C7A" w:rsidP="00B218E5">
            <w:pPr>
              <w:rPr>
                <w:rFonts w:ascii="Calibri" w:eastAsia="新細明體" w:hAnsi="Calibri" w:cs="Times New Roman"/>
                <w:b/>
                <w:bCs/>
                <w:u w:val="thick"/>
              </w:rPr>
            </w:pPr>
            <w:r w:rsidRPr="00A95C7A">
              <w:rPr>
                <w:rFonts w:ascii="Calibri" w:eastAsia="新細明體" w:hAnsi="Calibri" w:cs="Times New Roman" w:hint="eastAsia"/>
                <w:b/>
                <w:bCs/>
                <w:highlight w:val="yellow"/>
                <w:u w:val="thick"/>
              </w:rPr>
              <w:lastRenderedPageBreak/>
              <w:t>程序四：課後延伸習作</w:t>
            </w:r>
          </w:p>
          <w:p w14:paraId="0D1EB532" w14:textId="77777777" w:rsidR="00A95C7A" w:rsidRDefault="00A95C7A" w:rsidP="00B218E5">
            <w:pPr>
              <w:rPr>
                <w:rFonts w:ascii="Calibri" w:eastAsia="新細明體" w:hAnsi="Calibri" w:cs="Times New Roman"/>
              </w:rPr>
            </w:pPr>
          </w:p>
          <w:p w14:paraId="516428F5" w14:textId="77777777" w:rsidR="00094915" w:rsidRPr="00094915" w:rsidRDefault="00094915" w:rsidP="00094915">
            <w:pPr>
              <w:numPr>
                <w:ilvl w:val="0"/>
                <w:numId w:val="31"/>
              </w:numPr>
              <w:jc w:val="both"/>
              <w:rPr>
                <w:rFonts w:ascii="Calibri" w:eastAsia="新細明體" w:hAnsi="Calibri" w:cs="Times New Roman"/>
              </w:rPr>
            </w:pPr>
            <w:r w:rsidRPr="00094915">
              <w:rPr>
                <w:rFonts w:ascii="Calibri" w:eastAsia="新細明體" w:hAnsi="Calibri" w:cs="Times New Roman" w:hint="eastAsia"/>
              </w:rPr>
              <w:t>派發</w:t>
            </w:r>
            <w:r w:rsidRPr="00094915">
              <w:rPr>
                <w:rFonts w:ascii="Calibri" w:eastAsia="新細明體" w:hAnsi="Calibri" w:cs="Times New Roman" w:hint="eastAsia"/>
                <w:shd w:val="pct15" w:color="auto" w:fill="FFFFFF"/>
              </w:rPr>
              <w:t>附件四</w:t>
            </w:r>
            <w:r w:rsidRPr="00094915">
              <w:rPr>
                <w:rFonts w:ascii="Calibri" w:eastAsia="新細明體" w:hAnsi="Calibri" w:cs="Times New Roman" w:hint="eastAsia"/>
              </w:rPr>
              <w:t>課後延伸習作，要求學生於課後完成。</w:t>
            </w:r>
          </w:p>
          <w:p w14:paraId="163012B3" w14:textId="5686AD04" w:rsidR="00007A0E" w:rsidRPr="00F0144E" w:rsidRDefault="00094915" w:rsidP="00F0144E">
            <w:pPr>
              <w:numPr>
                <w:ilvl w:val="0"/>
                <w:numId w:val="31"/>
              </w:numPr>
              <w:jc w:val="both"/>
              <w:rPr>
                <w:rFonts w:ascii="Calibri" w:eastAsia="新細明體" w:hAnsi="Calibri" w:cs="Times New Roman"/>
              </w:rPr>
            </w:pPr>
            <w:r w:rsidRPr="00094915">
              <w:rPr>
                <w:rFonts w:ascii="Calibri" w:eastAsia="新細明體" w:hAnsi="Calibri" w:cs="Times New Roman" w:hint="eastAsia"/>
              </w:rPr>
              <w:t>該份習作</w:t>
            </w:r>
            <w:r w:rsidR="00007A0E">
              <w:rPr>
                <w:rFonts w:ascii="Calibri" w:eastAsia="新細明體" w:hAnsi="Calibri" w:cs="Times New Roman" w:hint="eastAsia"/>
              </w:rPr>
              <w:t>提供</w:t>
            </w:r>
            <w:r w:rsidR="00F0144E">
              <w:rPr>
                <w:rFonts w:ascii="Calibri" w:eastAsia="新細明體" w:hAnsi="Calibri" w:cs="Times New Roman" w:hint="eastAsia"/>
                <w:lang w:eastAsia="zh-HK"/>
              </w:rPr>
              <w:t>一</w:t>
            </w:r>
            <w:r w:rsidR="00007A0E">
              <w:rPr>
                <w:rFonts w:ascii="Calibri" w:eastAsia="新細明體" w:hAnsi="Calibri" w:cs="Times New Roman" w:hint="eastAsia"/>
              </w:rPr>
              <w:t>份資料</w:t>
            </w:r>
            <w:r w:rsidR="00F0144E">
              <w:rPr>
                <w:rFonts w:ascii="Calibri" w:eastAsia="新細明體" w:hAnsi="Calibri" w:cs="Times New Roman" w:hint="eastAsia"/>
              </w:rPr>
              <w:t>（</w:t>
            </w:r>
            <w:r w:rsidR="00F0144E">
              <w:rPr>
                <w:rFonts w:ascii="Calibri" w:eastAsia="新細明體" w:hAnsi="Calibri" w:cs="Times New Roman" w:hint="eastAsia"/>
                <w:lang w:eastAsia="zh-HK"/>
              </w:rPr>
              <w:t>資料十二</w:t>
            </w:r>
            <w:r w:rsidR="00F0144E">
              <w:rPr>
                <w:rFonts w:ascii="Calibri" w:eastAsia="新細明體" w:hAnsi="Calibri" w:cs="Times New Roman" w:hint="eastAsia"/>
              </w:rPr>
              <w:t>），</w:t>
            </w:r>
            <w:r w:rsidR="00F0144E">
              <w:rPr>
                <w:rFonts w:ascii="Calibri" w:eastAsia="新細明體" w:hAnsi="Calibri" w:cs="Times New Roman" w:hint="eastAsia"/>
                <w:lang w:eastAsia="zh-HK"/>
              </w:rPr>
              <w:t>列出國家主席</w:t>
            </w:r>
            <w:r w:rsidR="00F0144E">
              <w:rPr>
                <w:rFonts w:ascii="Calibri" w:eastAsia="新細明體" w:hAnsi="Calibri" w:cs="Times New Roman" w:hint="eastAsia"/>
              </w:rPr>
              <w:t>習近平</w:t>
            </w:r>
            <w:r w:rsidR="00007A0E" w:rsidRPr="00F0144E">
              <w:rPr>
                <w:rFonts w:ascii="Calibri" w:eastAsia="新細明體" w:hAnsi="Calibri" w:cs="Times New Roman" w:hint="eastAsia"/>
              </w:rPr>
              <w:t>提出中國支持共建「一帶一路」的八項行動</w:t>
            </w:r>
            <w:r w:rsidR="0085480B" w:rsidRPr="00F0144E">
              <w:rPr>
                <w:rFonts w:ascii="Calibri" w:eastAsia="新細明體" w:hAnsi="Calibri" w:cs="Times New Roman" w:hint="eastAsia"/>
              </w:rPr>
              <w:t>。</w:t>
            </w:r>
          </w:p>
          <w:p w14:paraId="745E3F55" w14:textId="2DAAAB72" w:rsidR="006615F1" w:rsidRDefault="00987A4C" w:rsidP="006615F1">
            <w:pPr>
              <w:numPr>
                <w:ilvl w:val="0"/>
                <w:numId w:val="31"/>
              </w:numPr>
              <w:jc w:val="both"/>
              <w:rPr>
                <w:rFonts w:ascii="Calibri" w:eastAsia="新細明體" w:hAnsi="Calibri" w:cs="Times New Roman"/>
              </w:rPr>
            </w:pPr>
            <w:r>
              <w:rPr>
                <w:rFonts w:ascii="Calibri" w:eastAsia="新細明體" w:hAnsi="Calibri" w:cs="Times New Roman" w:hint="eastAsia"/>
              </w:rPr>
              <w:t>課後</w:t>
            </w:r>
            <w:r w:rsidR="00094915" w:rsidRPr="00094915">
              <w:rPr>
                <w:rFonts w:ascii="Calibri" w:eastAsia="新細明體" w:hAnsi="Calibri" w:cs="Times New Roman" w:hint="eastAsia"/>
              </w:rPr>
              <w:t>延伸習作</w:t>
            </w:r>
            <w:r>
              <w:rPr>
                <w:rFonts w:ascii="Calibri" w:eastAsia="新細明體" w:hAnsi="Calibri" w:cs="Times New Roman" w:hint="eastAsia"/>
              </w:rPr>
              <w:t>要求學生將課堂所學延伸至國家層面，說明香港如何助力國家</w:t>
            </w:r>
            <w:r w:rsidR="00C91622">
              <w:rPr>
                <w:rFonts w:ascii="Calibri" w:eastAsia="新細明體" w:hAnsi="Calibri" w:cs="Times New Roman" w:hint="eastAsia"/>
              </w:rPr>
              <w:t>高質量共建「一帶一路」。</w:t>
            </w:r>
            <w:r w:rsidR="00CA3E71">
              <w:rPr>
                <w:rFonts w:ascii="Calibri" w:eastAsia="新細明體" w:hAnsi="Calibri" w:cs="Times New Roman" w:hint="eastAsia"/>
              </w:rPr>
              <w:t>教師可以視乎學生能力</w:t>
            </w:r>
            <w:r w:rsidR="006615F1">
              <w:rPr>
                <w:rFonts w:ascii="Calibri" w:eastAsia="新細明體" w:hAnsi="Calibri" w:cs="Times New Roman" w:hint="eastAsia"/>
              </w:rPr>
              <w:t>給與</w:t>
            </w:r>
            <w:r w:rsidR="000D56D2">
              <w:rPr>
                <w:rFonts w:ascii="Calibri" w:eastAsia="新細明體" w:hAnsi="Calibri" w:cs="Times New Roman" w:hint="eastAsia"/>
              </w:rPr>
              <w:t>以下</w:t>
            </w:r>
            <w:r w:rsidR="00CA3E71">
              <w:rPr>
                <w:rFonts w:ascii="Calibri" w:eastAsia="新細明體" w:hAnsi="Calibri" w:cs="Times New Roman" w:hint="eastAsia"/>
              </w:rPr>
              <w:t>提示</w:t>
            </w:r>
            <w:r w:rsidR="006615F1">
              <w:rPr>
                <w:rFonts w:ascii="Calibri" w:eastAsia="新細明體" w:hAnsi="Calibri" w:cs="Times New Roman" w:hint="eastAsia"/>
              </w:rPr>
              <w:t>：</w:t>
            </w:r>
          </w:p>
          <w:p w14:paraId="537A9774" w14:textId="219691B9" w:rsidR="000D56D2" w:rsidRDefault="00CA3E71" w:rsidP="000D56D2">
            <w:pPr>
              <w:numPr>
                <w:ilvl w:val="1"/>
                <w:numId w:val="31"/>
              </w:numPr>
              <w:jc w:val="both"/>
              <w:rPr>
                <w:rFonts w:ascii="Calibri" w:eastAsia="新細明體" w:hAnsi="Calibri" w:cs="Times New Roman"/>
              </w:rPr>
            </w:pPr>
            <w:r>
              <w:rPr>
                <w:rFonts w:ascii="Calibri" w:eastAsia="新細明體" w:hAnsi="Calibri" w:cs="Times New Roman" w:hint="eastAsia"/>
              </w:rPr>
              <w:t>就</w:t>
            </w:r>
            <w:r w:rsidRPr="00CA3E71">
              <w:rPr>
                <w:rFonts w:ascii="Calibri" w:eastAsia="新細明體" w:hAnsi="Calibri" w:cs="Times New Roman" w:hint="eastAsia"/>
              </w:rPr>
              <w:t>課堂</w:t>
            </w:r>
            <w:r>
              <w:rPr>
                <w:rFonts w:ascii="Calibri" w:eastAsia="新細明體" w:hAnsi="Calibri" w:cs="Times New Roman" w:hint="eastAsia"/>
              </w:rPr>
              <w:t>所學的</w:t>
            </w:r>
            <w:r w:rsidRPr="00CA3E71">
              <w:rPr>
                <w:rFonts w:ascii="Calibri" w:eastAsia="新細明體" w:hAnsi="Calibri" w:cs="Times New Roman" w:hint="eastAsia"/>
              </w:rPr>
              <w:t>香港優勢範疇，選</w:t>
            </w:r>
            <w:r w:rsidR="00D14E82">
              <w:rPr>
                <w:rFonts w:ascii="Calibri" w:eastAsia="新細明體" w:hAnsi="Calibri" w:cs="Times New Roman" w:hint="eastAsia"/>
              </w:rPr>
              <w:t>出</w:t>
            </w:r>
            <w:r w:rsidRPr="00CA3E71">
              <w:rPr>
                <w:rFonts w:ascii="Calibri" w:eastAsia="新細明體" w:hAnsi="Calibri" w:cs="Times New Roman" w:hint="eastAsia"/>
              </w:rPr>
              <w:t>與習近平主席提出的行動的相關</w:t>
            </w:r>
            <w:r>
              <w:rPr>
                <w:rFonts w:ascii="Calibri" w:eastAsia="新細明體" w:hAnsi="Calibri" w:cs="Times New Roman" w:hint="eastAsia"/>
              </w:rPr>
              <w:t>部分</w:t>
            </w:r>
            <w:r w:rsidRPr="00CA3E71">
              <w:rPr>
                <w:rFonts w:ascii="Calibri" w:eastAsia="新細明體" w:hAnsi="Calibri" w:cs="Times New Roman" w:hint="eastAsia"/>
              </w:rPr>
              <w:t>，然後舉出具體例子，說明怎樣助力共建「一帶一路」</w:t>
            </w:r>
            <w:r>
              <w:rPr>
                <w:rFonts w:ascii="Calibri" w:eastAsia="新細明體" w:hAnsi="Calibri" w:cs="Times New Roman" w:hint="eastAsia"/>
              </w:rPr>
              <w:t>。</w:t>
            </w:r>
          </w:p>
          <w:p w14:paraId="62D1F232" w14:textId="22FA8073" w:rsidR="006615F1" w:rsidRPr="006615F1" w:rsidRDefault="000049E1" w:rsidP="000D56D2">
            <w:pPr>
              <w:numPr>
                <w:ilvl w:val="1"/>
                <w:numId w:val="31"/>
              </w:numPr>
              <w:jc w:val="both"/>
              <w:rPr>
                <w:rFonts w:ascii="Calibri" w:eastAsia="新細明體" w:hAnsi="Calibri" w:cs="Times New Roman"/>
              </w:rPr>
            </w:pPr>
            <w:r>
              <w:rPr>
                <w:rFonts w:ascii="Calibri" w:eastAsia="新細明體" w:hAnsi="Calibri" w:cs="Times New Roman" w:hint="eastAsia"/>
              </w:rPr>
              <w:t>閱讀相關資料</w:t>
            </w:r>
            <w:r w:rsidRPr="000049E1">
              <w:rPr>
                <w:rStyle w:val="af1"/>
                <w:rFonts w:ascii="Times New Roman" w:eastAsia="新細明體" w:hAnsi="Times New Roman" w:cs="Times New Roman"/>
              </w:rPr>
              <w:footnoteReference w:id="1"/>
            </w:r>
            <w:r>
              <w:rPr>
                <w:rFonts w:ascii="Calibri" w:eastAsia="新細明體" w:hAnsi="Calibri" w:cs="Times New Roman" w:hint="eastAsia"/>
              </w:rPr>
              <w:t>，然後配合課堂所學以回應預習題目。</w:t>
            </w:r>
          </w:p>
          <w:p w14:paraId="21874097" w14:textId="77777777" w:rsidR="00094915" w:rsidRDefault="00094915" w:rsidP="00094915">
            <w:pPr>
              <w:numPr>
                <w:ilvl w:val="0"/>
                <w:numId w:val="31"/>
              </w:numPr>
              <w:jc w:val="both"/>
              <w:rPr>
                <w:rFonts w:ascii="Calibri" w:eastAsia="新細明體" w:hAnsi="Calibri" w:cs="Times New Roman"/>
              </w:rPr>
            </w:pPr>
            <w:r w:rsidRPr="00094915">
              <w:rPr>
                <w:rFonts w:ascii="Calibri" w:eastAsia="新細明體" w:hAnsi="Calibri" w:cs="Times New Roman" w:hint="eastAsia"/>
              </w:rPr>
              <w:t>教師可安排學生於下一課節匯報，或用其他形式分享學生的學習成果</w:t>
            </w:r>
            <w:r>
              <w:rPr>
                <w:rFonts w:ascii="Calibri" w:eastAsia="新細明體" w:hAnsi="Calibri" w:cs="Times New Roman" w:hint="eastAsia"/>
              </w:rPr>
              <w:t>。</w:t>
            </w:r>
          </w:p>
          <w:p w14:paraId="4914BB07" w14:textId="541E3F7B" w:rsidR="007D0332" w:rsidRPr="00A95C7A" w:rsidRDefault="007D0332" w:rsidP="007D0332">
            <w:pPr>
              <w:jc w:val="both"/>
              <w:rPr>
                <w:rFonts w:ascii="Calibri" w:eastAsia="新細明體" w:hAnsi="Calibri" w:cs="Times New Roman"/>
              </w:rPr>
            </w:pPr>
          </w:p>
        </w:tc>
      </w:tr>
    </w:tbl>
    <w:p w14:paraId="23175099" w14:textId="77777777" w:rsidR="005631A9" w:rsidRDefault="005631A9" w:rsidP="00B218E5">
      <w:pPr>
        <w:rPr>
          <w:rFonts w:ascii="Calibri" w:eastAsia="新細明體" w:hAnsi="Calibri" w:cs="Times New Roman"/>
        </w:rPr>
      </w:pPr>
    </w:p>
    <w:p w14:paraId="06FC66A2" w14:textId="77777777" w:rsidR="005631A9" w:rsidRPr="005631A9" w:rsidRDefault="005631A9" w:rsidP="00B218E5">
      <w:pPr>
        <w:rPr>
          <w:rFonts w:ascii="Calibri" w:eastAsia="新細明體" w:hAnsi="Calibri" w:cs="Times New Roman"/>
        </w:rPr>
      </w:pPr>
    </w:p>
    <w:p w14:paraId="605E7EAB" w14:textId="77777777" w:rsidR="00B218E5" w:rsidRDefault="00B218E5" w:rsidP="00B218E5">
      <w:pPr>
        <w:rPr>
          <w:rFonts w:ascii="Calibri" w:eastAsia="新細明體" w:hAnsi="Calibri" w:cs="Times New Roman"/>
          <w:b/>
          <w:u w:val="thick"/>
        </w:rPr>
      </w:pPr>
    </w:p>
    <w:p w14:paraId="2FBE48F0" w14:textId="77777777" w:rsidR="00B218E5" w:rsidRDefault="00B218E5" w:rsidP="00B218E5">
      <w:pPr>
        <w:rPr>
          <w:rFonts w:ascii="Calibri" w:eastAsia="新細明體" w:hAnsi="Calibri" w:cs="Times New Roman"/>
          <w:b/>
          <w:u w:val="thick"/>
        </w:rPr>
      </w:pPr>
    </w:p>
    <w:p w14:paraId="69615E98" w14:textId="77777777" w:rsidR="00B218E5" w:rsidRDefault="00B218E5" w:rsidP="00B218E5">
      <w:pPr>
        <w:rPr>
          <w:rFonts w:ascii="Calibri" w:eastAsia="新細明體" w:hAnsi="Calibri" w:cs="Times New Roman"/>
          <w:b/>
          <w:u w:val="thick"/>
        </w:rPr>
      </w:pPr>
    </w:p>
    <w:p w14:paraId="0548FEE6" w14:textId="77777777" w:rsidR="00B218E5" w:rsidRDefault="00B218E5" w:rsidP="00B218E5">
      <w:pPr>
        <w:rPr>
          <w:rFonts w:ascii="Calibri" w:eastAsia="新細明體" w:hAnsi="Calibri" w:cs="Times New Roman"/>
          <w:b/>
          <w:u w:val="thick"/>
        </w:rPr>
      </w:pPr>
    </w:p>
    <w:p w14:paraId="05BEA4B9" w14:textId="77777777" w:rsidR="00B218E5" w:rsidRDefault="00B218E5" w:rsidP="00B218E5">
      <w:pPr>
        <w:rPr>
          <w:rFonts w:ascii="Calibri" w:eastAsia="新細明體" w:hAnsi="Calibri" w:cs="Times New Roman"/>
          <w:b/>
          <w:u w:val="thick"/>
        </w:rPr>
      </w:pPr>
    </w:p>
    <w:p w14:paraId="15FA52C0" w14:textId="77777777" w:rsidR="00B218E5" w:rsidRDefault="00B218E5" w:rsidP="00B218E5">
      <w:pPr>
        <w:rPr>
          <w:rFonts w:ascii="Calibri" w:eastAsia="新細明體" w:hAnsi="Calibri" w:cs="Times New Roman"/>
          <w:b/>
          <w:u w:val="thick"/>
        </w:rPr>
      </w:pPr>
    </w:p>
    <w:p w14:paraId="6072CB42" w14:textId="53409394" w:rsidR="00B218E5" w:rsidRDefault="00B218E5" w:rsidP="00B218E5">
      <w:pPr>
        <w:rPr>
          <w:rFonts w:ascii="Calibri" w:eastAsia="新細明體" w:hAnsi="Calibri" w:cs="Times New Roman"/>
          <w:b/>
          <w:u w:val="thick"/>
        </w:rPr>
      </w:pPr>
    </w:p>
    <w:p w14:paraId="6F6A8634" w14:textId="2241E43F" w:rsidR="00F0144E" w:rsidRDefault="00F0144E" w:rsidP="00B218E5">
      <w:pPr>
        <w:rPr>
          <w:rFonts w:ascii="Calibri" w:eastAsia="新細明體" w:hAnsi="Calibri" w:cs="Times New Roman"/>
          <w:b/>
          <w:u w:val="thick"/>
        </w:rPr>
      </w:pPr>
    </w:p>
    <w:p w14:paraId="54DE1AAE" w14:textId="77777777" w:rsidR="00F0144E" w:rsidRDefault="00F0144E" w:rsidP="00B218E5">
      <w:pPr>
        <w:rPr>
          <w:rFonts w:ascii="Calibri" w:eastAsia="新細明體" w:hAnsi="Calibri" w:cs="Times New Roman"/>
          <w:b/>
          <w:u w:val="thick"/>
        </w:rPr>
      </w:pPr>
    </w:p>
    <w:p w14:paraId="413DF271" w14:textId="77777777" w:rsidR="00B218E5" w:rsidRDefault="00B218E5" w:rsidP="00B218E5">
      <w:pPr>
        <w:rPr>
          <w:rFonts w:ascii="Calibri" w:eastAsia="新細明體" w:hAnsi="Calibri" w:cs="Times New Roman"/>
          <w:b/>
          <w:u w:val="thick"/>
        </w:rPr>
      </w:pPr>
    </w:p>
    <w:p w14:paraId="1BC7176B" w14:textId="5AA4035A" w:rsidR="00FE0C3F" w:rsidRPr="00E7518F" w:rsidRDefault="00B218E5">
      <w:pPr>
        <w:rPr>
          <w:b/>
          <w:bCs/>
          <w:u w:val="thick"/>
        </w:rPr>
      </w:pPr>
      <w:r>
        <w:rPr>
          <w:rFonts w:hint="eastAsia"/>
          <w:b/>
          <w:bCs/>
          <w:u w:val="thick"/>
        </w:rPr>
        <w:lastRenderedPageBreak/>
        <w:t>附件</w:t>
      </w:r>
      <w:r w:rsidR="00794230" w:rsidRPr="00E7518F">
        <w:rPr>
          <w:rFonts w:hint="eastAsia"/>
          <w:b/>
          <w:bCs/>
          <w:u w:val="thick"/>
        </w:rPr>
        <w:t>一：課前預習</w:t>
      </w:r>
    </w:p>
    <w:p w14:paraId="3B17D2EB" w14:textId="77777777" w:rsidR="00794230" w:rsidRDefault="00794230"/>
    <w:p w14:paraId="443721AC" w14:textId="57F0762D" w:rsidR="00794230" w:rsidRDefault="00794230">
      <w:r>
        <w:rPr>
          <w:rFonts w:hint="eastAsia"/>
        </w:rPr>
        <w:t>資料一：</w:t>
      </w:r>
      <w:r w:rsidR="00F01567">
        <w:rPr>
          <w:rFonts w:hint="eastAsia"/>
        </w:rPr>
        <w:t>「</w:t>
      </w:r>
      <w:r>
        <w:rPr>
          <w:rFonts w:hint="eastAsia"/>
        </w:rPr>
        <w:t>十四五規劃</w:t>
      </w:r>
      <w:r w:rsidR="00F01567">
        <w:rPr>
          <w:rFonts w:hint="eastAsia"/>
        </w:rPr>
        <w:t>」提及香港融入國家發展大局及參與共建「一帶一路」</w:t>
      </w:r>
    </w:p>
    <w:p w14:paraId="2D06D1FA" w14:textId="77777777" w:rsidR="00794230" w:rsidRDefault="00794230"/>
    <w:tbl>
      <w:tblPr>
        <w:tblStyle w:val="a3"/>
        <w:tblW w:w="0" w:type="auto"/>
        <w:tblLook w:val="04A0" w:firstRow="1" w:lastRow="0" w:firstColumn="1" w:lastColumn="0" w:noHBand="0" w:noVBand="1"/>
      </w:tblPr>
      <w:tblGrid>
        <w:gridCol w:w="8296"/>
      </w:tblGrid>
      <w:tr w:rsidR="00794230" w14:paraId="22E873B6" w14:textId="77777777" w:rsidTr="00017D6F">
        <w:trPr>
          <w:trHeight w:val="1244"/>
        </w:trPr>
        <w:tc>
          <w:tcPr>
            <w:tcW w:w="8296" w:type="dxa"/>
            <w:vAlign w:val="center"/>
          </w:tcPr>
          <w:p w14:paraId="29A465F7" w14:textId="410CBA28" w:rsidR="00794230" w:rsidRDefault="003C5943" w:rsidP="00F01567">
            <w:pPr>
              <w:pStyle w:val="a4"/>
              <w:numPr>
                <w:ilvl w:val="0"/>
                <w:numId w:val="3"/>
              </w:numPr>
              <w:ind w:leftChars="0"/>
              <w:jc w:val="both"/>
            </w:pPr>
            <w:r w:rsidRPr="003C5943">
              <w:rPr>
                <w:rFonts w:eastAsia="新細明體" w:hint="eastAsia"/>
              </w:rPr>
              <w:t>完善港澳融入國家發展大局、同內地優勢互補、協同發展機制。支持港澳參與、助力國家全面開放和現代化經濟體系建設，打造共建「一帶一路」功能平台。</w:t>
            </w:r>
          </w:p>
        </w:tc>
      </w:tr>
    </w:tbl>
    <w:p w14:paraId="03A50036" w14:textId="77777777" w:rsidR="00980603" w:rsidRDefault="00D743EC" w:rsidP="00747F2F">
      <w:pPr>
        <w:adjustRightInd w:val="0"/>
        <w:snapToGrid w:val="0"/>
        <w:jc w:val="both"/>
        <w:rPr>
          <w:rFonts w:ascii="Times New Roman" w:hAnsi="Times New Roman" w:cs="Times New Roman"/>
          <w:sz w:val="20"/>
          <w:szCs w:val="20"/>
        </w:rPr>
      </w:pPr>
      <w:r w:rsidRPr="00D743EC">
        <w:rPr>
          <w:rFonts w:ascii="Times New Roman" w:hAnsi="Times New Roman" w:cs="Times New Roman"/>
          <w:sz w:val="20"/>
          <w:szCs w:val="20"/>
        </w:rPr>
        <w:t>資料來源：節錄自〈中華人民共和國國民經濟和社會發展第十四個五年規劃和</w:t>
      </w:r>
      <w:r w:rsidRPr="00D743EC">
        <w:rPr>
          <w:rFonts w:ascii="Times New Roman" w:hAnsi="Times New Roman" w:cs="Times New Roman"/>
          <w:sz w:val="20"/>
          <w:szCs w:val="20"/>
        </w:rPr>
        <w:t>2035</w:t>
      </w:r>
      <w:r w:rsidRPr="00D743EC">
        <w:rPr>
          <w:rFonts w:ascii="Times New Roman" w:hAnsi="Times New Roman" w:cs="Times New Roman"/>
          <w:sz w:val="20"/>
          <w:szCs w:val="20"/>
        </w:rPr>
        <w:t>年遠景目標綱要〉，第六十一章，中華人民共和國中央人民政府網頁，</w:t>
      </w:r>
      <w:r w:rsidRPr="00D743EC">
        <w:rPr>
          <w:rFonts w:ascii="Times New Roman" w:hAnsi="Times New Roman" w:cs="Times New Roman"/>
          <w:sz w:val="20"/>
          <w:szCs w:val="20"/>
        </w:rPr>
        <w:t>2021</w:t>
      </w:r>
      <w:r w:rsidRPr="00D743EC">
        <w:rPr>
          <w:rFonts w:ascii="Times New Roman" w:hAnsi="Times New Roman" w:cs="Times New Roman"/>
          <w:sz w:val="20"/>
          <w:szCs w:val="20"/>
        </w:rPr>
        <w:t>年</w:t>
      </w:r>
      <w:r w:rsidRPr="00D743EC">
        <w:rPr>
          <w:rFonts w:ascii="Times New Roman" w:hAnsi="Times New Roman" w:cs="Times New Roman"/>
          <w:sz w:val="20"/>
          <w:szCs w:val="20"/>
        </w:rPr>
        <w:t>3</w:t>
      </w:r>
      <w:r w:rsidRPr="00D743EC">
        <w:rPr>
          <w:rFonts w:ascii="Times New Roman" w:hAnsi="Times New Roman" w:cs="Times New Roman"/>
          <w:sz w:val="20"/>
          <w:szCs w:val="20"/>
        </w:rPr>
        <w:t>月</w:t>
      </w:r>
      <w:r w:rsidRPr="00D743EC">
        <w:rPr>
          <w:rFonts w:ascii="Times New Roman" w:hAnsi="Times New Roman" w:cs="Times New Roman"/>
          <w:sz w:val="20"/>
          <w:szCs w:val="20"/>
        </w:rPr>
        <w:t>12</w:t>
      </w:r>
      <w:r w:rsidRPr="00D743EC">
        <w:rPr>
          <w:rFonts w:ascii="Times New Roman" w:hAnsi="Times New Roman" w:cs="Times New Roman"/>
          <w:sz w:val="20"/>
          <w:szCs w:val="20"/>
        </w:rPr>
        <w:t>日。</w:t>
      </w:r>
    </w:p>
    <w:p w14:paraId="64053E6F" w14:textId="7C7E60BF" w:rsidR="00D743EC" w:rsidRDefault="00D743EC" w:rsidP="00747F2F">
      <w:pPr>
        <w:adjustRightInd w:val="0"/>
        <w:snapToGrid w:val="0"/>
      </w:pPr>
      <w:r w:rsidRPr="00D743EC">
        <w:rPr>
          <w:rFonts w:ascii="Times New Roman" w:hAnsi="Times New Roman" w:cs="Times New Roman"/>
          <w:sz w:val="20"/>
          <w:szCs w:val="20"/>
        </w:rPr>
        <w:t>https://www.gov.cn/xinwen/2021-03/13/content_5592681.htm</w:t>
      </w:r>
    </w:p>
    <w:p w14:paraId="5362D0B0" w14:textId="77777777" w:rsidR="00747F2F" w:rsidRDefault="00747F2F"/>
    <w:p w14:paraId="5490389B" w14:textId="7361E025" w:rsidR="006F0BDC" w:rsidRDefault="006F0BDC">
      <w:r>
        <w:rPr>
          <w:rFonts w:hint="eastAsia"/>
        </w:rPr>
        <w:t>資料</w:t>
      </w:r>
      <w:r w:rsidR="00F615D5">
        <w:rPr>
          <w:rFonts w:hint="eastAsia"/>
        </w:rPr>
        <w:t>二</w:t>
      </w:r>
      <w:r>
        <w:rPr>
          <w:rFonts w:hint="eastAsia"/>
        </w:rPr>
        <w:t>：</w:t>
      </w:r>
      <w:r w:rsidR="00D743EC">
        <w:rPr>
          <w:rFonts w:hint="eastAsia"/>
        </w:rPr>
        <w:t>簡介「一帶一路」倡議及香港的參與</w:t>
      </w:r>
      <w:r w:rsidR="00D87661">
        <w:rPr>
          <w:rFonts w:hint="eastAsia"/>
        </w:rPr>
        <w:t>情況</w:t>
      </w:r>
    </w:p>
    <w:p w14:paraId="31D3FD09" w14:textId="77777777" w:rsidR="00F01567" w:rsidRDefault="00F01567"/>
    <w:tbl>
      <w:tblPr>
        <w:tblStyle w:val="a3"/>
        <w:tblW w:w="0" w:type="auto"/>
        <w:tblLook w:val="04A0" w:firstRow="1" w:lastRow="0" w:firstColumn="1" w:lastColumn="0" w:noHBand="0" w:noVBand="1"/>
      </w:tblPr>
      <w:tblGrid>
        <w:gridCol w:w="8296"/>
      </w:tblGrid>
      <w:tr w:rsidR="006F0BDC" w14:paraId="3CBB6BA9" w14:textId="77777777" w:rsidTr="00FC557F">
        <w:trPr>
          <w:trHeight w:val="2266"/>
        </w:trPr>
        <w:tc>
          <w:tcPr>
            <w:tcW w:w="8296" w:type="dxa"/>
            <w:vAlign w:val="center"/>
          </w:tcPr>
          <w:p w14:paraId="664D40CA" w14:textId="68638068" w:rsidR="006F0BDC" w:rsidRDefault="006F0BDC" w:rsidP="00980603">
            <w:pPr>
              <w:ind w:firstLineChars="200" w:firstLine="480"/>
              <w:jc w:val="both"/>
            </w:pPr>
            <w:r w:rsidRPr="006F0BDC">
              <w:rPr>
                <w:rFonts w:hint="eastAsia"/>
              </w:rPr>
              <w:t>「一帶一路」倡議是國家的重要發展策略，旨在促進相關國家和地區在「五通」上，包括政策溝通、設施聯通、貿易暢通、資金融通及民心相通的合作。香港作為「一帶一路」倡議的重要建設節點和首選平台，在國家的支持下，憑藉自身的獨有優勢，積極聯繫內地與其他「一帶一路」地區，</w:t>
            </w:r>
            <w:r w:rsidR="00F615D5">
              <w:rPr>
                <w:rFonts w:hint="eastAsia"/>
              </w:rPr>
              <w:t>在</w:t>
            </w:r>
            <w:r w:rsidRPr="006F0BDC">
              <w:rPr>
                <w:rFonts w:hint="eastAsia"/>
              </w:rPr>
              <w:t>各方面發揮互惠共贏的作用。</w:t>
            </w:r>
          </w:p>
        </w:tc>
      </w:tr>
    </w:tbl>
    <w:p w14:paraId="78933415" w14:textId="143B88DE" w:rsidR="006F0BDC" w:rsidRPr="00980603" w:rsidRDefault="00980603" w:rsidP="00980603">
      <w:pPr>
        <w:adjustRightInd w:val="0"/>
        <w:snapToGrid w:val="0"/>
        <w:rPr>
          <w:rFonts w:ascii="Times New Roman" w:hAnsi="Times New Roman" w:cs="Times New Roman"/>
          <w:sz w:val="20"/>
          <w:szCs w:val="20"/>
        </w:rPr>
      </w:pPr>
      <w:r w:rsidRPr="00980603">
        <w:rPr>
          <w:rFonts w:ascii="Times New Roman" w:hAnsi="Times New Roman" w:cs="Times New Roman"/>
          <w:sz w:val="20"/>
          <w:szCs w:val="20"/>
        </w:rPr>
        <w:t>資料來源：</w:t>
      </w:r>
      <w:r>
        <w:rPr>
          <w:rFonts w:ascii="Times New Roman" w:hAnsi="Times New Roman" w:cs="Times New Roman" w:hint="eastAsia"/>
          <w:sz w:val="20"/>
          <w:szCs w:val="20"/>
        </w:rPr>
        <w:t>節錄自</w:t>
      </w:r>
      <w:r w:rsidRPr="00980603">
        <w:rPr>
          <w:rFonts w:ascii="Times New Roman" w:hAnsi="Times New Roman" w:cs="Times New Roman"/>
          <w:sz w:val="20"/>
          <w:szCs w:val="20"/>
        </w:rPr>
        <w:t>〈香港匯覽：「一帶一路」〉，</w:t>
      </w:r>
      <w:r w:rsidRPr="00980603">
        <w:rPr>
          <w:rFonts w:ascii="Times New Roman" w:hAnsi="Times New Roman" w:cs="Times New Roman"/>
          <w:sz w:val="20"/>
          <w:szCs w:val="20"/>
        </w:rPr>
        <w:t>2023</w:t>
      </w:r>
      <w:r w:rsidRPr="00980603">
        <w:rPr>
          <w:rFonts w:ascii="Times New Roman" w:hAnsi="Times New Roman" w:cs="Times New Roman"/>
          <w:sz w:val="20"/>
          <w:szCs w:val="20"/>
        </w:rPr>
        <w:t>年</w:t>
      </w:r>
      <w:r w:rsidRPr="00980603">
        <w:rPr>
          <w:rFonts w:ascii="Times New Roman" w:hAnsi="Times New Roman" w:cs="Times New Roman"/>
          <w:sz w:val="20"/>
          <w:szCs w:val="20"/>
        </w:rPr>
        <w:t>1</w:t>
      </w:r>
      <w:r w:rsidRPr="00980603">
        <w:rPr>
          <w:rFonts w:ascii="Times New Roman" w:hAnsi="Times New Roman" w:cs="Times New Roman"/>
          <w:sz w:val="20"/>
          <w:szCs w:val="20"/>
        </w:rPr>
        <w:t>月</w:t>
      </w:r>
      <w:r w:rsidRPr="00980603">
        <w:rPr>
          <w:rFonts w:ascii="Times New Roman" w:hAnsi="Times New Roman" w:cs="Times New Roman"/>
          <w:sz w:val="20"/>
          <w:szCs w:val="20"/>
        </w:rPr>
        <w:t>4</w:t>
      </w:r>
      <w:r w:rsidRPr="00980603">
        <w:rPr>
          <w:rFonts w:ascii="Times New Roman" w:hAnsi="Times New Roman" w:cs="Times New Roman"/>
          <w:sz w:val="20"/>
          <w:szCs w:val="20"/>
        </w:rPr>
        <w:t>日。</w:t>
      </w:r>
      <w:r w:rsidRPr="00980603">
        <w:rPr>
          <w:rFonts w:ascii="Times New Roman" w:hAnsi="Times New Roman" w:cs="Times New Roman"/>
          <w:sz w:val="20"/>
          <w:szCs w:val="20"/>
        </w:rPr>
        <w:t>https://www.beltandroad.gov.hk/doc/tc/the-belt-and-road-initiative-tc.pdf</w:t>
      </w:r>
    </w:p>
    <w:p w14:paraId="1487F803" w14:textId="77777777" w:rsidR="00980603" w:rsidRDefault="00980603"/>
    <w:p w14:paraId="4F9AF395" w14:textId="0FEB2DFF" w:rsidR="00794230" w:rsidRPr="006F0BDC" w:rsidRDefault="00794230" w:rsidP="00E70A79">
      <w:pPr>
        <w:jc w:val="both"/>
      </w:pPr>
      <w:r>
        <w:rPr>
          <w:rFonts w:hint="eastAsia"/>
        </w:rPr>
        <w:t>資料</w:t>
      </w:r>
      <w:r w:rsidR="007C2F31">
        <w:rPr>
          <w:rFonts w:hint="eastAsia"/>
          <w:lang w:eastAsia="zh-HK"/>
        </w:rPr>
        <w:t>三</w:t>
      </w:r>
      <w:r w:rsidR="006F0BDC">
        <w:rPr>
          <w:rFonts w:hint="eastAsia"/>
        </w:rPr>
        <w:t>：</w:t>
      </w:r>
      <w:r w:rsidR="00E70A79">
        <w:rPr>
          <w:rFonts w:hint="eastAsia"/>
          <w:lang w:eastAsia="zh-HK"/>
        </w:rPr>
        <w:t>國家全力支持</w:t>
      </w:r>
      <w:r w:rsidR="00D743EC">
        <w:rPr>
          <w:rFonts w:hint="eastAsia"/>
        </w:rPr>
        <w:t>香港參與</w:t>
      </w:r>
      <w:r w:rsidR="00E70A79">
        <w:rPr>
          <w:rFonts w:hint="eastAsia"/>
          <w:lang w:eastAsia="zh-HK"/>
        </w:rPr>
        <w:t>和助力</w:t>
      </w:r>
      <w:r w:rsidR="00D743EC">
        <w:rPr>
          <w:rFonts w:hint="eastAsia"/>
        </w:rPr>
        <w:t>「一帶一路」</w:t>
      </w:r>
      <w:r w:rsidR="00E70A79">
        <w:rPr>
          <w:rFonts w:hint="eastAsia"/>
          <w:lang w:eastAsia="zh-HK"/>
        </w:rPr>
        <w:t>建設</w:t>
      </w:r>
      <w:r w:rsidR="00495490">
        <w:rPr>
          <w:rFonts w:hint="eastAsia"/>
          <w:lang w:eastAsia="zh-HK"/>
        </w:rPr>
        <w:t>的兩個例子</w:t>
      </w:r>
    </w:p>
    <w:p w14:paraId="6FCE9848" w14:textId="77777777" w:rsidR="00794230" w:rsidRDefault="00794230"/>
    <w:tbl>
      <w:tblPr>
        <w:tblStyle w:val="a3"/>
        <w:tblW w:w="0" w:type="auto"/>
        <w:tblLook w:val="04A0" w:firstRow="1" w:lastRow="0" w:firstColumn="1" w:lastColumn="0" w:noHBand="0" w:noVBand="1"/>
      </w:tblPr>
      <w:tblGrid>
        <w:gridCol w:w="8296"/>
      </w:tblGrid>
      <w:tr w:rsidR="00794230" w14:paraId="58B12CA9" w14:textId="77777777" w:rsidTr="00DE5886">
        <w:trPr>
          <w:trHeight w:val="3937"/>
        </w:trPr>
        <w:tc>
          <w:tcPr>
            <w:tcW w:w="8296" w:type="dxa"/>
            <w:vAlign w:val="center"/>
          </w:tcPr>
          <w:p w14:paraId="0ED5D638" w14:textId="427FC765" w:rsidR="00355B5D" w:rsidRPr="00495490" w:rsidRDefault="00355B5D" w:rsidP="00495490">
            <w:pPr>
              <w:pStyle w:val="a4"/>
              <w:numPr>
                <w:ilvl w:val="0"/>
                <w:numId w:val="3"/>
              </w:numPr>
              <w:ind w:leftChars="0"/>
              <w:jc w:val="both"/>
              <w:rPr>
                <w:rFonts w:ascii="Times New Roman" w:hAnsi="Times New Roman" w:cs="Times New Roman"/>
              </w:rPr>
            </w:pPr>
            <w:r w:rsidRPr="00495490">
              <w:rPr>
                <w:rFonts w:ascii="Times New Roman" w:hAnsi="Times New Roman" w:cs="Times New Roman" w:hint="eastAsia"/>
              </w:rPr>
              <w:t>為充分發揮香港的優勢，支持其參與和助力「一帶一路」建設，國家發展和改革委員會與香港特別行政區政府經協商一致並報國務院審批同意，於</w:t>
            </w:r>
            <w:r w:rsidRPr="00495490">
              <w:rPr>
                <w:rFonts w:ascii="Times New Roman" w:hAnsi="Times New Roman" w:cs="Times New Roman" w:hint="eastAsia"/>
              </w:rPr>
              <w:t>2017</w:t>
            </w:r>
            <w:r w:rsidRPr="00495490">
              <w:rPr>
                <w:rFonts w:ascii="Times New Roman" w:hAnsi="Times New Roman" w:cs="Times New Roman" w:hint="eastAsia"/>
              </w:rPr>
              <w:t>年</w:t>
            </w:r>
            <w:r w:rsidRPr="00495490">
              <w:rPr>
                <w:rFonts w:ascii="Times New Roman" w:hAnsi="Times New Roman" w:cs="Times New Roman" w:hint="eastAsia"/>
              </w:rPr>
              <w:t>12</w:t>
            </w:r>
            <w:r w:rsidRPr="00495490">
              <w:rPr>
                <w:rFonts w:ascii="Times New Roman" w:hAnsi="Times New Roman" w:cs="Times New Roman" w:hint="eastAsia"/>
              </w:rPr>
              <w:t>月簽署《國家發展和改革委員會與香港特別行政區政府關於支持香港全面參與和助力「一帶一路」建設的安排》。</w:t>
            </w:r>
          </w:p>
          <w:p w14:paraId="5EB8C48F" w14:textId="77777777" w:rsidR="00355B5D" w:rsidRDefault="00355B5D" w:rsidP="00355B5D">
            <w:pPr>
              <w:ind w:firstLineChars="200" w:firstLine="480"/>
              <w:jc w:val="both"/>
              <w:rPr>
                <w:rFonts w:ascii="Times New Roman" w:hAnsi="Times New Roman" w:cs="Times New Roman"/>
              </w:rPr>
            </w:pPr>
          </w:p>
          <w:p w14:paraId="4C39990C" w14:textId="71329F68" w:rsidR="00794230" w:rsidRPr="00495490" w:rsidRDefault="00355B5D" w:rsidP="005E750B">
            <w:pPr>
              <w:pStyle w:val="a4"/>
              <w:numPr>
                <w:ilvl w:val="0"/>
                <w:numId w:val="3"/>
              </w:numPr>
              <w:ind w:leftChars="0"/>
              <w:jc w:val="both"/>
              <w:rPr>
                <w:rFonts w:ascii="Times New Roman" w:hAnsi="Times New Roman" w:cs="Times New Roman"/>
              </w:rPr>
            </w:pPr>
            <w:r w:rsidRPr="00495490">
              <w:rPr>
                <w:rFonts w:ascii="Times New Roman" w:hAnsi="Times New Roman" w:cs="Times New Roman"/>
              </w:rPr>
              <w:t>202</w:t>
            </w:r>
            <w:r w:rsidRPr="00495490">
              <w:rPr>
                <w:rFonts w:ascii="Times New Roman" w:hAnsi="Times New Roman" w:cs="Times New Roman" w:hint="eastAsia"/>
              </w:rPr>
              <w:t>2</w:t>
            </w:r>
            <w:r w:rsidRPr="00495490">
              <w:rPr>
                <w:rFonts w:ascii="Times New Roman" w:hAnsi="Times New Roman" w:cs="Times New Roman"/>
              </w:rPr>
              <w:t>年月</w:t>
            </w:r>
            <w:r w:rsidRPr="00495490">
              <w:rPr>
                <w:rFonts w:ascii="Times New Roman" w:hAnsi="Times New Roman" w:cs="Times New Roman"/>
              </w:rPr>
              <w:t>8</w:t>
            </w:r>
            <w:r w:rsidRPr="00495490">
              <w:rPr>
                <w:rFonts w:ascii="Times New Roman" w:hAnsi="Times New Roman" w:cs="Times New Roman"/>
              </w:rPr>
              <w:t>月</w:t>
            </w:r>
            <w:r w:rsidRPr="00495490">
              <w:rPr>
                <w:rFonts w:ascii="Times New Roman" w:hAnsi="Times New Roman" w:cs="Times New Roman" w:hint="eastAsia"/>
              </w:rPr>
              <w:t>，</w:t>
            </w:r>
            <w:r w:rsidR="00794230" w:rsidRPr="00495490">
              <w:rPr>
                <w:rFonts w:ascii="Times New Roman" w:hAnsi="Times New Roman" w:cs="Times New Roman"/>
              </w:rPr>
              <w:t>第七屆</w:t>
            </w:r>
            <w:r w:rsidR="00794230" w:rsidRPr="00495490">
              <w:rPr>
                <w:rFonts w:ascii="Times New Roman" w:hAnsi="Times New Roman" w:cs="Times New Roman" w:hint="eastAsia"/>
              </w:rPr>
              <w:t>「一帶一路」</w:t>
            </w:r>
            <w:r w:rsidR="00794230" w:rsidRPr="00495490">
              <w:rPr>
                <w:rFonts w:ascii="Times New Roman" w:hAnsi="Times New Roman" w:cs="Times New Roman"/>
              </w:rPr>
              <w:t>高峰論壇</w:t>
            </w:r>
            <w:r w:rsidR="005E750B">
              <w:rPr>
                <w:rFonts w:ascii="Times New Roman" w:hAnsi="Times New Roman" w:cs="Times New Roman" w:hint="eastAsia"/>
                <w:lang w:eastAsia="zh-HK"/>
              </w:rPr>
              <w:t>在</w:t>
            </w:r>
            <w:r w:rsidR="005E750B" w:rsidRPr="00495490">
              <w:rPr>
                <w:rFonts w:ascii="Times New Roman" w:hAnsi="Times New Roman" w:cs="Times New Roman"/>
              </w:rPr>
              <w:t>香港舉行</w:t>
            </w:r>
            <w:r w:rsidR="00794230" w:rsidRPr="00495490">
              <w:rPr>
                <w:rFonts w:ascii="Times New Roman" w:hAnsi="Times New Roman" w:cs="Times New Roman"/>
              </w:rPr>
              <w:t>，</w:t>
            </w:r>
            <w:bookmarkStart w:id="1" w:name="_Hlk180532483"/>
            <w:r w:rsidR="00794230" w:rsidRPr="00495490">
              <w:rPr>
                <w:rFonts w:ascii="Times New Roman" w:hAnsi="Times New Roman" w:cs="Times New Roman"/>
              </w:rPr>
              <w:t>國務院副總理韓正</w:t>
            </w:r>
            <w:bookmarkEnd w:id="1"/>
            <w:r w:rsidR="00794230" w:rsidRPr="00495490">
              <w:rPr>
                <w:rFonts w:ascii="Times New Roman" w:hAnsi="Times New Roman" w:cs="Times New Roman"/>
              </w:rPr>
              <w:t>以視頻方式出席並致辭</w:t>
            </w:r>
            <w:r w:rsidR="00D87661" w:rsidRPr="00495490">
              <w:rPr>
                <w:rFonts w:ascii="Times New Roman" w:hAnsi="Times New Roman" w:cs="Times New Roman" w:hint="eastAsia"/>
              </w:rPr>
              <w:t>。</w:t>
            </w:r>
            <w:r w:rsidR="00DE5886">
              <w:rPr>
                <w:rFonts w:ascii="Times New Roman" w:hAnsi="Times New Roman" w:cs="Times New Roman"/>
              </w:rPr>
              <w:t>他指出</w:t>
            </w:r>
            <w:r w:rsidR="00794230" w:rsidRPr="00495490">
              <w:rPr>
                <w:rFonts w:ascii="Times New Roman" w:hAnsi="Times New Roman" w:cs="Times New Roman"/>
              </w:rPr>
              <w:t>香港是共建</w:t>
            </w:r>
            <w:r w:rsidR="00794230" w:rsidRPr="00495490">
              <w:rPr>
                <w:rFonts w:ascii="Times New Roman" w:hAnsi="Times New Roman" w:cs="Times New Roman" w:hint="eastAsia"/>
              </w:rPr>
              <w:t>「一帶一路」</w:t>
            </w:r>
            <w:r w:rsidR="00794230" w:rsidRPr="00495490">
              <w:rPr>
                <w:rFonts w:ascii="Times New Roman" w:hAnsi="Times New Roman" w:cs="Times New Roman"/>
              </w:rPr>
              <w:t>的積極參與者、貢獻者</w:t>
            </w:r>
            <w:r w:rsidR="005E750B">
              <w:rPr>
                <w:rFonts w:ascii="Times New Roman" w:hAnsi="Times New Roman" w:cs="Times New Roman" w:hint="eastAsia"/>
                <w:lang w:eastAsia="zh-HK"/>
              </w:rPr>
              <w:t>、</w:t>
            </w:r>
            <w:r w:rsidR="00794230" w:rsidRPr="00495490">
              <w:rPr>
                <w:rFonts w:ascii="Times New Roman" w:hAnsi="Times New Roman" w:cs="Times New Roman"/>
              </w:rPr>
              <w:t>受益者。中央將長期堅持</w:t>
            </w:r>
            <w:r w:rsidR="00794230" w:rsidRPr="00495490">
              <w:rPr>
                <w:rFonts w:ascii="Times New Roman" w:hAnsi="Times New Roman" w:cs="Times New Roman" w:hint="eastAsia"/>
              </w:rPr>
              <w:t>「一帶一路」</w:t>
            </w:r>
            <w:r w:rsidR="00794230" w:rsidRPr="00495490">
              <w:rPr>
                <w:rFonts w:ascii="Times New Roman" w:hAnsi="Times New Roman" w:cs="Times New Roman"/>
              </w:rPr>
              <w:t>方針，完全支持香港長期保持獨特地位和優勢，全力支持香港積極參與和助力</w:t>
            </w:r>
            <w:r w:rsidR="00794230" w:rsidRPr="00495490">
              <w:rPr>
                <w:rFonts w:ascii="Times New Roman" w:hAnsi="Times New Roman" w:cs="Times New Roman" w:hint="eastAsia"/>
              </w:rPr>
              <w:t>「一帶一路」</w:t>
            </w:r>
            <w:r w:rsidR="00794230" w:rsidRPr="00495490">
              <w:rPr>
                <w:rFonts w:ascii="Times New Roman" w:hAnsi="Times New Roman" w:cs="Times New Roman"/>
              </w:rPr>
              <w:t>建設。</w:t>
            </w:r>
          </w:p>
        </w:tc>
      </w:tr>
    </w:tbl>
    <w:p w14:paraId="3A160BB4" w14:textId="3B86E927" w:rsidR="00DE5886" w:rsidRDefault="00980603" w:rsidP="00980603">
      <w:pPr>
        <w:adjustRightInd w:val="0"/>
        <w:snapToGrid w:val="0"/>
        <w:jc w:val="both"/>
        <w:rPr>
          <w:rFonts w:ascii="Times New Roman" w:hAnsi="Times New Roman" w:cs="Times New Roman"/>
          <w:sz w:val="20"/>
          <w:szCs w:val="20"/>
          <w:lang w:eastAsia="zh-HK"/>
        </w:rPr>
      </w:pPr>
      <w:r w:rsidRPr="00980603">
        <w:rPr>
          <w:rFonts w:ascii="Times New Roman" w:hAnsi="Times New Roman" w:cs="Times New Roman"/>
          <w:sz w:val="20"/>
          <w:szCs w:val="20"/>
        </w:rPr>
        <w:t>資料來源：</w:t>
      </w:r>
      <w:r w:rsidR="00495490">
        <w:rPr>
          <w:rFonts w:ascii="Times New Roman" w:hAnsi="Times New Roman" w:cs="Times New Roman" w:hint="eastAsia"/>
          <w:sz w:val="20"/>
          <w:szCs w:val="20"/>
          <w:lang w:eastAsia="zh-HK"/>
        </w:rPr>
        <w:t>節錄自</w:t>
      </w:r>
      <w:r w:rsidR="00DE5886">
        <w:rPr>
          <w:rFonts w:ascii="Times New Roman" w:hAnsi="Times New Roman" w:cs="Times New Roman" w:hint="eastAsia"/>
          <w:sz w:val="20"/>
          <w:szCs w:val="20"/>
          <w:lang w:eastAsia="zh-HK"/>
        </w:rPr>
        <w:t>以下資料</w:t>
      </w:r>
    </w:p>
    <w:p w14:paraId="160BD7BB" w14:textId="35B89086" w:rsidR="00DE5886" w:rsidRDefault="00DE5886" w:rsidP="00DE5886">
      <w:pPr>
        <w:pStyle w:val="a4"/>
        <w:numPr>
          <w:ilvl w:val="0"/>
          <w:numId w:val="19"/>
        </w:numPr>
        <w:adjustRightInd w:val="0"/>
        <w:snapToGrid w:val="0"/>
        <w:ind w:leftChars="0"/>
        <w:jc w:val="both"/>
        <w:rPr>
          <w:rFonts w:ascii="Times New Roman" w:hAnsi="Times New Roman" w:cs="Times New Roman"/>
          <w:sz w:val="20"/>
          <w:szCs w:val="20"/>
        </w:rPr>
      </w:pPr>
      <w:r w:rsidRPr="00DE5886">
        <w:rPr>
          <w:rFonts w:ascii="Times New Roman" w:hAnsi="Times New Roman" w:cs="Times New Roman" w:hint="eastAsia"/>
          <w:sz w:val="20"/>
          <w:szCs w:val="20"/>
        </w:rPr>
        <w:t>《國家發展和改革委員會與香港特別行政區政府</w:t>
      </w:r>
      <w:r>
        <w:rPr>
          <w:rFonts w:ascii="Times New Roman" w:hAnsi="Times New Roman" w:cs="Times New Roman" w:hint="eastAsia"/>
          <w:sz w:val="20"/>
          <w:szCs w:val="20"/>
        </w:rPr>
        <w:t>關於支持香港全面參與和助力「一帶一路」</w:t>
      </w:r>
      <w:r w:rsidRPr="00DE5886">
        <w:rPr>
          <w:rFonts w:ascii="Times New Roman" w:hAnsi="Times New Roman" w:cs="Times New Roman" w:hint="eastAsia"/>
          <w:sz w:val="20"/>
          <w:szCs w:val="20"/>
        </w:rPr>
        <w:t>建設的安排》，</w:t>
      </w:r>
      <w:r w:rsidRPr="00DE5886">
        <w:rPr>
          <w:rFonts w:ascii="Times New Roman" w:hAnsi="Times New Roman" w:cs="Times New Roman" w:hint="eastAsia"/>
          <w:sz w:val="20"/>
          <w:szCs w:val="20"/>
        </w:rPr>
        <w:t>2017</w:t>
      </w:r>
      <w:r w:rsidRPr="00DE5886">
        <w:rPr>
          <w:rFonts w:ascii="Times New Roman" w:hAnsi="Times New Roman" w:cs="Times New Roman" w:hint="eastAsia"/>
          <w:sz w:val="20"/>
          <w:szCs w:val="20"/>
        </w:rPr>
        <w:t>年</w:t>
      </w:r>
      <w:r w:rsidRPr="00DE5886">
        <w:rPr>
          <w:rFonts w:ascii="Times New Roman" w:hAnsi="Times New Roman" w:cs="Times New Roman" w:hint="eastAsia"/>
          <w:sz w:val="20"/>
          <w:szCs w:val="20"/>
        </w:rPr>
        <w:t>12</w:t>
      </w:r>
      <w:r w:rsidRPr="00DE5886">
        <w:rPr>
          <w:rFonts w:ascii="Times New Roman" w:hAnsi="Times New Roman" w:cs="Times New Roman" w:hint="eastAsia"/>
          <w:sz w:val="20"/>
          <w:szCs w:val="20"/>
        </w:rPr>
        <w:t>月</w:t>
      </w:r>
      <w:r w:rsidRPr="00DE5886">
        <w:rPr>
          <w:rFonts w:ascii="Times New Roman" w:hAnsi="Times New Roman" w:cs="Times New Roman" w:hint="eastAsia"/>
          <w:sz w:val="20"/>
          <w:szCs w:val="20"/>
        </w:rPr>
        <w:t>14</w:t>
      </w:r>
      <w:r w:rsidRPr="00DE5886">
        <w:rPr>
          <w:rFonts w:ascii="Times New Roman" w:hAnsi="Times New Roman" w:cs="Times New Roman" w:hint="eastAsia"/>
          <w:sz w:val="20"/>
          <w:szCs w:val="20"/>
        </w:rPr>
        <w:t>日。</w:t>
      </w:r>
    </w:p>
    <w:p w14:paraId="044011BA" w14:textId="32021C7E" w:rsidR="00DE5886" w:rsidRDefault="00DE5886" w:rsidP="00DE5886">
      <w:pPr>
        <w:pStyle w:val="a4"/>
        <w:adjustRightInd w:val="0"/>
        <w:snapToGrid w:val="0"/>
        <w:ind w:leftChars="0" w:left="284"/>
        <w:jc w:val="both"/>
        <w:rPr>
          <w:rFonts w:ascii="Times New Roman" w:hAnsi="Times New Roman" w:cs="Times New Roman"/>
          <w:sz w:val="20"/>
          <w:szCs w:val="20"/>
        </w:rPr>
      </w:pPr>
      <w:r w:rsidRPr="00DE5886">
        <w:rPr>
          <w:rFonts w:ascii="Times New Roman" w:hAnsi="Times New Roman" w:cs="Times New Roman" w:hint="eastAsia"/>
          <w:sz w:val="20"/>
          <w:szCs w:val="20"/>
        </w:rPr>
        <w:t>https://gia.info.gov.hk/general/201712/14/P2017121400344_274114_1_1513241921984.pdf</w:t>
      </w:r>
    </w:p>
    <w:p w14:paraId="7D37BA98" w14:textId="0842C303" w:rsidR="00794230" w:rsidRPr="00DE5886" w:rsidRDefault="00980603" w:rsidP="00DE5886">
      <w:pPr>
        <w:pStyle w:val="a4"/>
        <w:numPr>
          <w:ilvl w:val="0"/>
          <w:numId w:val="19"/>
        </w:numPr>
        <w:adjustRightInd w:val="0"/>
        <w:snapToGrid w:val="0"/>
        <w:ind w:leftChars="0"/>
        <w:jc w:val="both"/>
        <w:rPr>
          <w:rFonts w:ascii="Times New Roman" w:hAnsi="Times New Roman" w:cs="Times New Roman"/>
          <w:sz w:val="20"/>
          <w:szCs w:val="20"/>
        </w:rPr>
      </w:pPr>
      <w:r w:rsidRPr="00DE5886">
        <w:rPr>
          <w:rFonts w:ascii="Times New Roman" w:hAnsi="Times New Roman" w:cs="Times New Roman"/>
          <w:sz w:val="20"/>
          <w:szCs w:val="20"/>
        </w:rPr>
        <w:t>〈韓正在香港第七屆「一帶一路」高峰論壇上發表視頻致辭〉，中華人民共和國中央人民政府網頁，</w:t>
      </w:r>
      <w:r w:rsidRPr="00DE5886">
        <w:rPr>
          <w:rFonts w:ascii="Times New Roman" w:hAnsi="Times New Roman" w:cs="Times New Roman"/>
          <w:sz w:val="20"/>
          <w:szCs w:val="20"/>
        </w:rPr>
        <w:t>2022</w:t>
      </w:r>
      <w:r w:rsidRPr="00DE5886">
        <w:rPr>
          <w:rFonts w:ascii="Times New Roman" w:hAnsi="Times New Roman" w:cs="Times New Roman"/>
          <w:sz w:val="20"/>
          <w:szCs w:val="20"/>
        </w:rPr>
        <w:t>年</w:t>
      </w:r>
      <w:r w:rsidRPr="00DE5886">
        <w:rPr>
          <w:rFonts w:ascii="Times New Roman" w:hAnsi="Times New Roman" w:cs="Times New Roman"/>
          <w:sz w:val="20"/>
          <w:szCs w:val="20"/>
        </w:rPr>
        <w:t>8</w:t>
      </w:r>
      <w:r w:rsidRPr="00DE5886">
        <w:rPr>
          <w:rFonts w:ascii="Times New Roman" w:hAnsi="Times New Roman" w:cs="Times New Roman"/>
          <w:sz w:val="20"/>
          <w:szCs w:val="20"/>
        </w:rPr>
        <w:t>月</w:t>
      </w:r>
      <w:r w:rsidRPr="00DE5886">
        <w:rPr>
          <w:rFonts w:ascii="Times New Roman" w:hAnsi="Times New Roman" w:cs="Times New Roman"/>
          <w:sz w:val="20"/>
          <w:szCs w:val="20"/>
        </w:rPr>
        <w:t>31</w:t>
      </w:r>
      <w:r w:rsidRPr="00DE5886">
        <w:rPr>
          <w:rFonts w:ascii="Times New Roman" w:hAnsi="Times New Roman" w:cs="Times New Roman"/>
          <w:sz w:val="20"/>
          <w:szCs w:val="20"/>
        </w:rPr>
        <w:t>日。</w:t>
      </w:r>
      <w:r w:rsidRPr="00DE5886">
        <w:rPr>
          <w:rFonts w:ascii="Times New Roman" w:hAnsi="Times New Roman" w:cs="Times New Roman"/>
          <w:sz w:val="20"/>
          <w:szCs w:val="20"/>
        </w:rPr>
        <w:t>https://www.gov.cn/guowuyuan/2022-08/31/content_5707625.htm</w:t>
      </w:r>
    </w:p>
    <w:p w14:paraId="592DD9EB" w14:textId="3A3444ED" w:rsidR="007C2F31" w:rsidRDefault="007C2F31" w:rsidP="007C2F31">
      <w:r>
        <w:rPr>
          <w:rFonts w:hint="eastAsia"/>
        </w:rPr>
        <w:lastRenderedPageBreak/>
        <w:t>資料</w:t>
      </w:r>
      <w:r>
        <w:rPr>
          <w:rFonts w:hint="eastAsia"/>
          <w:lang w:eastAsia="zh-HK"/>
        </w:rPr>
        <w:t>四</w:t>
      </w:r>
      <w:r>
        <w:rPr>
          <w:rFonts w:hint="eastAsia"/>
        </w:rPr>
        <w:t>：</w:t>
      </w:r>
      <w:r w:rsidRPr="00D743EC">
        <w:rPr>
          <w:rFonts w:hint="eastAsia"/>
        </w:rPr>
        <w:t>國務院副總理丁薛祥</w:t>
      </w:r>
      <w:r w:rsidRPr="0005015C">
        <w:rPr>
          <w:rFonts w:hint="eastAsia"/>
        </w:rPr>
        <w:t>對香港參與「一帶一路」倡議提出四點希望</w:t>
      </w:r>
    </w:p>
    <w:p w14:paraId="4F0DEB74" w14:textId="77777777" w:rsidR="007C2F31" w:rsidRDefault="007C2F31" w:rsidP="007C2F31"/>
    <w:tbl>
      <w:tblPr>
        <w:tblStyle w:val="a3"/>
        <w:tblW w:w="0" w:type="auto"/>
        <w:tblLook w:val="04A0" w:firstRow="1" w:lastRow="0" w:firstColumn="1" w:lastColumn="0" w:noHBand="0" w:noVBand="1"/>
      </w:tblPr>
      <w:tblGrid>
        <w:gridCol w:w="8296"/>
      </w:tblGrid>
      <w:tr w:rsidR="007C2F31" w14:paraId="78F4EE54" w14:textId="77777777" w:rsidTr="005731AD">
        <w:trPr>
          <w:trHeight w:val="4078"/>
        </w:trPr>
        <w:tc>
          <w:tcPr>
            <w:tcW w:w="8296" w:type="dxa"/>
            <w:vAlign w:val="center"/>
          </w:tcPr>
          <w:p w14:paraId="640EAE3C" w14:textId="12DFC795" w:rsidR="007C2F31" w:rsidRDefault="007C2F31" w:rsidP="005731AD">
            <w:pPr>
              <w:ind w:firstLineChars="200" w:firstLine="480"/>
              <w:jc w:val="both"/>
              <w:rPr>
                <w:rFonts w:ascii="Times New Roman" w:hAnsi="Times New Roman" w:cs="Times New Roman"/>
              </w:rPr>
            </w:pPr>
            <w:r w:rsidRPr="00794230">
              <w:rPr>
                <w:rFonts w:ascii="Times New Roman" w:hAnsi="Times New Roman" w:cs="Times New Roman"/>
              </w:rPr>
              <w:t>第八屆</w:t>
            </w:r>
            <w:r w:rsidR="005E750B">
              <w:rPr>
                <w:rFonts w:ascii="Times New Roman" w:hAnsi="Times New Roman" w:cs="Times New Roman" w:hint="eastAsia"/>
              </w:rPr>
              <w:t>「</w:t>
            </w:r>
            <w:r w:rsidRPr="00794230">
              <w:rPr>
                <w:rFonts w:ascii="Times New Roman" w:hAnsi="Times New Roman" w:cs="Times New Roman"/>
              </w:rPr>
              <w:t>一帶一路</w:t>
            </w:r>
            <w:r w:rsidR="005E750B">
              <w:rPr>
                <w:rFonts w:ascii="Times New Roman" w:hAnsi="Times New Roman" w:cs="Times New Roman" w:hint="eastAsia"/>
              </w:rPr>
              <w:t>」</w:t>
            </w:r>
            <w:r w:rsidRPr="00794230">
              <w:rPr>
                <w:rFonts w:ascii="Times New Roman" w:hAnsi="Times New Roman" w:cs="Times New Roman"/>
              </w:rPr>
              <w:t>高峰論壇於</w:t>
            </w:r>
            <w:r>
              <w:rPr>
                <w:rFonts w:ascii="Times New Roman" w:hAnsi="Times New Roman" w:cs="Times New Roman"/>
              </w:rPr>
              <w:t>202</w:t>
            </w:r>
            <w:r>
              <w:rPr>
                <w:rFonts w:ascii="Times New Roman" w:hAnsi="Times New Roman" w:cs="Times New Roman" w:hint="eastAsia"/>
              </w:rPr>
              <w:t>3</w:t>
            </w:r>
            <w:r w:rsidRPr="00794230">
              <w:rPr>
                <w:rFonts w:ascii="Times New Roman" w:hAnsi="Times New Roman" w:cs="Times New Roman"/>
              </w:rPr>
              <w:t>年</w:t>
            </w:r>
            <w:r w:rsidRPr="00794230">
              <w:rPr>
                <w:rFonts w:ascii="Times New Roman" w:hAnsi="Times New Roman" w:cs="Times New Roman"/>
              </w:rPr>
              <w:t>9</w:t>
            </w:r>
            <w:r w:rsidRPr="00794230">
              <w:rPr>
                <w:rFonts w:ascii="Times New Roman" w:hAnsi="Times New Roman" w:cs="Times New Roman"/>
              </w:rPr>
              <w:t>月</w:t>
            </w:r>
            <w:r w:rsidR="00355B5D">
              <w:rPr>
                <w:rFonts w:ascii="Times New Roman" w:hAnsi="Times New Roman" w:cs="Times New Roman" w:hint="eastAsia"/>
                <w:lang w:eastAsia="zh-HK"/>
              </w:rPr>
              <w:t>在北京舉行</w:t>
            </w:r>
            <w:r w:rsidRPr="00794230">
              <w:rPr>
                <w:rFonts w:ascii="Times New Roman" w:hAnsi="Times New Roman" w:cs="Times New Roman"/>
              </w:rPr>
              <w:t>，國務院副總理丁薛祥在開幕環節透過視像發表主旨演講。丁薛祥在演講中肯定香港發揮自身獨特優勢，積極參與共建「一</w:t>
            </w:r>
            <w:r>
              <w:rPr>
                <w:rFonts w:ascii="Times New Roman" w:hAnsi="Times New Roman" w:cs="Times New Roman"/>
              </w:rPr>
              <w:t>帶一路」，並在融入國家發展大局的過程中實現自身的更好更大發展。</w:t>
            </w:r>
            <w:r>
              <w:rPr>
                <w:rFonts w:ascii="Times New Roman" w:hAnsi="Times New Roman" w:cs="Times New Roman" w:hint="eastAsia"/>
                <w:lang w:eastAsia="zh-HK"/>
              </w:rPr>
              <w:t>丁薛祥副總理對香港提出四點希望</w:t>
            </w:r>
            <w:r>
              <w:rPr>
                <w:rFonts w:ascii="Times New Roman" w:hAnsi="Times New Roman" w:cs="Times New Roman" w:hint="eastAsia"/>
              </w:rPr>
              <w:t>：</w:t>
            </w:r>
          </w:p>
          <w:p w14:paraId="223F1F9F" w14:textId="77777777" w:rsidR="007C2F31" w:rsidRDefault="007C2F31" w:rsidP="005731AD">
            <w:pPr>
              <w:pStyle w:val="a4"/>
              <w:numPr>
                <w:ilvl w:val="1"/>
                <w:numId w:val="3"/>
              </w:numPr>
              <w:ind w:leftChars="0"/>
              <w:jc w:val="both"/>
              <w:rPr>
                <w:rFonts w:ascii="Times New Roman" w:hAnsi="Times New Roman" w:cs="Times New Roman"/>
              </w:rPr>
            </w:pPr>
            <w:r w:rsidRPr="00CA26B0">
              <w:rPr>
                <w:rFonts w:ascii="Times New Roman" w:hAnsi="Times New Roman" w:cs="Times New Roman" w:hint="eastAsia"/>
              </w:rPr>
              <w:t>深化區域合作，拓展經貿網路，與世界各地開展更加緊密的交流合作；</w:t>
            </w:r>
          </w:p>
          <w:p w14:paraId="6AACD8D9" w14:textId="77777777" w:rsidR="007C2F31" w:rsidRPr="00CA26B0" w:rsidRDefault="007C2F31" w:rsidP="005731AD">
            <w:pPr>
              <w:pStyle w:val="a4"/>
              <w:numPr>
                <w:ilvl w:val="1"/>
                <w:numId w:val="3"/>
              </w:numPr>
              <w:ind w:leftChars="0"/>
              <w:jc w:val="both"/>
              <w:rPr>
                <w:rFonts w:ascii="Times New Roman" w:hAnsi="Times New Roman" w:cs="Times New Roman"/>
              </w:rPr>
            </w:pPr>
            <w:r w:rsidRPr="00CA26B0">
              <w:rPr>
                <w:rFonts w:ascii="Times New Roman" w:hAnsi="Times New Roman" w:cs="Times New Roman" w:hint="eastAsia"/>
              </w:rPr>
              <w:t>完善金融服務，暢通融資管道，更好滿足「一帶一路」建設多樣化融資需求；</w:t>
            </w:r>
          </w:p>
          <w:p w14:paraId="0407DE9E" w14:textId="77777777" w:rsidR="007C2F31" w:rsidRDefault="007C2F31" w:rsidP="005731AD">
            <w:pPr>
              <w:pStyle w:val="a4"/>
              <w:numPr>
                <w:ilvl w:val="1"/>
                <w:numId w:val="3"/>
              </w:numPr>
              <w:ind w:leftChars="0"/>
              <w:jc w:val="both"/>
              <w:rPr>
                <w:rFonts w:ascii="Times New Roman" w:hAnsi="Times New Roman" w:cs="Times New Roman"/>
              </w:rPr>
            </w:pPr>
            <w:r>
              <w:rPr>
                <w:rFonts w:ascii="Times New Roman" w:hAnsi="Times New Roman" w:cs="Times New Roman" w:hint="eastAsia"/>
              </w:rPr>
              <w:t>聚焦專業服務，發揮人才優勢，促進提升「一帶一路」規則標準「軟聯通」</w:t>
            </w:r>
            <w:r w:rsidRPr="0005015C">
              <w:rPr>
                <w:rFonts w:ascii="Times New Roman" w:hAnsi="Times New Roman" w:cs="Times New Roman" w:hint="eastAsia"/>
              </w:rPr>
              <w:t>水準；</w:t>
            </w:r>
          </w:p>
          <w:p w14:paraId="3CF40873" w14:textId="77777777" w:rsidR="007C2F31" w:rsidRPr="0005015C" w:rsidRDefault="007C2F31" w:rsidP="005731AD">
            <w:pPr>
              <w:pStyle w:val="a4"/>
              <w:numPr>
                <w:ilvl w:val="1"/>
                <w:numId w:val="3"/>
              </w:numPr>
              <w:ind w:leftChars="0"/>
              <w:jc w:val="both"/>
              <w:rPr>
                <w:rFonts w:ascii="Times New Roman" w:hAnsi="Times New Roman" w:cs="Times New Roman"/>
              </w:rPr>
            </w:pPr>
            <w:r>
              <w:rPr>
                <w:rFonts w:ascii="Times New Roman" w:hAnsi="Times New Roman" w:cs="Times New Roman" w:hint="eastAsia"/>
              </w:rPr>
              <w:t>深化人文交流，促進民心相通，夯實共建「一帶一路」</w:t>
            </w:r>
            <w:r w:rsidRPr="0005015C">
              <w:rPr>
                <w:rFonts w:ascii="Times New Roman" w:hAnsi="Times New Roman" w:cs="Times New Roman" w:hint="eastAsia"/>
              </w:rPr>
              <w:t>民意基礎。</w:t>
            </w:r>
          </w:p>
        </w:tc>
      </w:tr>
    </w:tbl>
    <w:p w14:paraId="67680273" w14:textId="77777777" w:rsidR="007C2F31" w:rsidRDefault="007C2F31" w:rsidP="007C2F31">
      <w:pPr>
        <w:adjustRightInd w:val="0"/>
        <w:snapToGrid w:val="0"/>
        <w:jc w:val="both"/>
        <w:rPr>
          <w:rFonts w:ascii="Times New Roman" w:hAnsi="Times New Roman" w:cs="Times New Roman"/>
          <w:sz w:val="20"/>
          <w:szCs w:val="20"/>
        </w:rPr>
      </w:pPr>
      <w:r w:rsidRPr="00980603">
        <w:rPr>
          <w:rFonts w:ascii="Times New Roman" w:hAnsi="Times New Roman" w:cs="Times New Roman"/>
          <w:sz w:val="20"/>
          <w:szCs w:val="20"/>
        </w:rPr>
        <w:t>資料來源：節錄</w:t>
      </w:r>
      <w:r>
        <w:rPr>
          <w:rFonts w:ascii="Times New Roman" w:hAnsi="Times New Roman" w:cs="Times New Roman" w:hint="eastAsia"/>
          <w:sz w:val="20"/>
          <w:szCs w:val="20"/>
          <w:lang w:eastAsia="zh-HK"/>
        </w:rPr>
        <w:t>自以下資料</w:t>
      </w:r>
    </w:p>
    <w:p w14:paraId="1C32F263" w14:textId="77777777" w:rsidR="007C2F31" w:rsidRDefault="007C2F31" w:rsidP="007C2F31">
      <w:pPr>
        <w:pStyle w:val="a4"/>
        <w:numPr>
          <w:ilvl w:val="0"/>
          <w:numId w:val="19"/>
        </w:numPr>
        <w:adjustRightInd w:val="0"/>
        <w:snapToGrid w:val="0"/>
        <w:ind w:leftChars="0"/>
        <w:jc w:val="both"/>
        <w:rPr>
          <w:rFonts w:ascii="Times New Roman" w:hAnsi="Times New Roman" w:cs="Times New Roman"/>
          <w:sz w:val="20"/>
          <w:szCs w:val="20"/>
        </w:rPr>
      </w:pPr>
      <w:r>
        <w:rPr>
          <w:rFonts w:ascii="Times New Roman" w:hAnsi="Times New Roman" w:cs="Times New Roman" w:hint="eastAsia"/>
          <w:sz w:val="20"/>
          <w:szCs w:val="20"/>
        </w:rPr>
        <w:t>〈丁薛祥在香港第八屆「一帶一路」</w:t>
      </w:r>
      <w:r w:rsidRPr="0005015C">
        <w:rPr>
          <w:rFonts w:ascii="Times New Roman" w:hAnsi="Times New Roman" w:cs="Times New Roman" w:hint="eastAsia"/>
          <w:sz w:val="20"/>
          <w:szCs w:val="20"/>
        </w:rPr>
        <w:t>高峰論壇開幕式上發表主旨演講</w:t>
      </w:r>
      <w:r>
        <w:rPr>
          <w:rFonts w:ascii="Times New Roman" w:hAnsi="Times New Roman" w:cs="Times New Roman" w:hint="eastAsia"/>
          <w:sz w:val="20"/>
          <w:szCs w:val="20"/>
        </w:rPr>
        <w:t>〉，</w:t>
      </w:r>
      <w:r>
        <w:rPr>
          <w:rFonts w:ascii="Times New Roman" w:hAnsi="Times New Roman" w:cs="Times New Roman" w:hint="eastAsia"/>
          <w:sz w:val="20"/>
          <w:szCs w:val="20"/>
          <w:lang w:eastAsia="zh-HK"/>
        </w:rPr>
        <w:t>中華人民共和國中央人民政府網頁</w:t>
      </w:r>
      <w:r>
        <w:rPr>
          <w:rFonts w:ascii="Times New Roman" w:hAnsi="Times New Roman" w:cs="Times New Roman" w:hint="eastAsia"/>
          <w:sz w:val="20"/>
          <w:szCs w:val="20"/>
        </w:rPr>
        <w:t>，</w:t>
      </w:r>
      <w:r>
        <w:rPr>
          <w:rFonts w:ascii="Times New Roman" w:hAnsi="Times New Roman" w:cs="Times New Roman" w:hint="eastAsia"/>
          <w:sz w:val="20"/>
          <w:szCs w:val="20"/>
        </w:rPr>
        <w:t>2023</w:t>
      </w:r>
      <w:r>
        <w:rPr>
          <w:rFonts w:ascii="Times New Roman" w:hAnsi="Times New Roman" w:cs="Times New Roman" w:hint="eastAsia"/>
          <w:sz w:val="20"/>
          <w:szCs w:val="20"/>
          <w:lang w:eastAsia="zh-HK"/>
        </w:rPr>
        <w:t>年月</w:t>
      </w:r>
      <w:r>
        <w:rPr>
          <w:rFonts w:ascii="Times New Roman" w:hAnsi="Times New Roman" w:cs="Times New Roman" w:hint="eastAsia"/>
          <w:sz w:val="20"/>
          <w:szCs w:val="20"/>
        </w:rPr>
        <w:t>13</w:t>
      </w:r>
      <w:r>
        <w:rPr>
          <w:rFonts w:ascii="Times New Roman" w:hAnsi="Times New Roman" w:cs="Times New Roman" w:hint="eastAsia"/>
          <w:sz w:val="20"/>
          <w:szCs w:val="20"/>
          <w:lang w:eastAsia="zh-HK"/>
        </w:rPr>
        <w:t>日</w:t>
      </w:r>
      <w:r>
        <w:rPr>
          <w:rFonts w:ascii="Times New Roman" w:hAnsi="Times New Roman" w:cs="Times New Roman" w:hint="eastAsia"/>
          <w:sz w:val="20"/>
          <w:szCs w:val="20"/>
        </w:rPr>
        <w:t>。</w:t>
      </w:r>
      <w:r w:rsidRPr="00B07FDD">
        <w:rPr>
          <w:rFonts w:ascii="Times New Roman" w:hAnsi="Times New Roman" w:cs="Times New Roman"/>
          <w:sz w:val="20"/>
          <w:szCs w:val="20"/>
        </w:rPr>
        <w:t>https://www.gov.cn/yaowen/liebiao/202309/content_6903757.htm</w:t>
      </w:r>
    </w:p>
    <w:p w14:paraId="69897610" w14:textId="42C72053" w:rsidR="007C2F31" w:rsidRPr="0005015C" w:rsidRDefault="007C2F31" w:rsidP="007C2F31">
      <w:pPr>
        <w:pStyle w:val="a4"/>
        <w:numPr>
          <w:ilvl w:val="0"/>
          <w:numId w:val="19"/>
        </w:numPr>
        <w:adjustRightInd w:val="0"/>
        <w:snapToGrid w:val="0"/>
        <w:ind w:leftChars="0"/>
        <w:jc w:val="both"/>
        <w:rPr>
          <w:rFonts w:ascii="Times New Roman" w:hAnsi="Times New Roman" w:cs="Times New Roman"/>
          <w:sz w:val="20"/>
          <w:szCs w:val="20"/>
        </w:rPr>
      </w:pPr>
      <w:r w:rsidRPr="0005015C">
        <w:rPr>
          <w:rFonts w:ascii="Times New Roman" w:hAnsi="Times New Roman" w:cs="Times New Roman"/>
          <w:sz w:val="20"/>
          <w:szCs w:val="20"/>
        </w:rPr>
        <w:t>〈一帶一路高峰論壇開幕〉，政府新聞網，</w:t>
      </w:r>
      <w:r w:rsidRPr="0005015C">
        <w:rPr>
          <w:rFonts w:ascii="Times New Roman" w:hAnsi="Times New Roman" w:cs="Times New Roman"/>
          <w:sz w:val="20"/>
          <w:szCs w:val="20"/>
        </w:rPr>
        <w:t>2023</w:t>
      </w:r>
      <w:r w:rsidRPr="0005015C">
        <w:rPr>
          <w:rFonts w:ascii="Times New Roman" w:hAnsi="Times New Roman" w:cs="Times New Roman"/>
          <w:sz w:val="20"/>
          <w:szCs w:val="20"/>
        </w:rPr>
        <w:t>年</w:t>
      </w:r>
      <w:r w:rsidRPr="0005015C">
        <w:rPr>
          <w:rFonts w:ascii="Times New Roman" w:hAnsi="Times New Roman" w:cs="Times New Roman"/>
          <w:sz w:val="20"/>
          <w:szCs w:val="20"/>
        </w:rPr>
        <w:t>9</w:t>
      </w:r>
      <w:r w:rsidRPr="0005015C">
        <w:rPr>
          <w:rFonts w:ascii="Times New Roman" w:hAnsi="Times New Roman" w:cs="Times New Roman"/>
          <w:sz w:val="20"/>
          <w:szCs w:val="20"/>
        </w:rPr>
        <w:t>月</w:t>
      </w:r>
      <w:r w:rsidRPr="0005015C">
        <w:rPr>
          <w:rFonts w:ascii="Times New Roman" w:hAnsi="Times New Roman" w:cs="Times New Roman"/>
          <w:sz w:val="20"/>
          <w:szCs w:val="20"/>
        </w:rPr>
        <w:t>13</w:t>
      </w:r>
      <w:r w:rsidRPr="0005015C">
        <w:rPr>
          <w:rFonts w:ascii="Times New Roman" w:hAnsi="Times New Roman" w:cs="Times New Roman"/>
          <w:sz w:val="20"/>
          <w:szCs w:val="20"/>
        </w:rPr>
        <w:t>日。</w:t>
      </w:r>
    </w:p>
    <w:p w14:paraId="59832332" w14:textId="77777777" w:rsidR="007C2F31" w:rsidRPr="0005015C" w:rsidRDefault="007C2F31" w:rsidP="007C2F31">
      <w:pPr>
        <w:pStyle w:val="a4"/>
        <w:adjustRightInd w:val="0"/>
        <w:snapToGrid w:val="0"/>
        <w:ind w:leftChars="0" w:left="340"/>
        <w:jc w:val="both"/>
        <w:rPr>
          <w:rFonts w:ascii="Times New Roman" w:hAnsi="Times New Roman" w:cs="Times New Roman"/>
          <w:sz w:val="20"/>
          <w:szCs w:val="20"/>
        </w:rPr>
      </w:pPr>
      <w:r w:rsidRPr="0005015C">
        <w:rPr>
          <w:rFonts w:ascii="Times New Roman" w:hAnsi="Times New Roman" w:cs="Times New Roman"/>
          <w:sz w:val="20"/>
          <w:szCs w:val="20"/>
        </w:rPr>
        <w:t>https://www.news.gov.hk/chi/2023/09/20230913/20230913_123228_591.html</w:t>
      </w:r>
    </w:p>
    <w:p w14:paraId="76D83237" w14:textId="77777777" w:rsidR="00794230" w:rsidRPr="007C2F31" w:rsidRDefault="00794230"/>
    <w:p w14:paraId="49825065" w14:textId="77777777" w:rsidR="00794230" w:rsidRDefault="00794230"/>
    <w:p w14:paraId="430A308B" w14:textId="5049860D" w:rsidR="00FC71AC" w:rsidRPr="00903C66" w:rsidRDefault="00FC71AC">
      <w:pPr>
        <w:rPr>
          <w:u w:val="thick"/>
        </w:rPr>
      </w:pPr>
      <w:r w:rsidRPr="00903C66">
        <w:rPr>
          <w:rFonts w:hint="eastAsia"/>
          <w:b/>
          <w:bCs/>
          <w:u w:val="thick"/>
        </w:rPr>
        <w:t>預習題目</w:t>
      </w:r>
    </w:p>
    <w:p w14:paraId="78BBB38F" w14:textId="2EAF5AB1" w:rsidR="00FC71AC" w:rsidRDefault="00FC71AC" w:rsidP="00FC71AC"/>
    <w:p w14:paraId="75E66A80" w14:textId="1457BF4F" w:rsidR="00F01567" w:rsidRDefault="0066472C" w:rsidP="0066472C">
      <w:pPr>
        <w:pStyle w:val="a4"/>
        <w:numPr>
          <w:ilvl w:val="0"/>
          <w:numId w:val="17"/>
        </w:numPr>
        <w:ind w:leftChars="0"/>
        <w:jc w:val="both"/>
      </w:pPr>
      <w:r>
        <w:rPr>
          <w:rFonts w:hint="eastAsia"/>
        </w:rPr>
        <w:t>參考</w:t>
      </w:r>
      <w:r w:rsidR="00F01567">
        <w:rPr>
          <w:rFonts w:hint="eastAsia"/>
        </w:rPr>
        <w:t>資料一</w:t>
      </w:r>
      <w:r w:rsidR="007E6DFB">
        <w:rPr>
          <w:rFonts w:hint="eastAsia"/>
        </w:rPr>
        <w:t>及二</w:t>
      </w:r>
      <w:r>
        <w:rPr>
          <w:rFonts w:hint="eastAsia"/>
        </w:rPr>
        <w:t>，並就你對「一國兩制」的認識，</w:t>
      </w:r>
      <w:r w:rsidR="00857423">
        <w:rPr>
          <w:rFonts w:hint="eastAsia"/>
          <w:lang w:eastAsia="zh-HK"/>
        </w:rPr>
        <w:t>簡略說明</w:t>
      </w:r>
      <w:r>
        <w:rPr>
          <w:rFonts w:hint="eastAsia"/>
        </w:rPr>
        <w:t>香港</w:t>
      </w:r>
      <w:r w:rsidR="00AF6CF4">
        <w:rPr>
          <w:rFonts w:hint="eastAsia"/>
        </w:rPr>
        <w:t>需要</w:t>
      </w:r>
      <w:r w:rsidR="007E6DFB">
        <w:rPr>
          <w:rFonts w:hint="eastAsia"/>
        </w:rPr>
        <w:t>積極參與「一帶一路」倡議</w:t>
      </w:r>
      <w:r>
        <w:rPr>
          <w:rFonts w:hint="eastAsia"/>
        </w:rPr>
        <w:t>的</w:t>
      </w:r>
      <w:r w:rsidR="007E6DFB">
        <w:rPr>
          <w:rFonts w:hint="eastAsia"/>
        </w:rPr>
        <w:t>原因。</w:t>
      </w:r>
    </w:p>
    <w:p w14:paraId="7B6DD0F1" w14:textId="77777777" w:rsidR="007E6DFB" w:rsidRDefault="007E6DFB" w:rsidP="007E6DFB">
      <w:pPr>
        <w:jc w:val="both"/>
      </w:pPr>
    </w:p>
    <w:tbl>
      <w:tblPr>
        <w:tblStyle w:val="a3"/>
        <w:tblW w:w="0" w:type="auto"/>
        <w:tblLook w:val="04A0" w:firstRow="1" w:lastRow="0" w:firstColumn="1" w:lastColumn="0" w:noHBand="0" w:noVBand="1"/>
      </w:tblPr>
      <w:tblGrid>
        <w:gridCol w:w="8296"/>
      </w:tblGrid>
      <w:tr w:rsidR="007E6DFB" w14:paraId="6898625B" w14:textId="77777777" w:rsidTr="007E6DFB">
        <w:tc>
          <w:tcPr>
            <w:tcW w:w="8296" w:type="dxa"/>
          </w:tcPr>
          <w:p w14:paraId="3F28B8E3" w14:textId="77777777" w:rsidR="007E6DFB" w:rsidRDefault="007E6DFB" w:rsidP="007E6DFB">
            <w:pPr>
              <w:jc w:val="both"/>
            </w:pPr>
          </w:p>
          <w:p w14:paraId="0B3D0FB9" w14:textId="5731E21F" w:rsidR="002F10F6" w:rsidRDefault="002F10F6" w:rsidP="00104EB7">
            <w:pPr>
              <w:ind w:firstLineChars="200" w:firstLine="480"/>
              <w:jc w:val="both"/>
              <w:rPr>
                <w:color w:val="FF0000"/>
              </w:rPr>
            </w:pPr>
            <w:r w:rsidRPr="00104EB7">
              <w:rPr>
                <w:rFonts w:hint="eastAsia"/>
                <w:color w:val="FF0000"/>
              </w:rPr>
              <w:t>根據「一國兩制」，</w:t>
            </w:r>
            <w:r w:rsidR="00C62FDE" w:rsidRPr="00104EB7">
              <w:rPr>
                <w:rFonts w:hint="eastAsia"/>
                <w:color w:val="FF0000"/>
              </w:rPr>
              <w:t>香港是國家不可分</w:t>
            </w:r>
            <w:r w:rsidRPr="00104EB7">
              <w:rPr>
                <w:rFonts w:hint="eastAsia"/>
                <w:color w:val="FF0000"/>
              </w:rPr>
              <w:t>離的一部分，「一國」是本，然後在這個前提和基礎上，按照香港的特殊情況而實行「兩制」</w:t>
            </w:r>
            <w:r w:rsidR="00D87661">
              <w:rPr>
                <w:rFonts w:hint="eastAsia"/>
                <w:color w:val="FF0000"/>
              </w:rPr>
              <w:t>。</w:t>
            </w:r>
            <w:r w:rsidRPr="00104EB7">
              <w:rPr>
                <w:rFonts w:hint="eastAsia"/>
                <w:color w:val="FF0000"/>
              </w:rPr>
              <w:t>因此，國家的發展和香港的發展息息相關。</w:t>
            </w:r>
            <w:r w:rsidR="003A5C20" w:rsidRPr="00104EB7">
              <w:rPr>
                <w:rFonts w:hint="eastAsia"/>
                <w:color w:val="FF0000"/>
              </w:rPr>
              <w:t>香港用好中央支持特區的政策，並發揮自身優勢，將可為不斷向前發展注入源源不絕的動力。</w:t>
            </w:r>
          </w:p>
          <w:p w14:paraId="1C73356A" w14:textId="77777777" w:rsidR="00104EB7" w:rsidRPr="00104EB7" w:rsidRDefault="00104EB7" w:rsidP="00104EB7">
            <w:pPr>
              <w:ind w:firstLineChars="200" w:firstLine="480"/>
              <w:jc w:val="both"/>
              <w:rPr>
                <w:color w:val="FF0000"/>
              </w:rPr>
            </w:pPr>
          </w:p>
          <w:p w14:paraId="11048CB3" w14:textId="09028E51" w:rsidR="002F10F6" w:rsidRPr="00104EB7" w:rsidRDefault="003A5C20" w:rsidP="00104EB7">
            <w:pPr>
              <w:ind w:firstLineChars="200" w:firstLine="480"/>
              <w:jc w:val="both"/>
              <w:rPr>
                <w:color w:val="FF0000"/>
              </w:rPr>
            </w:pPr>
            <w:r w:rsidRPr="00104EB7">
              <w:rPr>
                <w:rFonts w:hint="eastAsia"/>
                <w:color w:val="FF0000"/>
              </w:rPr>
              <w:t>「一帶一路」倡議是國家的重要發展戰略，國家於「十四五規劃」提出完善</w:t>
            </w:r>
            <w:r w:rsidR="0041110E">
              <w:rPr>
                <w:rFonts w:hint="eastAsia"/>
                <w:color w:val="FF0000"/>
              </w:rPr>
              <w:t>香</w:t>
            </w:r>
            <w:r w:rsidRPr="00104EB7">
              <w:rPr>
                <w:rFonts w:hint="eastAsia"/>
                <w:color w:val="FF0000"/>
              </w:rPr>
              <w:t>港融入國家發展大局，支持</w:t>
            </w:r>
            <w:r w:rsidR="00104EB7">
              <w:rPr>
                <w:rFonts w:hint="eastAsia"/>
                <w:color w:val="FF0000"/>
              </w:rPr>
              <w:t>香港</w:t>
            </w:r>
            <w:r w:rsidRPr="00104EB7">
              <w:rPr>
                <w:rFonts w:hint="eastAsia"/>
                <w:color w:val="FF0000"/>
              </w:rPr>
              <w:t>參與共建「一帶一路」，正好為香港帶來發展機遇，</w:t>
            </w:r>
            <w:r w:rsidR="00104EB7" w:rsidRPr="00104EB7">
              <w:rPr>
                <w:rFonts w:hint="eastAsia"/>
                <w:color w:val="FF0000"/>
              </w:rPr>
              <w:t>得以充分</w:t>
            </w:r>
            <w:r w:rsidRPr="00104EB7">
              <w:rPr>
                <w:rFonts w:hint="eastAsia"/>
                <w:color w:val="FF0000"/>
              </w:rPr>
              <w:t>利用香港所長，貢獻國家所</w:t>
            </w:r>
            <w:r w:rsidR="00104EB7" w:rsidRPr="00104EB7">
              <w:rPr>
                <w:rFonts w:hint="eastAsia"/>
                <w:color w:val="FF0000"/>
              </w:rPr>
              <w:t>需。由此可見，積極參與「一帶一路」倡議</w:t>
            </w:r>
            <w:r w:rsidRPr="00104EB7">
              <w:rPr>
                <w:rFonts w:hint="eastAsia"/>
                <w:color w:val="FF0000"/>
              </w:rPr>
              <w:t>，</w:t>
            </w:r>
            <w:r w:rsidR="00104EB7" w:rsidRPr="00104EB7">
              <w:rPr>
                <w:rFonts w:hint="eastAsia"/>
                <w:color w:val="FF0000"/>
              </w:rPr>
              <w:t>有利</w:t>
            </w:r>
            <w:r w:rsidR="00521C1C">
              <w:rPr>
                <w:rFonts w:hint="eastAsia"/>
                <w:color w:val="FF0000"/>
                <w:lang w:eastAsia="zh-HK"/>
              </w:rPr>
              <w:t>於</w:t>
            </w:r>
            <w:r w:rsidR="00104EB7" w:rsidRPr="00104EB7">
              <w:rPr>
                <w:rFonts w:hint="eastAsia"/>
                <w:color w:val="FF0000"/>
              </w:rPr>
              <w:t>香港長遠發展的行動。</w:t>
            </w:r>
          </w:p>
          <w:p w14:paraId="7813B638" w14:textId="77777777" w:rsidR="007E6DFB" w:rsidRDefault="007E6DFB" w:rsidP="007E6DFB">
            <w:pPr>
              <w:jc w:val="both"/>
            </w:pPr>
          </w:p>
          <w:p w14:paraId="53F84E18" w14:textId="77777777" w:rsidR="007E6DFB" w:rsidRDefault="007E6DFB" w:rsidP="007E6DFB">
            <w:pPr>
              <w:jc w:val="both"/>
            </w:pPr>
          </w:p>
          <w:p w14:paraId="555EA76B" w14:textId="77777777" w:rsidR="007E6DFB" w:rsidRDefault="007E6DFB" w:rsidP="007E6DFB">
            <w:pPr>
              <w:jc w:val="both"/>
            </w:pPr>
          </w:p>
          <w:p w14:paraId="7B5AE1E1" w14:textId="77777777" w:rsidR="007E6DFB" w:rsidRPr="00104EB7" w:rsidRDefault="007E6DFB" w:rsidP="007E6DFB">
            <w:pPr>
              <w:jc w:val="both"/>
            </w:pPr>
          </w:p>
        </w:tc>
      </w:tr>
    </w:tbl>
    <w:p w14:paraId="4E821487" w14:textId="6B03A88F" w:rsidR="007E6DFB" w:rsidRDefault="00566B36" w:rsidP="007E6DFB">
      <w:pPr>
        <w:pStyle w:val="a4"/>
        <w:numPr>
          <w:ilvl w:val="0"/>
          <w:numId w:val="17"/>
        </w:numPr>
        <w:ind w:leftChars="0"/>
        <w:jc w:val="both"/>
      </w:pPr>
      <w:r>
        <w:rPr>
          <w:rFonts w:hint="eastAsia"/>
        </w:rPr>
        <w:lastRenderedPageBreak/>
        <w:t>綜合資料一</w:t>
      </w:r>
      <w:r w:rsidR="00E70A79">
        <w:rPr>
          <w:rFonts w:hint="eastAsia"/>
          <w:lang w:eastAsia="zh-HK"/>
        </w:rPr>
        <w:t>至</w:t>
      </w:r>
      <w:r>
        <w:rPr>
          <w:rFonts w:hint="eastAsia"/>
        </w:rPr>
        <w:t>四，</w:t>
      </w:r>
      <w:r w:rsidR="0068072B">
        <w:rPr>
          <w:rFonts w:hint="eastAsia"/>
        </w:rPr>
        <w:t>簡略</w:t>
      </w:r>
      <w:r>
        <w:rPr>
          <w:rFonts w:hint="eastAsia"/>
        </w:rPr>
        <w:t>指出國家對</w:t>
      </w:r>
      <w:r w:rsidR="0068072B">
        <w:rPr>
          <w:rFonts w:hint="eastAsia"/>
        </w:rPr>
        <w:t>於</w:t>
      </w:r>
      <w:r>
        <w:rPr>
          <w:rFonts w:hint="eastAsia"/>
        </w:rPr>
        <w:t>香港參與「一</w:t>
      </w:r>
      <w:r w:rsidR="004F2C4F">
        <w:rPr>
          <w:rFonts w:hint="eastAsia"/>
        </w:rPr>
        <w:t>帶一路」倡議抱持</w:t>
      </w:r>
      <w:r w:rsidR="009E5797">
        <w:rPr>
          <w:rFonts w:hint="eastAsia"/>
        </w:rPr>
        <w:t>的</w:t>
      </w:r>
      <w:r w:rsidR="004F2C4F">
        <w:rPr>
          <w:rFonts w:hint="eastAsia"/>
        </w:rPr>
        <w:t>態度，以及認為香港可以擔當</w:t>
      </w:r>
      <w:r w:rsidR="009E5797">
        <w:rPr>
          <w:rFonts w:hint="eastAsia"/>
        </w:rPr>
        <w:t>的</w:t>
      </w:r>
      <w:r w:rsidR="004F2C4F">
        <w:rPr>
          <w:rFonts w:hint="eastAsia"/>
        </w:rPr>
        <w:t>角色。</w:t>
      </w:r>
    </w:p>
    <w:p w14:paraId="674D6A2C" w14:textId="77777777" w:rsidR="004F2C4F" w:rsidRDefault="004F2C4F" w:rsidP="00F6458A">
      <w:pPr>
        <w:adjustRightInd w:val="0"/>
        <w:snapToGrid w:val="0"/>
        <w:spacing w:line="120" w:lineRule="auto"/>
        <w:jc w:val="both"/>
      </w:pPr>
    </w:p>
    <w:tbl>
      <w:tblPr>
        <w:tblStyle w:val="a3"/>
        <w:tblW w:w="0" w:type="auto"/>
        <w:tblLook w:val="04A0" w:firstRow="1" w:lastRow="0" w:firstColumn="1" w:lastColumn="0" w:noHBand="0" w:noVBand="1"/>
      </w:tblPr>
      <w:tblGrid>
        <w:gridCol w:w="562"/>
        <w:gridCol w:w="7734"/>
      </w:tblGrid>
      <w:tr w:rsidR="0068072B" w14:paraId="69CFFCB2" w14:textId="23851B23" w:rsidTr="0068072B">
        <w:tc>
          <w:tcPr>
            <w:tcW w:w="562" w:type="dxa"/>
            <w:vAlign w:val="center"/>
          </w:tcPr>
          <w:p w14:paraId="0B0E0DED" w14:textId="77777777" w:rsidR="0068072B" w:rsidRDefault="0068072B" w:rsidP="0068072B">
            <w:pPr>
              <w:jc w:val="center"/>
            </w:pPr>
            <w:r>
              <w:rPr>
                <w:rFonts w:hint="eastAsia"/>
              </w:rPr>
              <w:t>抱</w:t>
            </w:r>
          </w:p>
          <w:p w14:paraId="660A36B5" w14:textId="77777777" w:rsidR="0068072B" w:rsidRDefault="0068072B" w:rsidP="0068072B">
            <w:pPr>
              <w:jc w:val="center"/>
            </w:pPr>
            <w:r>
              <w:rPr>
                <w:rFonts w:hint="eastAsia"/>
              </w:rPr>
              <w:t>持</w:t>
            </w:r>
          </w:p>
          <w:p w14:paraId="5DBA4343" w14:textId="77777777" w:rsidR="0068072B" w:rsidRDefault="0068072B" w:rsidP="0068072B">
            <w:pPr>
              <w:jc w:val="center"/>
            </w:pPr>
            <w:r>
              <w:rPr>
                <w:rFonts w:hint="eastAsia"/>
              </w:rPr>
              <w:t>態</w:t>
            </w:r>
          </w:p>
          <w:p w14:paraId="2725A24C" w14:textId="30E1B3C4" w:rsidR="0068072B" w:rsidRPr="0068072B" w:rsidRDefault="0068072B" w:rsidP="0068072B">
            <w:pPr>
              <w:jc w:val="center"/>
            </w:pPr>
            <w:r>
              <w:rPr>
                <w:rFonts w:hint="eastAsia"/>
              </w:rPr>
              <w:t>度</w:t>
            </w:r>
          </w:p>
        </w:tc>
        <w:tc>
          <w:tcPr>
            <w:tcW w:w="7734" w:type="dxa"/>
          </w:tcPr>
          <w:p w14:paraId="16A945BF" w14:textId="77777777" w:rsidR="0068072B" w:rsidRDefault="0068072B" w:rsidP="004F2C4F">
            <w:pPr>
              <w:jc w:val="both"/>
            </w:pPr>
          </w:p>
          <w:p w14:paraId="5CDDFCCC" w14:textId="3DEC852B" w:rsidR="0068072B" w:rsidRDefault="008F6527" w:rsidP="0041110E">
            <w:pPr>
              <w:pStyle w:val="a4"/>
              <w:numPr>
                <w:ilvl w:val="0"/>
                <w:numId w:val="25"/>
              </w:numPr>
              <w:ind w:leftChars="0"/>
              <w:jc w:val="both"/>
              <w:rPr>
                <w:color w:val="FF0000"/>
              </w:rPr>
            </w:pPr>
            <w:r>
              <w:rPr>
                <w:rFonts w:hint="eastAsia"/>
                <w:color w:val="FF0000"/>
                <w:lang w:eastAsia="zh-HK"/>
              </w:rPr>
              <w:t>與香港簽署相關文件</w:t>
            </w:r>
            <w:r>
              <w:rPr>
                <w:rFonts w:hint="eastAsia"/>
                <w:color w:val="FF0000"/>
              </w:rPr>
              <w:t>，</w:t>
            </w:r>
            <w:r>
              <w:rPr>
                <w:rFonts w:hint="eastAsia"/>
                <w:color w:val="FF0000"/>
                <w:lang w:eastAsia="zh-HK"/>
              </w:rPr>
              <w:t>國家領導人亦給予肯定和期許</w:t>
            </w:r>
            <w:r>
              <w:rPr>
                <w:rFonts w:hint="eastAsia"/>
                <w:color w:val="FF0000"/>
              </w:rPr>
              <w:t>，</w:t>
            </w:r>
            <w:r w:rsidR="0041110E" w:rsidRPr="007C742F">
              <w:rPr>
                <w:rFonts w:hint="eastAsia"/>
                <w:color w:val="FF0000"/>
              </w:rPr>
              <w:t>全力支持香港積極參與和助力「一帶一路」建設</w:t>
            </w:r>
            <w:r w:rsidR="007C742F" w:rsidRPr="007C742F">
              <w:rPr>
                <w:rFonts w:hint="eastAsia"/>
                <w:color w:val="FF0000"/>
              </w:rPr>
              <w:t>。</w:t>
            </w:r>
          </w:p>
          <w:p w14:paraId="7D24580C" w14:textId="78E1E631" w:rsidR="007C742F" w:rsidRPr="007C742F" w:rsidRDefault="007C742F" w:rsidP="0041110E">
            <w:pPr>
              <w:pStyle w:val="a4"/>
              <w:numPr>
                <w:ilvl w:val="0"/>
                <w:numId w:val="25"/>
              </w:numPr>
              <w:ind w:leftChars="0"/>
              <w:jc w:val="both"/>
              <w:rPr>
                <w:color w:val="FF0000"/>
              </w:rPr>
            </w:pPr>
            <w:r w:rsidRPr="007C742F">
              <w:rPr>
                <w:rFonts w:hint="eastAsia"/>
                <w:color w:val="FF0000"/>
              </w:rPr>
              <w:t>肯定香港發揮自身獨特優勢，並在融入國家發展大局的過程中實現自身的更好</w:t>
            </w:r>
            <w:r w:rsidR="00852E67">
              <w:rPr>
                <w:rFonts w:hint="eastAsia"/>
                <w:color w:val="FF0000"/>
              </w:rPr>
              <w:t>和</w:t>
            </w:r>
            <w:r w:rsidRPr="007C742F">
              <w:rPr>
                <w:rFonts w:hint="eastAsia"/>
                <w:color w:val="FF0000"/>
              </w:rPr>
              <w:t>更大</w:t>
            </w:r>
            <w:r w:rsidR="00852E67">
              <w:rPr>
                <w:rFonts w:hint="eastAsia"/>
                <w:color w:val="FF0000"/>
              </w:rPr>
              <w:t>的</w:t>
            </w:r>
            <w:r w:rsidRPr="007C742F">
              <w:rPr>
                <w:rFonts w:hint="eastAsia"/>
                <w:color w:val="FF0000"/>
              </w:rPr>
              <w:t>發展。</w:t>
            </w:r>
          </w:p>
          <w:p w14:paraId="446ECFCD" w14:textId="69EB3491" w:rsidR="008F6527" w:rsidRPr="008F6527" w:rsidRDefault="008F6527" w:rsidP="004F2C4F">
            <w:pPr>
              <w:jc w:val="both"/>
            </w:pPr>
          </w:p>
        </w:tc>
      </w:tr>
      <w:tr w:rsidR="0068072B" w14:paraId="1E9F2F4D" w14:textId="77777777" w:rsidTr="0068072B">
        <w:tc>
          <w:tcPr>
            <w:tcW w:w="562" w:type="dxa"/>
            <w:vAlign w:val="center"/>
          </w:tcPr>
          <w:p w14:paraId="7361BDCE" w14:textId="77777777" w:rsidR="0068072B" w:rsidRDefault="0068072B" w:rsidP="0068072B">
            <w:pPr>
              <w:jc w:val="center"/>
            </w:pPr>
            <w:r>
              <w:rPr>
                <w:rFonts w:hint="eastAsia"/>
              </w:rPr>
              <w:t>擔</w:t>
            </w:r>
          </w:p>
          <w:p w14:paraId="410B319F" w14:textId="77777777" w:rsidR="0068072B" w:rsidRDefault="0068072B" w:rsidP="0068072B">
            <w:pPr>
              <w:jc w:val="center"/>
            </w:pPr>
            <w:r>
              <w:rPr>
                <w:rFonts w:hint="eastAsia"/>
              </w:rPr>
              <w:t>當</w:t>
            </w:r>
          </w:p>
          <w:p w14:paraId="4B85E9DA" w14:textId="77777777" w:rsidR="0068072B" w:rsidRDefault="0068072B" w:rsidP="0068072B">
            <w:pPr>
              <w:jc w:val="center"/>
            </w:pPr>
            <w:r>
              <w:rPr>
                <w:rFonts w:hint="eastAsia"/>
              </w:rPr>
              <w:t>角</w:t>
            </w:r>
          </w:p>
          <w:p w14:paraId="62F8F80A" w14:textId="657B7009" w:rsidR="0068072B" w:rsidRDefault="0068072B" w:rsidP="0068072B">
            <w:pPr>
              <w:jc w:val="center"/>
            </w:pPr>
            <w:r>
              <w:rPr>
                <w:rFonts w:hint="eastAsia"/>
              </w:rPr>
              <w:t>色</w:t>
            </w:r>
          </w:p>
        </w:tc>
        <w:tc>
          <w:tcPr>
            <w:tcW w:w="7734" w:type="dxa"/>
          </w:tcPr>
          <w:p w14:paraId="7E90B291" w14:textId="77777777" w:rsidR="0068072B" w:rsidRDefault="0068072B" w:rsidP="004F2C4F">
            <w:pPr>
              <w:jc w:val="both"/>
            </w:pPr>
          </w:p>
          <w:p w14:paraId="1E9EE6CD" w14:textId="53A27FBB" w:rsidR="0068072B" w:rsidRDefault="00917943" w:rsidP="004F2C4F">
            <w:pPr>
              <w:jc w:val="both"/>
              <w:rPr>
                <w:color w:val="FF0000"/>
              </w:rPr>
            </w:pPr>
            <w:r w:rsidRPr="00917943">
              <w:rPr>
                <w:rFonts w:hint="eastAsia"/>
                <w:color w:val="FF0000"/>
              </w:rPr>
              <w:t>香港是共建「一帶一路」的積極參與者、貢獻者，也是受益者。</w:t>
            </w:r>
          </w:p>
          <w:p w14:paraId="5FDCD749" w14:textId="77777777" w:rsidR="0068072B" w:rsidRDefault="0068072B" w:rsidP="004F2C4F">
            <w:pPr>
              <w:jc w:val="both"/>
            </w:pPr>
          </w:p>
          <w:p w14:paraId="344D9B69" w14:textId="77777777" w:rsidR="0068072B" w:rsidRDefault="0068072B" w:rsidP="004F2C4F">
            <w:pPr>
              <w:jc w:val="both"/>
            </w:pPr>
          </w:p>
          <w:p w14:paraId="62D8BD2D" w14:textId="77777777" w:rsidR="0068072B" w:rsidRDefault="0068072B" w:rsidP="004F2C4F">
            <w:pPr>
              <w:jc w:val="both"/>
            </w:pPr>
          </w:p>
          <w:p w14:paraId="04507B84" w14:textId="77777777" w:rsidR="00F6458A" w:rsidRPr="0068072B" w:rsidRDefault="00F6458A" w:rsidP="004F2C4F">
            <w:pPr>
              <w:jc w:val="both"/>
            </w:pPr>
          </w:p>
        </w:tc>
      </w:tr>
    </w:tbl>
    <w:p w14:paraId="36E5252E" w14:textId="77777777" w:rsidR="004F2C4F" w:rsidRDefault="004F2C4F" w:rsidP="004F2C4F">
      <w:pPr>
        <w:jc w:val="both"/>
      </w:pPr>
    </w:p>
    <w:p w14:paraId="633BDFA6" w14:textId="72150EB1" w:rsidR="00FC71AC" w:rsidRDefault="0068072B" w:rsidP="00E70A79">
      <w:pPr>
        <w:pStyle w:val="a4"/>
        <w:numPr>
          <w:ilvl w:val="0"/>
          <w:numId w:val="17"/>
        </w:numPr>
        <w:ind w:leftChars="0"/>
        <w:jc w:val="both"/>
      </w:pPr>
      <w:r>
        <w:rPr>
          <w:rFonts w:hint="eastAsia"/>
        </w:rPr>
        <w:t>根據資料四，</w:t>
      </w:r>
      <w:r w:rsidRPr="0068072B">
        <w:rPr>
          <w:rFonts w:hint="eastAsia"/>
        </w:rPr>
        <w:t>國務院副總理</w:t>
      </w:r>
      <w:r w:rsidR="00E70A79">
        <w:rPr>
          <w:rFonts w:hint="eastAsia"/>
          <w:lang w:eastAsia="zh-HK"/>
        </w:rPr>
        <w:t>丁薛祥</w:t>
      </w:r>
      <w:r w:rsidR="009E5797">
        <w:rPr>
          <w:rFonts w:hint="eastAsia"/>
        </w:rPr>
        <w:t>對</w:t>
      </w:r>
      <w:r>
        <w:rPr>
          <w:rFonts w:hint="eastAsia"/>
        </w:rPr>
        <w:t>香港參與「一帶一路」倡議提出四點希望。你認為香港具備甚麼條件</w:t>
      </w:r>
      <w:r w:rsidR="006507F1">
        <w:rPr>
          <w:rFonts w:hint="eastAsia"/>
        </w:rPr>
        <w:t>有助</w:t>
      </w:r>
      <w:r>
        <w:rPr>
          <w:rFonts w:hint="eastAsia"/>
        </w:rPr>
        <w:t>達到這些希望？試就你所知</w:t>
      </w:r>
      <w:r w:rsidR="006507F1">
        <w:rPr>
          <w:rFonts w:hint="eastAsia"/>
        </w:rPr>
        <w:t>，</w:t>
      </w:r>
      <w:r>
        <w:rPr>
          <w:rFonts w:hint="eastAsia"/>
        </w:rPr>
        <w:t>簡略</w:t>
      </w:r>
      <w:r w:rsidR="00F6458A">
        <w:rPr>
          <w:rFonts w:hint="eastAsia"/>
        </w:rPr>
        <w:t>綜合</w:t>
      </w:r>
      <w:r>
        <w:rPr>
          <w:rFonts w:hint="eastAsia"/>
        </w:rPr>
        <w:t>說明。</w:t>
      </w:r>
      <w:r w:rsidR="00F6458A">
        <w:rPr>
          <w:rFonts w:hint="eastAsia"/>
        </w:rPr>
        <w:t>（或按校本學生情況，選擇其中兩項希望予以說明。）</w:t>
      </w:r>
    </w:p>
    <w:p w14:paraId="0346A183" w14:textId="77777777" w:rsidR="00F6458A" w:rsidRDefault="00F6458A" w:rsidP="00F6458A">
      <w:pPr>
        <w:adjustRightInd w:val="0"/>
        <w:snapToGrid w:val="0"/>
        <w:spacing w:line="120" w:lineRule="auto"/>
        <w:jc w:val="both"/>
      </w:pPr>
    </w:p>
    <w:tbl>
      <w:tblPr>
        <w:tblStyle w:val="a3"/>
        <w:tblW w:w="0" w:type="auto"/>
        <w:tblLook w:val="04A0" w:firstRow="1" w:lastRow="0" w:firstColumn="1" w:lastColumn="0" w:noHBand="0" w:noVBand="1"/>
      </w:tblPr>
      <w:tblGrid>
        <w:gridCol w:w="8296"/>
      </w:tblGrid>
      <w:tr w:rsidR="00F6458A" w14:paraId="7A3BDB30" w14:textId="77777777" w:rsidTr="00F6458A">
        <w:trPr>
          <w:trHeight w:val="7075"/>
        </w:trPr>
        <w:tc>
          <w:tcPr>
            <w:tcW w:w="8296" w:type="dxa"/>
          </w:tcPr>
          <w:p w14:paraId="62A81BEC" w14:textId="77777777" w:rsidR="00F6458A" w:rsidRDefault="00F6458A" w:rsidP="00F6458A">
            <w:pPr>
              <w:jc w:val="both"/>
            </w:pPr>
          </w:p>
          <w:p w14:paraId="5D2CCB02" w14:textId="1C20B68D" w:rsidR="00F6458A" w:rsidRPr="004C08AB" w:rsidRDefault="0014728D" w:rsidP="004C08AB">
            <w:pPr>
              <w:jc w:val="both"/>
              <w:rPr>
                <w:color w:val="FF0000"/>
              </w:rPr>
            </w:pPr>
            <w:r w:rsidRPr="004C08AB">
              <w:rPr>
                <w:rFonts w:hint="eastAsia"/>
                <w:color w:val="FF0000"/>
              </w:rPr>
              <w:t>提示：學生可就其以往所學（</w:t>
            </w:r>
            <w:r w:rsidR="00852E67">
              <w:rPr>
                <w:rFonts w:hint="eastAsia"/>
                <w:color w:val="FF0000"/>
              </w:rPr>
              <w:t>包括</w:t>
            </w:r>
            <w:r w:rsidRPr="004C08AB">
              <w:rPr>
                <w:rFonts w:hint="eastAsia"/>
                <w:color w:val="FF0000"/>
              </w:rPr>
              <w:t>公民科及其他各科），說明香港</w:t>
            </w:r>
            <w:r w:rsidR="00852E67">
              <w:rPr>
                <w:rFonts w:hint="eastAsia"/>
                <w:color w:val="FF0000"/>
              </w:rPr>
              <w:t>具</w:t>
            </w:r>
            <w:r w:rsidRPr="004C08AB">
              <w:rPr>
                <w:rFonts w:hint="eastAsia"/>
                <w:color w:val="FF0000"/>
              </w:rPr>
              <w:t>備條件，有助達到丁薛祥副總理所提到的四點希望，例如：</w:t>
            </w:r>
          </w:p>
          <w:p w14:paraId="7555A29D" w14:textId="77777777" w:rsidR="0014728D" w:rsidRPr="004C08AB" w:rsidRDefault="0014728D" w:rsidP="004C08AB">
            <w:pPr>
              <w:jc w:val="both"/>
              <w:rPr>
                <w:color w:val="FF0000"/>
              </w:rPr>
            </w:pPr>
          </w:p>
          <w:p w14:paraId="15EE445E" w14:textId="24329FD2" w:rsidR="0014728D" w:rsidRPr="004C08AB" w:rsidRDefault="0014728D" w:rsidP="004C08AB">
            <w:pPr>
              <w:pStyle w:val="a4"/>
              <w:numPr>
                <w:ilvl w:val="0"/>
                <w:numId w:val="3"/>
              </w:numPr>
              <w:ind w:leftChars="0"/>
              <w:jc w:val="both"/>
              <w:rPr>
                <w:color w:val="FF0000"/>
              </w:rPr>
            </w:pPr>
            <w:r w:rsidRPr="004C08AB">
              <w:rPr>
                <w:rFonts w:hint="eastAsia"/>
                <w:color w:val="FF0000"/>
              </w:rPr>
              <w:t>香港地理位置優越，位於亞洲中心要衝，與世界各地緊密聯繫，有助滿足丁副總理第一點希望</w:t>
            </w:r>
            <w:r w:rsidRPr="004C08AB">
              <w:rPr>
                <w:rFonts w:hint="eastAsia"/>
                <w:color w:val="FF0000"/>
              </w:rPr>
              <w:t xml:space="preserve"> </w:t>
            </w:r>
            <w:r w:rsidRPr="004C08AB">
              <w:rPr>
                <w:rFonts w:hint="eastAsia"/>
                <w:color w:val="FF0000"/>
              </w:rPr>
              <w:t>→</w:t>
            </w:r>
            <w:r w:rsidRPr="004C08AB">
              <w:rPr>
                <w:rFonts w:hint="eastAsia"/>
                <w:color w:val="FF0000"/>
              </w:rPr>
              <w:t xml:space="preserve"> </w:t>
            </w:r>
            <w:r w:rsidRPr="004C08AB">
              <w:rPr>
                <w:rFonts w:hint="eastAsia"/>
                <w:color w:val="FF0000"/>
              </w:rPr>
              <w:t>深化區域合作。</w:t>
            </w:r>
          </w:p>
          <w:p w14:paraId="763689A6" w14:textId="3688F57D" w:rsidR="0014728D" w:rsidRPr="004C08AB" w:rsidRDefault="0014728D" w:rsidP="004C08AB">
            <w:pPr>
              <w:pStyle w:val="a4"/>
              <w:numPr>
                <w:ilvl w:val="0"/>
                <w:numId w:val="3"/>
              </w:numPr>
              <w:ind w:leftChars="0"/>
              <w:jc w:val="both"/>
              <w:rPr>
                <w:color w:val="FF0000"/>
              </w:rPr>
            </w:pPr>
            <w:r w:rsidRPr="004C08AB">
              <w:rPr>
                <w:rFonts w:hint="eastAsia"/>
                <w:color w:val="FF0000"/>
              </w:rPr>
              <w:t>香港是國際金融中心，匯聚了全球重要的金融機構和人才，有助滿足丁副總理第二點希望</w:t>
            </w:r>
            <w:r w:rsidRPr="004C08AB">
              <w:rPr>
                <w:rFonts w:hint="eastAsia"/>
                <w:color w:val="FF0000"/>
              </w:rPr>
              <w:t xml:space="preserve"> </w:t>
            </w:r>
            <w:r w:rsidRPr="004C08AB">
              <w:rPr>
                <w:rFonts w:hint="eastAsia"/>
                <w:color w:val="FF0000"/>
              </w:rPr>
              <w:t>→</w:t>
            </w:r>
            <w:r w:rsidRPr="004C08AB">
              <w:rPr>
                <w:rFonts w:hint="eastAsia"/>
                <w:color w:val="FF0000"/>
              </w:rPr>
              <w:t xml:space="preserve"> </w:t>
            </w:r>
            <w:r w:rsidRPr="004C08AB">
              <w:rPr>
                <w:rFonts w:hint="eastAsia"/>
                <w:color w:val="FF0000"/>
              </w:rPr>
              <w:t>完善金</w:t>
            </w:r>
            <w:r w:rsidR="004C08AB" w:rsidRPr="004C08AB">
              <w:rPr>
                <w:rFonts w:hint="eastAsia"/>
                <w:color w:val="FF0000"/>
              </w:rPr>
              <w:t>融服務</w:t>
            </w:r>
            <w:r w:rsidRPr="004C08AB">
              <w:rPr>
                <w:rFonts w:hint="eastAsia"/>
                <w:color w:val="FF0000"/>
              </w:rPr>
              <w:t>。</w:t>
            </w:r>
          </w:p>
          <w:p w14:paraId="459A917D" w14:textId="3515CD0D" w:rsidR="004C08AB" w:rsidRPr="004C08AB" w:rsidRDefault="004C08AB" w:rsidP="004C08AB">
            <w:pPr>
              <w:pStyle w:val="a4"/>
              <w:numPr>
                <w:ilvl w:val="0"/>
                <w:numId w:val="3"/>
              </w:numPr>
              <w:ind w:leftChars="0"/>
              <w:jc w:val="both"/>
              <w:rPr>
                <w:color w:val="FF0000"/>
              </w:rPr>
            </w:pPr>
            <w:r w:rsidRPr="004C08AB">
              <w:rPr>
                <w:rFonts w:hint="eastAsia"/>
                <w:color w:val="FF0000"/>
              </w:rPr>
              <w:t>香港大專院校的教學及研究水平獲國際認同，有助滿足丁副總理第三點希望</w:t>
            </w:r>
            <w:r w:rsidRPr="004C08AB">
              <w:rPr>
                <w:rFonts w:hint="eastAsia"/>
                <w:color w:val="FF0000"/>
              </w:rPr>
              <w:t xml:space="preserve"> </w:t>
            </w:r>
            <w:r w:rsidRPr="004C08AB">
              <w:rPr>
                <w:rFonts w:hint="eastAsia"/>
                <w:color w:val="FF0000"/>
              </w:rPr>
              <w:t>→</w:t>
            </w:r>
            <w:r w:rsidRPr="004C08AB">
              <w:rPr>
                <w:rFonts w:hint="eastAsia"/>
                <w:color w:val="FF0000"/>
              </w:rPr>
              <w:t xml:space="preserve"> </w:t>
            </w:r>
            <w:r w:rsidRPr="004C08AB">
              <w:rPr>
                <w:rFonts w:hint="eastAsia"/>
                <w:color w:val="FF0000"/>
              </w:rPr>
              <w:t>聚焦專業服務，發揮人才優勢。</w:t>
            </w:r>
          </w:p>
          <w:p w14:paraId="5D136DEA" w14:textId="07078414" w:rsidR="004C08AB" w:rsidRPr="004C08AB" w:rsidRDefault="004C08AB" w:rsidP="004C08AB">
            <w:pPr>
              <w:pStyle w:val="a4"/>
              <w:numPr>
                <w:ilvl w:val="0"/>
                <w:numId w:val="3"/>
              </w:numPr>
              <w:ind w:leftChars="0"/>
              <w:jc w:val="both"/>
              <w:rPr>
                <w:color w:val="FF0000"/>
              </w:rPr>
            </w:pPr>
            <w:r w:rsidRPr="004C08AB">
              <w:rPr>
                <w:rFonts w:hint="eastAsia"/>
                <w:color w:val="FF0000"/>
              </w:rPr>
              <w:t>香港是中外文化</w:t>
            </w:r>
            <w:r w:rsidR="00852E67">
              <w:rPr>
                <w:rFonts w:hint="eastAsia"/>
                <w:color w:val="FF0000"/>
              </w:rPr>
              <w:t>薈萃</w:t>
            </w:r>
            <w:r w:rsidRPr="004C08AB">
              <w:rPr>
                <w:rFonts w:hint="eastAsia"/>
                <w:color w:val="FF0000"/>
              </w:rPr>
              <w:t>的國際大都會，有助滿足丁副總理第四點希望</w:t>
            </w:r>
            <w:r w:rsidRPr="004C08AB">
              <w:rPr>
                <w:rFonts w:hint="eastAsia"/>
                <w:color w:val="FF0000"/>
              </w:rPr>
              <w:t xml:space="preserve"> </w:t>
            </w:r>
            <w:r w:rsidRPr="004C08AB">
              <w:rPr>
                <w:rFonts w:hint="eastAsia"/>
                <w:color w:val="FF0000"/>
              </w:rPr>
              <w:t>→</w:t>
            </w:r>
            <w:r w:rsidRPr="004C08AB">
              <w:rPr>
                <w:rFonts w:hint="eastAsia"/>
                <w:color w:val="FF0000"/>
              </w:rPr>
              <w:t xml:space="preserve"> </w:t>
            </w:r>
            <w:r w:rsidRPr="004C08AB">
              <w:rPr>
                <w:rFonts w:hint="eastAsia"/>
                <w:color w:val="FF0000"/>
              </w:rPr>
              <w:t>深化民意交流，促進民心相通。</w:t>
            </w:r>
          </w:p>
          <w:p w14:paraId="37CFF05A" w14:textId="77777777" w:rsidR="00F6458A" w:rsidRPr="004C08AB" w:rsidRDefault="00F6458A" w:rsidP="004C08AB">
            <w:pPr>
              <w:pStyle w:val="a4"/>
              <w:ind w:leftChars="0" w:left="340"/>
            </w:pPr>
          </w:p>
          <w:p w14:paraId="41465A53" w14:textId="77777777" w:rsidR="00F6458A" w:rsidRDefault="00F6458A" w:rsidP="00F6458A">
            <w:pPr>
              <w:jc w:val="both"/>
            </w:pPr>
          </w:p>
          <w:p w14:paraId="090426AD" w14:textId="77777777" w:rsidR="00F6458A" w:rsidRDefault="00F6458A" w:rsidP="00F6458A">
            <w:pPr>
              <w:jc w:val="both"/>
            </w:pPr>
          </w:p>
          <w:p w14:paraId="3264F57F" w14:textId="77777777" w:rsidR="00F6458A" w:rsidRDefault="00F6458A" w:rsidP="00F6458A">
            <w:pPr>
              <w:jc w:val="both"/>
            </w:pPr>
          </w:p>
          <w:p w14:paraId="16A2DEE0" w14:textId="77777777" w:rsidR="00F6458A" w:rsidRDefault="00F6458A" w:rsidP="00F6458A">
            <w:pPr>
              <w:jc w:val="both"/>
            </w:pPr>
          </w:p>
          <w:p w14:paraId="7EBDC028" w14:textId="77777777" w:rsidR="00F6458A" w:rsidRDefault="00F6458A" w:rsidP="00F6458A">
            <w:pPr>
              <w:jc w:val="both"/>
            </w:pPr>
          </w:p>
          <w:p w14:paraId="6B6E1C2D" w14:textId="77777777" w:rsidR="00F6458A" w:rsidRDefault="00F6458A" w:rsidP="00F6458A">
            <w:pPr>
              <w:jc w:val="both"/>
            </w:pPr>
          </w:p>
        </w:tc>
      </w:tr>
    </w:tbl>
    <w:p w14:paraId="2990D8BC" w14:textId="4C3E3851" w:rsidR="00FC71AC" w:rsidRPr="00903C66" w:rsidRDefault="00903C66" w:rsidP="00FC71AC">
      <w:pPr>
        <w:rPr>
          <w:b/>
          <w:bCs/>
          <w:u w:val="thick"/>
        </w:rPr>
      </w:pPr>
      <w:r w:rsidRPr="00903C66">
        <w:rPr>
          <w:rFonts w:hint="eastAsia"/>
          <w:b/>
          <w:bCs/>
          <w:u w:val="thick"/>
        </w:rPr>
        <w:lastRenderedPageBreak/>
        <w:t>附件</w:t>
      </w:r>
      <w:r w:rsidR="00FC71AC" w:rsidRPr="00903C66">
        <w:rPr>
          <w:rFonts w:hint="eastAsia"/>
          <w:b/>
          <w:bCs/>
          <w:u w:val="thick"/>
        </w:rPr>
        <w:t>二：課堂授</w:t>
      </w:r>
      <w:r w:rsidR="00AB7BC4" w:rsidRPr="00903C66">
        <w:rPr>
          <w:rFonts w:hint="eastAsia"/>
          <w:b/>
          <w:bCs/>
          <w:u w:val="thick"/>
        </w:rPr>
        <w:t>課資料</w:t>
      </w:r>
    </w:p>
    <w:p w14:paraId="7AF415BF" w14:textId="77777777" w:rsidR="00A76B41" w:rsidRDefault="00A76B41" w:rsidP="00FC71AC"/>
    <w:p w14:paraId="3A89614C" w14:textId="6F484B20" w:rsidR="00AB7BC4" w:rsidRDefault="00AB7BC4" w:rsidP="00FC71AC">
      <w:r>
        <w:rPr>
          <w:rFonts w:hint="eastAsia"/>
        </w:rPr>
        <w:t>資料</w:t>
      </w:r>
      <w:r w:rsidR="00903C66">
        <w:rPr>
          <w:rFonts w:hint="eastAsia"/>
        </w:rPr>
        <w:t>五</w:t>
      </w:r>
      <w:r>
        <w:rPr>
          <w:rFonts w:hint="eastAsia"/>
        </w:rPr>
        <w:t>：介紹香港優勢與角色的視頻</w:t>
      </w:r>
    </w:p>
    <w:p w14:paraId="6D260407" w14:textId="5AF98236" w:rsidR="003A6028" w:rsidRDefault="003A6028" w:rsidP="00FC71AC"/>
    <w:tbl>
      <w:tblPr>
        <w:tblStyle w:val="a3"/>
        <w:tblW w:w="0" w:type="auto"/>
        <w:tblLook w:val="04A0" w:firstRow="1" w:lastRow="0" w:firstColumn="1" w:lastColumn="0" w:noHBand="0" w:noVBand="1"/>
      </w:tblPr>
      <w:tblGrid>
        <w:gridCol w:w="7000"/>
        <w:gridCol w:w="1296"/>
      </w:tblGrid>
      <w:tr w:rsidR="003A6028" w14:paraId="3DE81A04" w14:textId="77777777" w:rsidTr="001F6C66">
        <w:trPr>
          <w:trHeight w:val="1669"/>
        </w:trPr>
        <w:tc>
          <w:tcPr>
            <w:tcW w:w="7083" w:type="dxa"/>
            <w:vAlign w:val="center"/>
          </w:tcPr>
          <w:p w14:paraId="195E75B5" w14:textId="228AAB00" w:rsidR="003A6028" w:rsidRPr="00AB7BC4" w:rsidRDefault="003A6028" w:rsidP="003A6028">
            <w:pPr>
              <w:jc w:val="both"/>
              <w:rPr>
                <w:rFonts w:ascii="Times New Roman" w:hAnsi="Times New Roman" w:cs="Times New Roman"/>
              </w:rPr>
            </w:pPr>
            <w:r w:rsidRPr="00AB7BC4">
              <w:rPr>
                <w:rFonts w:ascii="Times New Roman" w:hAnsi="Times New Roman" w:cs="Times New Roman"/>
              </w:rPr>
              <w:t>視頻：</w:t>
            </w:r>
            <w:r w:rsidR="001F6C66" w:rsidRPr="001F6C66">
              <w:rPr>
                <w:rFonts w:ascii="Times New Roman" w:hAnsi="Times New Roman" w:cs="Times New Roman" w:hint="eastAsia"/>
              </w:rPr>
              <w:t>『一帶一路』倡議：與香港共創未來</w:t>
            </w:r>
            <w:r w:rsidRPr="00AB7BC4">
              <w:rPr>
                <w:rFonts w:ascii="Times New Roman" w:hAnsi="Times New Roman" w:cs="Times New Roman"/>
              </w:rPr>
              <w:t>」</w:t>
            </w:r>
          </w:p>
          <w:p w14:paraId="57D657AD" w14:textId="4CA6B1E4" w:rsidR="003A6028" w:rsidRPr="00AB7BC4" w:rsidRDefault="001F6C66" w:rsidP="003A6028">
            <w:pPr>
              <w:jc w:val="both"/>
              <w:rPr>
                <w:rFonts w:ascii="Times New Roman" w:hAnsi="Times New Roman" w:cs="Times New Roman"/>
              </w:rPr>
            </w:pPr>
            <w:r>
              <w:rPr>
                <w:rFonts w:ascii="Times New Roman" w:hAnsi="Times New Roman" w:cs="Times New Roman"/>
              </w:rPr>
              <w:t>（粵語旁白，中文字幕</w:t>
            </w:r>
            <w:r>
              <w:rPr>
                <w:rFonts w:ascii="Times New Roman" w:hAnsi="Times New Roman" w:cs="Times New Roman" w:hint="eastAsia"/>
              </w:rPr>
              <w:t>。</w:t>
            </w:r>
            <w:r>
              <w:rPr>
                <w:rFonts w:ascii="Times New Roman" w:hAnsi="Times New Roman" w:cs="Times New Roman" w:hint="eastAsia"/>
                <w:lang w:eastAsia="zh-HK"/>
              </w:rPr>
              <w:t>觀看</w:t>
            </w:r>
            <w:r w:rsidR="003A6028" w:rsidRPr="00AB7BC4">
              <w:rPr>
                <w:rFonts w:ascii="Times New Roman" w:hAnsi="Times New Roman" w:cs="Times New Roman"/>
              </w:rPr>
              <w:t>片</w:t>
            </w:r>
            <w:r>
              <w:rPr>
                <w:rFonts w:ascii="Times New Roman" w:hAnsi="Times New Roman" w:cs="Times New Roman" w:hint="eastAsia"/>
                <w:lang w:eastAsia="zh-HK"/>
              </w:rPr>
              <w:t>段</w:t>
            </w:r>
            <w:r>
              <w:rPr>
                <w:rFonts w:ascii="Times New Roman" w:hAnsi="Times New Roman" w:cs="Times New Roman" w:hint="eastAsia"/>
              </w:rPr>
              <w:t>：</w:t>
            </w:r>
            <w:r>
              <w:rPr>
                <w:rFonts w:ascii="Times New Roman" w:hAnsi="Times New Roman" w:cs="Times New Roman" w:hint="eastAsia"/>
              </w:rPr>
              <w:t>0:00-1:10</w:t>
            </w:r>
            <w:r w:rsidR="003A6028" w:rsidRPr="00AB7BC4">
              <w:rPr>
                <w:rFonts w:ascii="Times New Roman" w:hAnsi="Times New Roman" w:cs="Times New Roman"/>
              </w:rPr>
              <w:t>。）</w:t>
            </w:r>
          </w:p>
          <w:p w14:paraId="71D16A4D" w14:textId="77777777" w:rsidR="001F6C66" w:rsidRDefault="003A6028" w:rsidP="001F6C66">
            <w:pPr>
              <w:jc w:val="both"/>
              <w:rPr>
                <w:rFonts w:ascii="Times New Roman" w:hAnsi="Times New Roman" w:cs="Times New Roman"/>
              </w:rPr>
            </w:pPr>
            <w:r w:rsidRPr="00AB7BC4">
              <w:rPr>
                <w:rFonts w:ascii="Times New Roman" w:hAnsi="Times New Roman" w:cs="Times New Roman"/>
              </w:rPr>
              <w:t>網址：</w:t>
            </w:r>
          </w:p>
          <w:p w14:paraId="20BC08AF" w14:textId="47F75650" w:rsidR="003A6028" w:rsidRDefault="001F6C66" w:rsidP="001F6C66">
            <w:pPr>
              <w:jc w:val="both"/>
            </w:pPr>
            <w:r w:rsidRPr="001F6C66">
              <w:rPr>
                <w:rFonts w:ascii="Times New Roman" w:hAnsi="Times New Roman" w:cs="Times New Roman"/>
              </w:rPr>
              <w:t>https://ww</w:t>
            </w:r>
            <w:r>
              <w:rPr>
                <w:rFonts w:ascii="Times New Roman" w:hAnsi="Times New Roman" w:cs="Times New Roman"/>
              </w:rPr>
              <w:t>w.beltandroad.gov.hk/video/Post</w:t>
            </w:r>
            <w:r>
              <w:rPr>
                <w:rFonts w:ascii="Times New Roman" w:hAnsi="Times New Roman" w:cs="Times New Roman" w:hint="eastAsia"/>
              </w:rPr>
              <w:t>-</w:t>
            </w:r>
            <w:r w:rsidRPr="001F6C66">
              <w:rPr>
                <w:rFonts w:ascii="Times New Roman" w:hAnsi="Times New Roman" w:cs="Times New Roman"/>
              </w:rPr>
              <w:t>Summit%20TC_Web.mp4</w:t>
            </w:r>
          </w:p>
        </w:tc>
        <w:tc>
          <w:tcPr>
            <w:tcW w:w="1213" w:type="dxa"/>
          </w:tcPr>
          <w:p w14:paraId="68A5DBA4" w14:textId="7DD83F49" w:rsidR="003A6028" w:rsidRDefault="001F6C66" w:rsidP="00FC71AC">
            <w:r>
              <w:rPr>
                <w:noProof/>
              </w:rPr>
              <w:drawing>
                <wp:anchor distT="0" distB="0" distL="114300" distR="114300" simplePos="0" relativeHeight="251668480" behindDoc="0" locked="0" layoutInCell="1" allowOverlap="1" wp14:anchorId="602B9D7D" wp14:editId="5B750C7A">
                  <wp:simplePos x="0" y="0"/>
                  <wp:positionH relativeFrom="column">
                    <wp:posOffset>9525</wp:posOffset>
                  </wp:positionH>
                  <wp:positionV relativeFrom="paragraph">
                    <wp:posOffset>146050</wp:posOffset>
                  </wp:positionV>
                  <wp:extent cx="685800" cy="685800"/>
                  <wp:effectExtent l="0" t="0" r="0" b="0"/>
                  <wp:wrapSquare wrapText="bothSides"/>
                  <wp:docPr id="2" name="圖片 2" descr="C:\Users\kcli\AppData\Local\Microsoft\Windows\INetCache\Content.MSO\872768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AppData\Local\Microsoft\Windows\INetCache\Content.MSO\8727687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6F4568" w14:textId="77777777" w:rsidR="00AB7BC4" w:rsidRDefault="00AB7BC4" w:rsidP="00FC71AC"/>
    <w:p w14:paraId="231A75FF" w14:textId="77777777" w:rsidR="006F2448" w:rsidRDefault="006F2448" w:rsidP="00FC71AC"/>
    <w:p w14:paraId="69B237C9" w14:textId="73D6DF7A" w:rsidR="00AB7BC4" w:rsidRPr="00FE2B64" w:rsidRDefault="00AB7BC4" w:rsidP="00AB7BC4">
      <w:pPr>
        <w:rPr>
          <w:rFonts w:ascii="Times New Roman" w:hAnsi="Times New Roman" w:cs="Times New Roman"/>
        </w:rPr>
      </w:pPr>
      <w:r>
        <w:rPr>
          <w:rFonts w:hint="eastAsia"/>
        </w:rPr>
        <w:t>資料</w:t>
      </w:r>
      <w:r w:rsidR="00903C66">
        <w:rPr>
          <w:rFonts w:hint="eastAsia"/>
        </w:rPr>
        <w:t>六</w:t>
      </w:r>
      <w:r>
        <w:rPr>
          <w:rFonts w:hint="eastAsia"/>
        </w:rPr>
        <w:t>：</w:t>
      </w:r>
      <w:r w:rsidR="00B77BAE">
        <w:rPr>
          <w:rFonts w:ascii="Times New Roman" w:hAnsi="Times New Roman" w:cs="Times New Roman"/>
        </w:rPr>
        <w:t>香港</w:t>
      </w:r>
      <w:r w:rsidR="00B77BAE">
        <w:rPr>
          <w:rFonts w:ascii="Times New Roman" w:hAnsi="Times New Roman" w:cs="Times New Roman" w:hint="eastAsia"/>
          <w:lang w:eastAsia="zh-HK"/>
        </w:rPr>
        <w:t>於一些</w:t>
      </w:r>
      <w:r w:rsidRPr="00FE2B64">
        <w:rPr>
          <w:rFonts w:ascii="Times New Roman" w:hAnsi="Times New Roman" w:cs="Times New Roman"/>
        </w:rPr>
        <w:t>項目在世界</w:t>
      </w:r>
      <w:r w:rsidRPr="00FE2B64">
        <w:rPr>
          <w:rFonts w:ascii="Times New Roman" w:hAnsi="Times New Roman" w:cs="Times New Roman"/>
        </w:rPr>
        <w:t xml:space="preserve"> / </w:t>
      </w:r>
      <w:r w:rsidRPr="00FE2B64">
        <w:rPr>
          <w:rFonts w:ascii="Times New Roman" w:hAnsi="Times New Roman" w:cs="Times New Roman"/>
        </w:rPr>
        <w:t>地區的排名</w:t>
      </w:r>
      <w:r w:rsidRPr="00FE2B64">
        <w:rPr>
          <w:rFonts w:ascii="Times New Roman" w:hAnsi="Times New Roman" w:cs="Times New Roman"/>
          <w:sz w:val="20"/>
          <w:szCs w:val="20"/>
        </w:rPr>
        <w:t>（截至</w:t>
      </w:r>
      <w:r w:rsidRPr="00FE2B64">
        <w:rPr>
          <w:rFonts w:ascii="Times New Roman" w:hAnsi="Times New Roman" w:cs="Times New Roman"/>
          <w:sz w:val="20"/>
          <w:szCs w:val="20"/>
        </w:rPr>
        <w:t>202</w:t>
      </w:r>
      <w:r w:rsidR="001F6C66">
        <w:rPr>
          <w:rFonts w:ascii="Times New Roman" w:hAnsi="Times New Roman" w:cs="Times New Roman" w:hint="eastAsia"/>
          <w:sz w:val="20"/>
          <w:szCs w:val="20"/>
        </w:rPr>
        <w:t>4</w:t>
      </w:r>
      <w:r w:rsidRPr="00FE2B64">
        <w:rPr>
          <w:rFonts w:ascii="Times New Roman" w:hAnsi="Times New Roman" w:cs="Times New Roman"/>
          <w:sz w:val="20"/>
          <w:szCs w:val="20"/>
        </w:rPr>
        <w:t>年</w:t>
      </w:r>
      <w:r w:rsidR="001F6C66">
        <w:rPr>
          <w:rFonts w:ascii="Times New Roman" w:hAnsi="Times New Roman" w:cs="Times New Roman" w:hint="eastAsia"/>
          <w:sz w:val="20"/>
          <w:szCs w:val="20"/>
        </w:rPr>
        <w:t>1</w:t>
      </w:r>
      <w:r w:rsidR="009222E7">
        <w:rPr>
          <w:rFonts w:ascii="Times New Roman" w:hAnsi="Times New Roman" w:cs="Times New Roman" w:hint="eastAsia"/>
          <w:sz w:val="20"/>
          <w:szCs w:val="20"/>
        </w:rPr>
        <w:t>1</w:t>
      </w:r>
      <w:r w:rsidRPr="00FE2B64">
        <w:rPr>
          <w:rFonts w:ascii="Times New Roman" w:hAnsi="Times New Roman" w:cs="Times New Roman"/>
          <w:sz w:val="20"/>
          <w:szCs w:val="20"/>
        </w:rPr>
        <w:t>月</w:t>
      </w:r>
      <w:r w:rsidR="009222E7">
        <w:rPr>
          <w:rFonts w:ascii="Times New Roman" w:hAnsi="Times New Roman" w:cs="Times New Roman" w:hint="eastAsia"/>
          <w:sz w:val="20"/>
          <w:szCs w:val="20"/>
        </w:rPr>
        <w:t>15</w:t>
      </w:r>
      <w:r w:rsidR="001F6C66">
        <w:rPr>
          <w:rFonts w:ascii="Times New Roman" w:hAnsi="Times New Roman" w:cs="Times New Roman" w:hint="eastAsia"/>
          <w:sz w:val="20"/>
          <w:szCs w:val="20"/>
          <w:lang w:eastAsia="zh-HK"/>
        </w:rPr>
        <w:t>日</w:t>
      </w:r>
      <w:r w:rsidRPr="00FE2B64">
        <w:rPr>
          <w:rFonts w:ascii="Times New Roman" w:hAnsi="Times New Roman" w:cs="Times New Roman"/>
          <w:sz w:val="20"/>
          <w:szCs w:val="20"/>
        </w:rPr>
        <w:t>的數據）</w:t>
      </w:r>
      <w:r w:rsidRPr="00FE2B64">
        <w:rPr>
          <w:rFonts w:ascii="Times New Roman" w:hAnsi="Times New Roman" w:cs="Times New Roman"/>
        </w:rPr>
        <w:cr/>
      </w:r>
    </w:p>
    <w:tbl>
      <w:tblPr>
        <w:tblStyle w:val="a3"/>
        <w:tblW w:w="0" w:type="auto"/>
        <w:tblLook w:val="04A0" w:firstRow="1" w:lastRow="0" w:firstColumn="1" w:lastColumn="0" w:noHBand="0" w:noVBand="1"/>
      </w:tblPr>
      <w:tblGrid>
        <w:gridCol w:w="3539"/>
        <w:gridCol w:w="1985"/>
        <w:gridCol w:w="2693"/>
      </w:tblGrid>
      <w:tr w:rsidR="00B84E83" w:rsidRPr="00FE2B64" w14:paraId="6F6CD33B" w14:textId="77777777" w:rsidTr="00D07A68">
        <w:trPr>
          <w:trHeight w:val="451"/>
        </w:trPr>
        <w:tc>
          <w:tcPr>
            <w:tcW w:w="3539" w:type="dxa"/>
            <w:shd w:val="clear" w:color="auto" w:fill="D9E2F3" w:themeFill="accent1" w:themeFillTint="33"/>
            <w:vAlign w:val="center"/>
          </w:tcPr>
          <w:p w14:paraId="792CCEBA" w14:textId="530263E9" w:rsidR="00B84E83" w:rsidRPr="00B84E83" w:rsidRDefault="00B84E83" w:rsidP="00B84E83">
            <w:pPr>
              <w:jc w:val="center"/>
              <w:rPr>
                <w:rFonts w:ascii="Times New Roman" w:hAnsi="Times New Roman" w:cs="Times New Roman"/>
                <w:b/>
                <w:bCs/>
              </w:rPr>
            </w:pPr>
            <w:r w:rsidRPr="00B84E83">
              <w:rPr>
                <w:rFonts w:ascii="Times New Roman" w:hAnsi="Times New Roman" w:cs="Times New Roman" w:hint="eastAsia"/>
                <w:b/>
                <w:bCs/>
                <w:lang w:eastAsia="zh-HK"/>
              </w:rPr>
              <w:t>項</w:t>
            </w:r>
            <w:r w:rsidRPr="00B84E83">
              <w:rPr>
                <w:rFonts w:ascii="Times New Roman" w:hAnsi="Times New Roman" w:cs="Times New Roman" w:hint="eastAsia"/>
                <w:b/>
                <w:bCs/>
                <w:lang w:eastAsia="zh-HK"/>
              </w:rPr>
              <w:t xml:space="preserve">  </w:t>
            </w:r>
            <w:r w:rsidRPr="00B84E83">
              <w:rPr>
                <w:rFonts w:ascii="Times New Roman" w:hAnsi="Times New Roman" w:cs="Times New Roman" w:hint="eastAsia"/>
                <w:b/>
                <w:bCs/>
                <w:lang w:eastAsia="zh-HK"/>
              </w:rPr>
              <w:t>目</w:t>
            </w:r>
          </w:p>
        </w:tc>
        <w:tc>
          <w:tcPr>
            <w:tcW w:w="1985" w:type="dxa"/>
            <w:shd w:val="clear" w:color="auto" w:fill="D9E2F3" w:themeFill="accent1" w:themeFillTint="33"/>
            <w:vAlign w:val="center"/>
          </w:tcPr>
          <w:p w14:paraId="4703AD88" w14:textId="75C0C740" w:rsidR="00B84E83" w:rsidRPr="00B84E83" w:rsidRDefault="00B84E83" w:rsidP="00B84E83">
            <w:pPr>
              <w:jc w:val="center"/>
              <w:rPr>
                <w:rFonts w:ascii="Times New Roman" w:hAnsi="Times New Roman" w:cs="Times New Roman"/>
                <w:b/>
              </w:rPr>
            </w:pPr>
            <w:r w:rsidRPr="00B84E83">
              <w:rPr>
                <w:rFonts w:ascii="Times New Roman" w:hAnsi="Times New Roman" w:cs="Times New Roman" w:hint="eastAsia"/>
                <w:b/>
                <w:lang w:eastAsia="zh-HK"/>
              </w:rPr>
              <w:t>年份</w:t>
            </w:r>
          </w:p>
        </w:tc>
        <w:tc>
          <w:tcPr>
            <w:tcW w:w="2693" w:type="dxa"/>
            <w:shd w:val="clear" w:color="auto" w:fill="D9E2F3" w:themeFill="accent1" w:themeFillTint="33"/>
            <w:vAlign w:val="center"/>
          </w:tcPr>
          <w:p w14:paraId="73250CE6" w14:textId="1BB94C87" w:rsidR="00B84E83" w:rsidRPr="00B84E83" w:rsidRDefault="00661268" w:rsidP="00B84E83">
            <w:pPr>
              <w:jc w:val="center"/>
              <w:rPr>
                <w:rFonts w:ascii="Times New Roman" w:hAnsi="Times New Roman" w:cs="Times New Roman"/>
                <w:b/>
              </w:rPr>
            </w:pPr>
            <w:r>
              <w:rPr>
                <w:rFonts w:ascii="Times New Roman" w:hAnsi="Times New Roman" w:cs="Times New Roman" w:hint="eastAsia"/>
                <w:b/>
                <w:lang w:eastAsia="zh-HK"/>
              </w:rPr>
              <w:t>全球</w:t>
            </w:r>
            <w:r w:rsidR="00B84E83" w:rsidRPr="00B84E83">
              <w:rPr>
                <w:rFonts w:ascii="Times New Roman" w:hAnsi="Times New Roman" w:cs="Times New Roman" w:hint="eastAsia"/>
                <w:b/>
                <w:lang w:eastAsia="zh-HK"/>
              </w:rPr>
              <w:t>排名</w:t>
            </w:r>
          </w:p>
        </w:tc>
      </w:tr>
      <w:tr w:rsidR="00AB7BC4" w:rsidRPr="00FE2B64" w14:paraId="75FF68D0" w14:textId="77777777" w:rsidTr="00D07A68">
        <w:trPr>
          <w:trHeight w:val="557"/>
        </w:trPr>
        <w:tc>
          <w:tcPr>
            <w:tcW w:w="3539" w:type="dxa"/>
            <w:shd w:val="clear" w:color="auto" w:fill="auto"/>
            <w:vAlign w:val="center"/>
          </w:tcPr>
          <w:p w14:paraId="75131AF8" w14:textId="23FD0AE2"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世界競爭力排名</w:t>
            </w:r>
          </w:p>
        </w:tc>
        <w:tc>
          <w:tcPr>
            <w:tcW w:w="1985" w:type="dxa"/>
            <w:vAlign w:val="center"/>
          </w:tcPr>
          <w:p w14:paraId="78FE8D15" w14:textId="3B2C772C" w:rsidR="00AB7BC4" w:rsidRPr="00FE2B64" w:rsidRDefault="00AB7BC4" w:rsidP="00B84E83">
            <w:pPr>
              <w:jc w:val="center"/>
              <w:rPr>
                <w:rFonts w:ascii="Times New Roman" w:hAnsi="Times New Roman" w:cs="Times New Roman"/>
              </w:rPr>
            </w:pPr>
            <w:r w:rsidRPr="00FE2B64">
              <w:rPr>
                <w:rFonts w:ascii="Times New Roman" w:hAnsi="Times New Roman" w:cs="Times New Roman"/>
              </w:rPr>
              <w:t>202</w:t>
            </w:r>
            <w:r w:rsidR="00B84E83">
              <w:rPr>
                <w:rFonts w:ascii="Times New Roman" w:hAnsi="Times New Roman" w:cs="Times New Roman" w:hint="eastAsia"/>
              </w:rPr>
              <w:t>4</w:t>
            </w:r>
            <w:r w:rsidRPr="00FE2B64">
              <w:rPr>
                <w:rFonts w:ascii="Times New Roman" w:hAnsi="Times New Roman" w:cs="Times New Roman"/>
              </w:rPr>
              <w:t>年</w:t>
            </w:r>
          </w:p>
        </w:tc>
        <w:tc>
          <w:tcPr>
            <w:tcW w:w="2693" w:type="dxa"/>
            <w:vAlign w:val="center"/>
          </w:tcPr>
          <w:p w14:paraId="58775B89" w14:textId="030F2AD5" w:rsidR="00AB7BC4" w:rsidRPr="00FE2B64" w:rsidRDefault="00B84E83" w:rsidP="00B84E83">
            <w:pPr>
              <w:jc w:val="center"/>
              <w:rPr>
                <w:rFonts w:ascii="Times New Roman" w:hAnsi="Times New Roman" w:cs="Times New Roman"/>
              </w:rPr>
            </w:pPr>
            <w:r>
              <w:rPr>
                <w:rFonts w:ascii="Times New Roman" w:hAnsi="Times New Roman" w:cs="Times New Roman" w:hint="eastAsia"/>
                <w:lang w:eastAsia="zh-HK"/>
              </w:rPr>
              <w:t>第五位</w:t>
            </w:r>
          </w:p>
        </w:tc>
      </w:tr>
      <w:tr w:rsidR="00AB7BC4" w:rsidRPr="00FE2B64" w14:paraId="48A8AC12" w14:textId="77777777" w:rsidTr="00D07A68">
        <w:trPr>
          <w:trHeight w:val="551"/>
        </w:trPr>
        <w:tc>
          <w:tcPr>
            <w:tcW w:w="3539" w:type="dxa"/>
            <w:shd w:val="clear" w:color="auto" w:fill="auto"/>
            <w:vAlign w:val="center"/>
          </w:tcPr>
          <w:p w14:paraId="749F37A2" w14:textId="64AFB559"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經濟自由度排名</w:t>
            </w:r>
          </w:p>
        </w:tc>
        <w:tc>
          <w:tcPr>
            <w:tcW w:w="1985" w:type="dxa"/>
            <w:vAlign w:val="center"/>
          </w:tcPr>
          <w:p w14:paraId="1B264607" w14:textId="470896E6" w:rsidR="00AB7BC4" w:rsidRPr="00FE2B64" w:rsidRDefault="00B84E83" w:rsidP="00B84E83">
            <w:pPr>
              <w:jc w:val="center"/>
              <w:rPr>
                <w:rFonts w:ascii="Times New Roman" w:hAnsi="Times New Roman" w:cs="Times New Roman"/>
              </w:rPr>
            </w:pPr>
            <w:r>
              <w:rPr>
                <w:rFonts w:ascii="Times New Roman" w:hAnsi="Times New Roman" w:cs="Times New Roman"/>
              </w:rPr>
              <w:t>202</w:t>
            </w:r>
            <w:r w:rsidR="009222E7">
              <w:rPr>
                <w:rFonts w:ascii="Times New Roman" w:hAnsi="Times New Roman" w:cs="Times New Roman" w:hint="eastAsia"/>
              </w:rPr>
              <w:t>4</w:t>
            </w:r>
            <w:r w:rsidR="00AB7BC4" w:rsidRPr="00FE2B64">
              <w:rPr>
                <w:rFonts w:ascii="Times New Roman" w:hAnsi="Times New Roman" w:cs="Times New Roman"/>
              </w:rPr>
              <w:t>年</w:t>
            </w:r>
          </w:p>
        </w:tc>
        <w:tc>
          <w:tcPr>
            <w:tcW w:w="2693" w:type="dxa"/>
            <w:vAlign w:val="center"/>
          </w:tcPr>
          <w:p w14:paraId="26593DE8" w14:textId="67DCFC0C" w:rsidR="00AB7BC4" w:rsidRPr="00FE2B64" w:rsidRDefault="009222E7" w:rsidP="00B84E83">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hint="eastAsia"/>
                <w:lang w:eastAsia="zh-HK"/>
              </w:rPr>
              <w:t>一</w:t>
            </w:r>
            <w:r w:rsidR="00B84E83" w:rsidRPr="00FE2B64">
              <w:rPr>
                <w:rFonts w:ascii="Times New Roman" w:hAnsi="Times New Roman" w:cs="Times New Roman"/>
              </w:rPr>
              <w:t>位</w:t>
            </w:r>
          </w:p>
        </w:tc>
      </w:tr>
      <w:tr w:rsidR="00B33B94" w:rsidRPr="00FE2B64" w14:paraId="02F02DE3" w14:textId="77777777" w:rsidTr="00D07A68">
        <w:trPr>
          <w:trHeight w:val="551"/>
        </w:trPr>
        <w:tc>
          <w:tcPr>
            <w:tcW w:w="3539" w:type="dxa"/>
            <w:shd w:val="clear" w:color="auto" w:fill="auto"/>
            <w:vAlign w:val="center"/>
          </w:tcPr>
          <w:p w14:paraId="4C3638E1" w14:textId="1BB0D11C" w:rsidR="00B33B94" w:rsidRPr="00E9515D" w:rsidRDefault="00B33B94" w:rsidP="00D07A68">
            <w:pPr>
              <w:ind w:firstLineChars="100" w:firstLine="240"/>
              <w:jc w:val="both"/>
              <w:rPr>
                <w:rFonts w:ascii="Times New Roman" w:hAnsi="Times New Roman" w:cs="Times New Roman"/>
                <w:bCs/>
              </w:rPr>
            </w:pPr>
            <w:r>
              <w:rPr>
                <w:rFonts w:ascii="Times New Roman" w:hAnsi="Times New Roman" w:cs="Times New Roman" w:hint="eastAsia"/>
                <w:bCs/>
              </w:rPr>
              <w:t>全球經濟質素</w:t>
            </w:r>
          </w:p>
        </w:tc>
        <w:tc>
          <w:tcPr>
            <w:tcW w:w="1985" w:type="dxa"/>
            <w:vAlign w:val="center"/>
          </w:tcPr>
          <w:p w14:paraId="5730F8C9" w14:textId="12B23B2E" w:rsidR="00B33B94" w:rsidRDefault="00B33B94" w:rsidP="00B84E83">
            <w:pPr>
              <w:jc w:val="center"/>
              <w:rPr>
                <w:rFonts w:ascii="Times New Roman" w:hAnsi="Times New Roman" w:cs="Times New Roman"/>
              </w:rPr>
            </w:pPr>
            <w:r>
              <w:rPr>
                <w:rFonts w:ascii="Times New Roman" w:hAnsi="Times New Roman" w:cs="Times New Roman" w:hint="eastAsia"/>
              </w:rPr>
              <w:t>2023</w:t>
            </w:r>
            <w:r>
              <w:rPr>
                <w:rFonts w:ascii="Times New Roman" w:hAnsi="Times New Roman" w:cs="Times New Roman" w:hint="eastAsia"/>
                <w:lang w:eastAsia="zh-HK"/>
              </w:rPr>
              <w:t>年</w:t>
            </w:r>
          </w:p>
        </w:tc>
        <w:tc>
          <w:tcPr>
            <w:tcW w:w="2693" w:type="dxa"/>
            <w:vAlign w:val="center"/>
          </w:tcPr>
          <w:p w14:paraId="0CC52A30" w14:textId="22D25659" w:rsidR="00B33B94" w:rsidRDefault="00B33B94" w:rsidP="00B84E83">
            <w:pPr>
              <w:jc w:val="center"/>
              <w:rPr>
                <w:rFonts w:ascii="Times New Roman" w:hAnsi="Times New Roman" w:cs="Times New Roman"/>
              </w:rPr>
            </w:pPr>
            <w:r>
              <w:rPr>
                <w:rFonts w:ascii="Times New Roman" w:hAnsi="Times New Roman" w:cs="Times New Roman" w:hint="eastAsia"/>
                <w:lang w:eastAsia="zh-HK"/>
              </w:rPr>
              <w:t>第三名</w:t>
            </w:r>
          </w:p>
        </w:tc>
      </w:tr>
      <w:tr w:rsidR="00AB7BC4" w:rsidRPr="00FE2B64" w14:paraId="27F919FB" w14:textId="77777777" w:rsidTr="00D07A68">
        <w:trPr>
          <w:trHeight w:val="559"/>
        </w:trPr>
        <w:tc>
          <w:tcPr>
            <w:tcW w:w="3539" w:type="dxa"/>
            <w:shd w:val="clear" w:color="auto" w:fill="auto"/>
            <w:vAlign w:val="center"/>
          </w:tcPr>
          <w:p w14:paraId="31B4B77B" w14:textId="244BC349"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全球金融中心指數</w:t>
            </w:r>
          </w:p>
        </w:tc>
        <w:tc>
          <w:tcPr>
            <w:tcW w:w="1985" w:type="dxa"/>
            <w:vAlign w:val="center"/>
          </w:tcPr>
          <w:p w14:paraId="7CEFB283" w14:textId="3E5ADA15" w:rsidR="00AB7BC4" w:rsidRPr="00FE2B64" w:rsidRDefault="00AB7BC4" w:rsidP="00B84E83">
            <w:pPr>
              <w:jc w:val="center"/>
              <w:rPr>
                <w:rFonts w:ascii="Times New Roman" w:hAnsi="Times New Roman" w:cs="Times New Roman"/>
              </w:rPr>
            </w:pPr>
            <w:r w:rsidRPr="00FE2B64">
              <w:rPr>
                <w:rFonts w:ascii="Times New Roman" w:hAnsi="Times New Roman" w:cs="Times New Roman"/>
              </w:rPr>
              <w:t>202</w:t>
            </w:r>
            <w:r w:rsidR="00B84E83">
              <w:rPr>
                <w:rFonts w:ascii="Times New Roman" w:hAnsi="Times New Roman" w:cs="Times New Roman" w:hint="eastAsia"/>
              </w:rPr>
              <w:t>4</w:t>
            </w:r>
            <w:r w:rsidRPr="00FE2B64">
              <w:rPr>
                <w:rFonts w:ascii="Times New Roman" w:hAnsi="Times New Roman" w:cs="Times New Roman"/>
              </w:rPr>
              <w:t>年</w:t>
            </w:r>
          </w:p>
        </w:tc>
        <w:tc>
          <w:tcPr>
            <w:tcW w:w="2693" w:type="dxa"/>
            <w:vAlign w:val="center"/>
          </w:tcPr>
          <w:p w14:paraId="12A03AB6" w14:textId="60948401" w:rsidR="00AB7BC4" w:rsidRPr="00FE2B64" w:rsidRDefault="00B84E83" w:rsidP="00B84E83">
            <w:pPr>
              <w:jc w:val="center"/>
              <w:rPr>
                <w:rFonts w:ascii="Times New Roman" w:hAnsi="Times New Roman" w:cs="Times New Roman"/>
              </w:rPr>
            </w:pPr>
            <w:r w:rsidRPr="00FE2B64">
              <w:rPr>
                <w:rFonts w:ascii="Times New Roman" w:hAnsi="Times New Roman" w:cs="Times New Roman"/>
              </w:rPr>
              <w:t>第</w:t>
            </w:r>
            <w:r w:rsidR="009222E7">
              <w:rPr>
                <w:rFonts w:ascii="Times New Roman" w:hAnsi="Times New Roman" w:cs="Times New Roman" w:hint="eastAsia"/>
                <w:lang w:eastAsia="zh-HK"/>
              </w:rPr>
              <w:t>三</w:t>
            </w:r>
            <w:r w:rsidRPr="00FE2B64">
              <w:rPr>
                <w:rFonts w:ascii="Times New Roman" w:hAnsi="Times New Roman" w:cs="Times New Roman"/>
              </w:rPr>
              <w:t>位</w:t>
            </w:r>
          </w:p>
        </w:tc>
      </w:tr>
      <w:tr w:rsidR="00AB7BC4" w:rsidRPr="00FE2B64" w14:paraId="45847BFC" w14:textId="77777777" w:rsidTr="00D07A68">
        <w:trPr>
          <w:trHeight w:val="553"/>
        </w:trPr>
        <w:tc>
          <w:tcPr>
            <w:tcW w:w="3539" w:type="dxa"/>
            <w:shd w:val="clear" w:color="auto" w:fill="auto"/>
            <w:vAlign w:val="center"/>
          </w:tcPr>
          <w:p w14:paraId="09717EC4" w14:textId="44E3E6DC"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世界人才競爭力排名</w:t>
            </w:r>
          </w:p>
        </w:tc>
        <w:tc>
          <w:tcPr>
            <w:tcW w:w="1985" w:type="dxa"/>
            <w:vAlign w:val="center"/>
          </w:tcPr>
          <w:p w14:paraId="6218C7E5" w14:textId="21FEC8A9" w:rsidR="00AB7BC4" w:rsidRPr="00FE2B64" w:rsidRDefault="00B84E83" w:rsidP="00B84E83">
            <w:pPr>
              <w:jc w:val="center"/>
              <w:rPr>
                <w:rFonts w:ascii="Times New Roman" w:hAnsi="Times New Roman" w:cs="Times New Roman"/>
              </w:rPr>
            </w:pPr>
            <w:r>
              <w:rPr>
                <w:rFonts w:ascii="Times New Roman" w:hAnsi="Times New Roman" w:cs="Times New Roman"/>
              </w:rPr>
              <w:t>202</w:t>
            </w:r>
            <w:r w:rsidR="009222E7">
              <w:rPr>
                <w:rFonts w:ascii="Times New Roman" w:hAnsi="Times New Roman" w:cs="Times New Roman" w:hint="eastAsia"/>
              </w:rPr>
              <w:t>4</w:t>
            </w:r>
            <w:r w:rsidR="00AB7BC4" w:rsidRPr="00FE2B64">
              <w:rPr>
                <w:rFonts w:ascii="Times New Roman" w:hAnsi="Times New Roman" w:cs="Times New Roman"/>
              </w:rPr>
              <w:t>年</w:t>
            </w:r>
          </w:p>
        </w:tc>
        <w:tc>
          <w:tcPr>
            <w:tcW w:w="2693" w:type="dxa"/>
            <w:vAlign w:val="center"/>
          </w:tcPr>
          <w:p w14:paraId="6BB979D9" w14:textId="303B5FF4" w:rsidR="00AB7BC4" w:rsidRPr="00FE2B64" w:rsidRDefault="00B84E83" w:rsidP="00B84E83">
            <w:pPr>
              <w:jc w:val="center"/>
              <w:rPr>
                <w:rFonts w:ascii="Times New Roman" w:hAnsi="Times New Roman" w:cs="Times New Roman"/>
              </w:rPr>
            </w:pPr>
            <w:r w:rsidRPr="00FE2B64">
              <w:rPr>
                <w:rFonts w:ascii="Times New Roman" w:hAnsi="Times New Roman" w:cs="Times New Roman"/>
              </w:rPr>
              <w:t>第</w:t>
            </w:r>
            <w:r w:rsidR="009222E7">
              <w:rPr>
                <w:rFonts w:ascii="Times New Roman" w:hAnsi="Times New Roman" w:cs="Times New Roman" w:hint="eastAsia"/>
                <w:lang w:eastAsia="zh-HK"/>
              </w:rPr>
              <w:t>九</w:t>
            </w:r>
            <w:r w:rsidRPr="00FE2B64">
              <w:rPr>
                <w:rFonts w:ascii="Times New Roman" w:hAnsi="Times New Roman" w:cs="Times New Roman"/>
              </w:rPr>
              <w:t>位</w:t>
            </w:r>
          </w:p>
        </w:tc>
      </w:tr>
      <w:tr w:rsidR="00A231C3" w:rsidRPr="00FE2B64" w14:paraId="3B7B2E62" w14:textId="77777777" w:rsidTr="00D07A68">
        <w:trPr>
          <w:trHeight w:val="553"/>
        </w:trPr>
        <w:tc>
          <w:tcPr>
            <w:tcW w:w="3539" w:type="dxa"/>
            <w:shd w:val="clear" w:color="auto" w:fill="auto"/>
            <w:vAlign w:val="center"/>
          </w:tcPr>
          <w:p w14:paraId="4786042A" w14:textId="22314C26" w:rsidR="00A231C3" w:rsidRPr="00E9515D" w:rsidRDefault="00A231C3" w:rsidP="00D07A68">
            <w:pPr>
              <w:ind w:firstLineChars="100" w:firstLine="240"/>
              <w:jc w:val="both"/>
              <w:rPr>
                <w:rFonts w:ascii="Times New Roman" w:hAnsi="Times New Roman" w:cs="Times New Roman"/>
                <w:bCs/>
              </w:rPr>
            </w:pPr>
            <w:r>
              <w:rPr>
                <w:rFonts w:ascii="Times New Roman" w:hAnsi="Times New Roman" w:cs="Times New Roman" w:hint="eastAsia"/>
                <w:bCs/>
                <w:lang w:eastAsia="zh-HK"/>
              </w:rPr>
              <w:t>世界大學排名</w:t>
            </w:r>
          </w:p>
        </w:tc>
        <w:tc>
          <w:tcPr>
            <w:tcW w:w="1985" w:type="dxa"/>
            <w:vAlign w:val="center"/>
          </w:tcPr>
          <w:p w14:paraId="7B5AA84E" w14:textId="15458958" w:rsidR="00A231C3" w:rsidRDefault="008D0558" w:rsidP="00B84E83">
            <w:pPr>
              <w:jc w:val="center"/>
              <w:rPr>
                <w:rFonts w:ascii="Times New Roman" w:hAnsi="Times New Roman" w:cs="Times New Roman"/>
              </w:rPr>
            </w:pPr>
            <w:r>
              <w:rPr>
                <w:rFonts w:ascii="Times New Roman" w:hAnsi="Times New Roman" w:cs="Times New Roman" w:hint="eastAsia"/>
              </w:rPr>
              <w:t>2024</w:t>
            </w:r>
            <w:r>
              <w:rPr>
                <w:rFonts w:ascii="Times New Roman" w:hAnsi="Times New Roman" w:cs="Times New Roman" w:hint="eastAsia"/>
                <w:lang w:eastAsia="zh-HK"/>
              </w:rPr>
              <w:t>年</w:t>
            </w:r>
          </w:p>
        </w:tc>
        <w:tc>
          <w:tcPr>
            <w:tcW w:w="2693" w:type="dxa"/>
            <w:vAlign w:val="center"/>
          </w:tcPr>
          <w:p w14:paraId="5FF7AB80" w14:textId="13324925" w:rsidR="00A231C3" w:rsidRPr="00FE2B64" w:rsidRDefault="00D07A68" w:rsidP="008D0558">
            <w:pPr>
              <w:rPr>
                <w:rFonts w:ascii="Times New Roman" w:hAnsi="Times New Roman" w:cs="Times New Roman"/>
              </w:rPr>
            </w:pPr>
            <w:r>
              <w:rPr>
                <w:rFonts w:ascii="Times New Roman" w:hAnsi="Times New Roman" w:cs="Times New Roman" w:hint="eastAsia"/>
                <w:lang w:eastAsia="zh-HK"/>
              </w:rPr>
              <w:t>共有</w:t>
            </w:r>
            <w:r w:rsidR="008D0558">
              <w:rPr>
                <w:rFonts w:ascii="Times New Roman" w:hAnsi="Times New Roman" w:cs="Times New Roman" w:hint="eastAsia"/>
              </w:rPr>
              <w:t>5</w:t>
            </w:r>
            <w:r w:rsidR="008D0558" w:rsidRPr="008D0558">
              <w:rPr>
                <w:rFonts w:ascii="Times New Roman" w:hAnsi="Times New Roman" w:cs="Times New Roman" w:hint="eastAsia"/>
              </w:rPr>
              <w:t>間大學躋身全球首</w:t>
            </w:r>
            <w:r w:rsidR="008D0558">
              <w:rPr>
                <w:rFonts w:ascii="Times New Roman" w:hAnsi="Times New Roman" w:cs="Times New Roman" w:hint="eastAsia"/>
              </w:rPr>
              <w:t>100</w:t>
            </w:r>
            <w:r w:rsidR="008D0558" w:rsidRPr="008D0558">
              <w:rPr>
                <w:rFonts w:ascii="Times New Roman" w:hAnsi="Times New Roman" w:cs="Times New Roman" w:hint="eastAsia"/>
              </w:rPr>
              <w:t>位</w:t>
            </w:r>
          </w:p>
        </w:tc>
      </w:tr>
      <w:tr w:rsidR="00AB7BC4" w:rsidRPr="00FE2B64" w14:paraId="2AD22A33" w14:textId="77777777" w:rsidTr="00D07A68">
        <w:trPr>
          <w:trHeight w:val="561"/>
        </w:trPr>
        <w:tc>
          <w:tcPr>
            <w:tcW w:w="3539" w:type="dxa"/>
            <w:shd w:val="clear" w:color="auto" w:fill="auto"/>
            <w:vAlign w:val="center"/>
          </w:tcPr>
          <w:p w14:paraId="1EC12E6D" w14:textId="7D446CA3"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世界數碼競爭力排名</w:t>
            </w:r>
          </w:p>
        </w:tc>
        <w:tc>
          <w:tcPr>
            <w:tcW w:w="1985" w:type="dxa"/>
            <w:vAlign w:val="center"/>
          </w:tcPr>
          <w:p w14:paraId="741EC9DC" w14:textId="34F39BCE" w:rsidR="00AB7BC4" w:rsidRPr="00FE2B64" w:rsidRDefault="00B84E83" w:rsidP="00B84E83">
            <w:pPr>
              <w:jc w:val="center"/>
              <w:rPr>
                <w:rFonts w:ascii="Times New Roman" w:hAnsi="Times New Roman" w:cs="Times New Roman"/>
              </w:rPr>
            </w:pPr>
            <w:r>
              <w:rPr>
                <w:rFonts w:ascii="Times New Roman" w:hAnsi="Times New Roman" w:cs="Times New Roman"/>
              </w:rPr>
              <w:t>202</w:t>
            </w:r>
            <w:r w:rsidR="009222E7">
              <w:rPr>
                <w:rFonts w:ascii="Times New Roman" w:hAnsi="Times New Roman" w:cs="Times New Roman" w:hint="eastAsia"/>
              </w:rPr>
              <w:t>4</w:t>
            </w:r>
            <w:r w:rsidR="00AB7BC4" w:rsidRPr="00FE2B64">
              <w:rPr>
                <w:rFonts w:ascii="Times New Roman" w:hAnsi="Times New Roman" w:cs="Times New Roman"/>
              </w:rPr>
              <w:t>年</w:t>
            </w:r>
          </w:p>
        </w:tc>
        <w:tc>
          <w:tcPr>
            <w:tcW w:w="2693" w:type="dxa"/>
            <w:vAlign w:val="center"/>
          </w:tcPr>
          <w:p w14:paraId="5C32FAF3" w14:textId="70F2F944" w:rsidR="00AB7BC4" w:rsidRPr="00FE2B64" w:rsidRDefault="00B84E83" w:rsidP="00B84E83">
            <w:pPr>
              <w:jc w:val="center"/>
              <w:rPr>
                <w:rFonts w:ascii="Times New Roman" w:hAnsi="Times New Roman" w:cs="Times New Roman"/>
              </w:rPr>
            </w:pPr>
            <w:r w:rsidRPr="00FE2B64">
              <w:rPr>
                <w:rFonts w:ascii="Times New Roman" w:hAnsi="Times New Roman" w:cs="Times New Roman"/>
              </w:rPr>
              <w:t>第</w:t>
            </w:r>
            <w:r w:rsidR="009222E7">
              <w:rPr>
                <w:rFonts w:ascii="Times New Roman" w:hAnsi="Times New Roman" w:cs="Times New Roman" w:hint="eastAsia"/>
                <w:lang w:eastAsia="zh-HK"/>
              </w:rPr>
              <w:t>七</w:t>
            </w:r>
            <w:r w:rsidRPr="00FE2B64">
              <w:rPr>
                <w:rFonts w:ascii="Times New Roman" w:hAnsi="Times New Roman" w:cs="Times New Roman"/>
              </w:rPr>
              <w:t>位</w:t>
            </w:r>
          </w:p>
        </w:tc>
      </w:tr>
      <w:tr w:rsidR="00AB7BC4" w:rsidRPr="00FE2B64" w14:paraId="72828F1B" w14:textId="77777777" w:rsidTr="00D07A68">
        <w:trPr>
          <w:trHeight w:val="569"/>
        </w:trPr>
        <w:tc>
          <w:tcPr>
            <w:tcW w:w="3539" w:type="dxa"/>
            <w:shd w:val="clear" w:color="auto" w:fill="auto"/>
            <w:vAlign w:val="center"/>
          </w:tcPr>
          <w:p w14:paraId="3B8A81B4" w14:textId="7E49B854"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智慧城市指數</w:t>
            </w:r>
          </w:p>
        </w:tc>
        <w:tc>
          <w:tcPr>
            <w:tcW w:w="1985" w:type="dxa"/>
            <w:vAlign w:val="center"/>
          </w:tcPr>
          <w:p w14:paraId="4B9EBA92" w14:textId="399F502E" w:rsidR="00AB7BC4" w:rsidRPr="00FE2B64" w:rsidRDefault="00B84E83" w:rsidP="00B84E83">
            <w:pPr>
              <w:jc w:val="center"/>
              <w:rPr>
                <w:rFonts w:ascii="Times New Roman" w:hAnsi="Times New Roman" w:cs="Times New Roman"/>
              </w:rPr>
            </w:pPr>
            <w:r>
              <w:rPr>
                <w:rFonts w:ascii="Times New Roman" w:hAnsi="Times New Roman" w:cs="Times New Roman"/>
              </w:rPr>
              <w:t>202</w:t>
            </w:r>
            <w:r>
              <w:rPr>
                <w:rFonts w:ascii="Times New Roman" w:hAnsi="Times New Roman" w:cs="Times New Roman" w:hint="eastAsia"/>
              </w:rPr>
              <w:t>4</w:t>
            </w:r>
            <w:r w:rsidR="00AB7BC4" w:rsidRPr="00FE2B64">
              <w:rPr>
                <w:rFonts w:ascii="Times New Roman" w:hAnsi="Times New Roman" w:cs="Times New Roman"/>
              </w:rPr>
              <w:t>年</w:t>
            </w:r>
          </w:p>
        </w:tc>
        <w:tc>
          <w:tcPr>
            <w:tcW w:w="2693" w:type="dxa"/>
            <w:vAlign w:val="center"/>
          </w:tcPr>
          <w:p w14:paraId="23684743" w14:textId="0F93D92B" w:rsidR="00AB7BC4" w:rsidRPr="00FE2B64" w:rsidRDefault="00B84E83" w:rsidP="00B84E83">
            <w:pPr>
              <w:jc w:val="center"/>
              <w:rPr>
                <w:rFonts w:ascii="Times New Roman" w:hAnsi="Times New Roman" w:cs="Times New Roman"/>
              </w:rPr>
            </w:pPr>
            <w:r w:rsidRPr="00FE2B64">
              <w:rPr>
                <w:rFonts w:ascii="Times New Roman" w:hAnsi="Times New Roman" w:cs="Times New Roman"/>
              </w:rPr>
              <w:t>第二十位</w:t>
            </w:r>
          </w:p>
        </w:tc>
      </w:tr>
      <w:tr w:rsidR="00AB7BC4" w:rsidRPr="00FE2B64" w14:paraId="7722BDED" w14:textId="77777777" w:rsidTr="00D07A68">
        <w:trPr>
          <w:trHeight w:val="549"/>
        </w:trPr>
        <w:tc>
          <w:tcPr>
            <w:tcW w:w="3539" w:type="dxa"/>
            <w:shd w:val="clear" w:color="auto" w:fill="auto"/>
            <w:vAlign w:val="center"/>
          </w:tcPr>
          <w:p w14:paraId="13E86EC9" w14:textId="60C57B24"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全球創新指數</w:t>
            </w:r>
          </w:p>
        </w:tc>
        <w:tc>
          <w:tcPr>
            <w:tcW w:w="1985" w:type="dxa"/>
            <w:vAlign w:val="center"/>
          </w:tcPr>
          <w:p w14:paraId="56EEC426" w14:textId="25489801" w:rsidR="00AB7BC4" w:rsidRPr="00FE2B64" w:rsidRDefault="00B84E83" w:rsidP="00B84E83">
            <w:pPr>
              <w:jc w:val="center"/>
              <w:rPr>
                <w:rFonts w:ascii="Times New Roman" w:hAnsi="Times New Roman" w:cs="Times New Roman"/>
              </w:rPr>
            </w:pPr>
            <w:r>
              <w:rPr>
                <w:rFonts w:ascii="Times New Roman" w:hAnsi="Times New Roman" w:cs="Times New Roman"/>
              </w:rPr>
              <w:t>202</w:t>
            </w:r>
            <w:r w:rsidR="009222E7">
              <w:rPr>
                <w:rFonts w:ascii="Times New Roman" w:hAnsi="Times New Roman" w:cs="Times New Roman" w:hint="eastAsia"/>
              </w:rPr>
              <w:t>4</w:t>
            </w:r>
            <w:r w:rsidR="00AB7BC4" w:rsidRPr="00FE2B64">
              <w:rPr>
                <w:rFonts w:ascii="Times New Roman" w:hAnsi="Times New Roman" w:cs="Times New Roman"/>
              </w:rPr>
              <w:t>年</w:t>
            </w:r>
          </w:p>
        </w:tc>
        <w:tc>
          <w:tcPr>
            <w:tcW w:w="2693" w:type="dxa"/>
            <w:vAlign w:val="center"/>
          </w:tcPr>
          <w:p w14:paraId="20E7C950" w14:textId="4B8E2056" w:rsidR="00AB7BC4" w:rsidRPr="00FE2B64" w:rsidRDefault="009222E7" w:rsidP="00B84E83">
            <w:pPr>
              <w:jc w:val="center"/>
              <w:rPr>
                <w:rFonts w:ascii="Times New Roman" w:hAnsi="Times New Roman" w:cs="Times New Roman"/>
              </w:rPr>
            </w:pPr>
            <w:r>
              <w:rPr>
                <w:rFonts w:ascii="Times New Roman" w:hAnsi="Times New Roman" w:cs="Times New Roman"/>
              </w:rPr>
              <w:t>第十</w:t>
            </w:r>
            <w:r>
              <w:rPr>
                <w:rFonts w:ascii="Times New Roman" w:hAnsi="Times New Roman" w:cs="Times New Roman" w:hint="eastAsia"/>
                <w:lang w:eastAsia="zh-HK"/>
              </w:rPr>
              <w:t>八</w:t>
            </w:r>
            <w:r w:rsidR="00B84E83" w:rsidRPr="00FE2B64">
              <w:rPr>
                <w:rFonts w:ascii="Times New Roman" w:hAnsi="Times New Roman" w:cs="Times New Roman"/>
              </w:rPr>
              <w:t>位</w:t>
            </w:r>
          </w:p>
        </w:tc>
      </w:tr>
      <w:tr w:rsidR="008D0558" w:rsidRPr="00FE2B64" w14:paraId="1B2B5101" w14:textId="77777777" w:rsidTr="00D07A68">
        <w:trPr>
          <w:trHeight w:val="549"/>
        </w:trPr>
        <w:tc>
          <w:tcPr>
            <w:tcW w:w="3539" w:type="dxa"/>
            <w:shd w:val="clear" w:color="auto" w:fill="auto"/>
            <w:vAlign w:val="center"/>
          </w:tcPr>
          <w:p w14:paraId="00D89249" w14:textId="70A91282" w:rsidR="008D0558" w:rsidRPr="00E9515D" w:rsidRDefault="008D0558" w:rsidP="00D07A68">
            <w:pPr>
              <w:ind w:firstLineChars="100" w:firstLine="240"/>
              <w:jc w:val="both"/>
              <w:rPr>
                <w:rFonts w:ascii="Times New Roman" w:hAnsi="Times New Roman" w:cs="Times New Roman"/>
                <w:bCs/>
              </w:rPr>
            </w:pPr>
            <w:r w:rsidRPr="008D0558">
              <w:rPr>
                <w:rFonts w:ascii="Times New Roman" w:hAnsi="Times New Roman" w:cs="Times New Roman" w:hint="eastAsia"/>
                <w:bCs/>
              </w:rPr>
              <w:t>國際航運中心</w:t>
            </w:r>
          </w:p>
        </w:tc>
        <w:tc>
          <w:tcPr>
            <w:tcW w:w="1985" w:type="dxa"/>
            <w:vAlign w:val="center"/>
          </w:tcPr>
          <w:p w14:paraId="0F70B5F1" w14:textId="26B40F85" w:rsidR="008D0558" w:rsidRDefault="008D0558" w:rsidP="00B84E83">
            <w:pPr>
              <w:jc w:val="center"/>
              <w:rPr>
                <w:rFonts w:ascii="Times New Roman" w:hAnsi="Times New Roman" w:cs="Times New Roman"/>
              </w:rPr>
            </w:pPr>
            <w:r>
              <w:rPr>
                <w:rFonts w:ascii="Times New Roman" w:hAnsi="Times New Roman" w:cs="Times New Roman" w:hint="eastAsia"/>
              </w:rPr>
              <w:t>2024</w:t>
            </w:r>
            <w:r>
              <w:rPr>
                <w:rFonts w:ascii="Times New Roman" w:hAnsi="Times New Roman" w:cs="Times New Roman" w:hint="eastAsia"/>
                <w:lang w:eastAsia="zh-HK"/>
              </w:rPr>
              <w:t>年</w:t>
            </w:r>
          </w:p>
        </w:tc>
        <w:tc>
          <w:tcPr>
            <w:tcW w:w="2693" w:type="dxa"/>
            <w:vAlign w:val="center"/>
          </w:tcPr>
          <w:p w14:paraId="72009399" w14:textId="1A9FE5DC" w:rsidR="008D0558" w:rsidRDefault="008D0558" w:rsidP="00B84E83">
            <w:pPr>
              <w:jc w:val="center"/>
              <w:rPr>
                <w:rFonts w:ascii="Times New Roman" w:hAnsi="Times New Roman" w:cs="Times New Roman"/>
              </w:rPr>
            </w:pPr>
            <w:r>
              <w:rPr>
                <w:rFonts w:ascii="Times New Roman" w:hAnsi="Times New Roman" w:cs="Times New Roman" w:hint="eastAsia"/>
                <w:lang w:eastAsia="zh-HK"/>
              </w:rPr>
              <w:t>第四位</w:t>
            </w:r>
          </w:p>
        </w:tc>
      </w:tr>
      <w:tr w:rsidR="00AB7BC4" w:rsidRPr="00FE2B64" w14:paraId="15D369E2" w14:textId="77777777" w:rsidTr="00D07A68">
        <w:trPr>
          <w:trHeight w:val="557"/>
        </w:trPr>
        <w:tc>
          <w:tcPr>
            <w:tcW w:w="3539" w:type="dxa"/>
            <w:shd w:val="clear" w:color="auto" w:fill="auto"/>
            <w:vAlign w:val="center"/>
          </w:tcPr>
          <w:p w14:paraId="46F143B0" w14:textId="78F92360"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清廉指數</w:t>
            </w:r>
          </w:p>
        </w:tc>
        <w:tc>
          <w:tcPr>
            <w:tcW w:w="1985" w:type="dxa"/>
            <w:vAlign w:val="center"/>
          </w:tcPr>
          <w:p w14:paraId="30BEA2C3" w14:textId="63F9C308" w:rsidR="00AB7BC4" w:rsidRPr="00FE2B64" w:rsidRDefault="00AB7BC4" w:rsidP="00B84E83">
            <w:pPr>
              <w:jc w:val="center"/>
              <w:rPr>
                <w:rFonts w:ascii="Times New Roman" w:hAnsi="Times New Roman" w:cs="Times New Roman"/>
              </w:rPr>
            </w:pPr>
            <w:r w:rsidRPr="00FE2B64">
              <w:rPr>
                <w:rFonts w:ascii="Times New Roman" w:hAnsi="Times New Roman" w:cs="Times New Roman"/>
              </w:rPr>
              <w:t>202</w:t>
            </w:r>
            <w:r w:rsidR="00B84E83">
              <w:rPr>
                <w:rFonts w:ascii="Times New Roman" w:hAnsi="Times New Roman" w:cs="Times New Roman" w:hint="eastAsia"/>
              </w:rPr>
              <w:t>3</w:t>
            </w:r>
            <w:r w:rsidRPr="00FE2B64">
              <w:rPr>
                <w:rFonts w:ascii="Times New Roman" w:hAnsi="Times New Roman" w:cs="Times New Roman"/>
              </w:rPr>
              <w:t>年</w:t>
            </w:r>
          </w:p>
        </w:tc>
        <w:tc>
          <w:tcPr>
            <w:tcW w:w="2693" w:type="dxa"/>
            <w:vAlign w:val="center"/>
          </w:tcPr>
          <w:p w14:paraId="1C76D4EE" w14:textId="47B805CC" w:rsidR="00AB7BC4" w:rsidRPr="00FE2B64" w:rsidRDefault="00B84E83" w:rsidP="00B84E83">
            <w:pPr>
              <w:jc w:val="center"/>
              <w:rPr>
                <w:rFonts w:ascii="Times New Roman" w:hAnsi="Times New Roman" w:cs="Times New Roman"/>
              </w:rPr>
            </w:pPr>
            <w:r w:rsidRPr="00FE2B64">
              <w:rPr>
                <w:rFonts w:ascii="Times New Roman" w:hAnsi="Times New Roman" w:cs="Times New Roman"/>
              </w:rPr>
              <w:t>第十四位</w:t>
            </w:r>
          </w:p>
        </w:tc>
      </w:tr>
      <w:tr w:rsidR="00AB7BC4" w:rsidRPr="00FE2B64" w14:paraId="1F538575" w14:textId="77777777" w:rsidTr="00D07A68">
        <w:trPr>
          <w:trHeight w:val="551"/>
        </w:trPr>
        <w:tc>
          <w:tcPr>
            <w:tcW w:w="3539" w:type="dxa"/>
            <w:shd w:val="clear" w:color="auto" w:fill="auto"/>
            <w:vAlign w:val="center"/>
          </w:tcPr>
          <w:p w14:paraId="49775404" w14:textId="0FF270F6"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人類發展指數</w:t>
            </w:r>
          </w:p>
        </w:tc>
        <w:tc>
          <w:tcPr>
            <w:tcW w:w="1985" w:type="dxa"/>
            <w:vAlign w:val="center"/>
          </w:tcPr>
          <w:p w14:paraId="01DEFCFE" w14:textId="6821DF96" w:rsidR="00AB7BC4" w:rsidRPr="00FE2B64" w:rsidRDefault="00AB7BC4" w:rsidP="00B33B94">
            <w:pPr>
              <w:jc w:val="center"/>
              <w:rPr>
                <w:rFonts w:ascii="Times New Roman" w:hAnsi="Times New Roman" w:cs="Times New Roman"/>
              </w:rPr>
            </w:pPr>
            <w:r w:rsidRPr="00FE2B64">
              <w:rPr>
                <w:rFonts w:ascii="Times New Roman" w:hAnsi="Times New Roman" w:cs="Times New Roman"/>
              </w:rPr>
              <w:t>202</w:t>
            </w:r>
            <w:r w:rsidR="00B33B94">
              <w:rPr>
                <w:rFonts w:ascii="Times New Roman" w:hAnsi="Times New Roman" w:cs="Times New Roman" w:hint="eastAsia"/>
              </w:rPr>
              <w:t>3</w:t>
            </w:r>
            <w:r w:rsidRPr="00FE2B64">
              <w:rPr>
                <w:rFonts w:ascii="Times New Roman" w:hAnsi="Times New Roman" w:cs="Times New Roman"/>
              </w:rPr>
              <w:t>年</w:t>
            </w:r>
          </w:p>
        </w:tc>
        <w:tc>
          <w:tcPr>
            <w:tcW w:w="2693" w:type="dxa"/>
            <w:vAlign w:val="center"/>
          </w:tcPr>
          <w:p w14:paraId="629C4016" w14:textId="3E06E1D6" w:rsidR="00AB7BC4" w:rsidRPr="00FE2B64" w:rsidRDefault="00B84E83" w:rsidP="00B84E83">
            <w:pPr>
              <w:jc w:val="center"/>
              <w:rPr>
                <w:rFonts w:ascii="Times New Roman" w:hAnsi="Times New Roman" w:cs="Times New Roman"/>
              </w:rPr>
            </w:pPr>
            <w:r w:rsidRPr="00FE2B64">
              <w:rPr>
                <w:rFonts w:ascii="Times New Roman" w:hAnsi="Times New Roman" w:cs="Times New Roman"/>
              </w:rPr>
              <w:t>第四位</w:t>
            </w:r>
          </w:p>
        </w:tc>
      </w:tr>
      <w:tr w:rsidR="00AB7BC4" w:rsidRPr="00FE2B64" w14:paraId="65068CD3" w14:textId="77777777" w:rsidTr="00D07A68">
        <w:trPr>
          <w:trHeight w:val="559"/>
        </w:trPr>
        <w:tc>
          <w:tcPr>
            <w:tcW w:w="3539" w:type="dxa"/>
            <w:shd w:val="clear" w:color="auto" w:fill="auto"/>
            <w:vAlign w:val="center"/>
          </w:tcPr>
          <w:p w14:paraId="339717DE" w14:textId="597099AB" w:rsidR="00AB7BC4" w:rsidRPr="00E9515D" w:rsidRDefault="00AB7BC4" w:rsidP="00D07A68">
            <w:pPr>
              <w:ind w:firstLineChars="100" w:firstLine="240"/>
              <w:jc w:val="both"/>
              <w:rPr>
                <w:rFonts w:ascii="Times New Roman" w:hAnsi="Times New Roman" w:cs="Times New Roman"/>
              </w:rPr>
            </w:pPr>
            <w:r w:rsidRPr="00E9515D">
              <w:rPr>
                <w:rFonts w:ascii="Times New Roman" w:hAnsi="Times New Roman" w:cs="Times New Roman"/>
                <w:bCs/>
              </w:rPr>
              <w:t>城市安全指數</w:t>
            </w:r>
          </w:p>
        </w:tc>
        <w:tc>
          <w:tcPr>
            <w:tcW w:w="1985" w:type="dxa"/>
            <w:vAlign w:val="center"/>
          </w:tcPr>
          <w:p w14:paraId="467B7165" w14:textId="3D1D8DBE" w:rsidR="00AB7BC4" w:rsidRPr="00FE2B64" w:rsidRDefault="00AB7BC4" w:rsidP="00B84E83">
            <w:pPr>
              <w:jc w:val="center"/>
              <w:rPr>
                <w:rFonts w:ascii="Times New Roman" w:hAnsi="Times New Roman" w:cs="Times New Roman"/>
              </w:rPr>
            </w:pPr>
            <w:r w:rsidRPr="00FE2B64">
              <w:rPr>
                <w:rFonts w:ascii="Times New Roman" w:hAnsi="Times New Roman" w:cs="Times New Roman"/>
              </w:rPr>
              <w:t>20</w:t>
            </w:r>
            <w:r w:rsidR="00B84E83">
              <w:rPr>
                <w:rFonts w:ascii="Times New Roman" w:hAnsi="Times New Roman" w:cs="Times New Roman" w:hint="eastAsia"/>
              </w:rPr>
              <w:t>21</w:t>
            </w:r>
            <w:r w:rsidRPr="00FE2B64">
              <w:rPr>
                <w:rFonts w:ascii="Times New Roman" w:hAnsi="Times New Roman" w:cs="Times New Roman"/>
              </w:rPr>
              <w:t>年</w:t>
            </w:r>
          </w:p>
        </w:tc>
        <w:tc>
          <w:tcPr>
            <w:tcW w:w="2693" w:type="dxa"/>
            <w:vAlign w:val="center"/>
          </w:tcPr>
          <w:p w14:paraId="08BA100E" w14:textId="397EAD62" w:rsidR="00AB7BC4" w:rsidRPr="00FE2B64" w:rsidRDefault="00B84E83" w:rsidP="00B84E83">
            <w:pPr>
              <w:jc w:val="center"/>
              <w:rPr>
                <w:rFonts w:ascii="Times New Roman" w:hAnsi="Times New Roman" w:cs="Times New Roman"/>
              </w:rPr>
            </w:pPr>
            <w:r w:rsidRPr="00FE2B64">
              <w:rPr>
                <w:rFonts w:ascii="Times New Roman" w:hAnsi="Times New Roman" w:cs="Times New Roman"/>
              </w:rPr>
              <w:t>第八位</w:t>
            </w:r>
          </w:p>
        </w:tc>
      </w:tr>
    </w:tbl>
    <w:p w14:paraId="4ECC8096" w14:textId="72295B33" w:rsidR="00FD3941" w:rsidRDefault="00AB7BC4" w:rsidP="00AB7BC4">
      <w:pPr>
        <w:adjustRightInd w:val="0"/>
        <w:snapToGrid w:val="0"/>
        <w:rPr>
          <w:rFonts w:ascii="Times New Roman" w:hAnsi="Times New Roman" w:cs="Times New Roman"/>
          <w:sz w:val="20"/>
          <w:szCs w:val="20"/>
        </w:rPr>
      </w:pPr>
      <w:r>
        <w:rPr>
          <w:rFonts w:ascii="Times New Roman" w:hAnsi="Times New Roman" w:cs="Times New Roman" w:hint="eastAsia"/>
          <w:sz w:val="20"/>
          <w:szCs w:val="20"/>
        </w:rPr>
        <w:t>資料來源：</w:t>
      </w:r>
      <w:r w:rsidR="00903C66">
        <w:rPr>
          <w:rFonts w:ascii="Times New Roman" w:hAnsi="Times New Roman" w:cs="Times New Roman" w:hint="eastAsia"/>
          <w:sz w:val="20"/>
          <w:szCs w:val="20"/>
        </w:rPr>
        <w:t>節錄自</w:t>
      </w:r>
      <w:r w:rsidR="00FD3941" w:rsidRPr="00FD3941">
        <w:rPr>
          <w:rFonts w:ascii="Times New Roman" w:hAnsi="Times New Roman" w:cs="Times New Roman" w:hint="eastAsia"/>
          <w:sz w:val="20"/>
          <w:szCs w:val="20"/>
        </w:rPr>
        <w:t>〈香港匯覽：</w:t>
      </w:r>
      <w:r w:rsidR="00FD3941">
        <w:rPr>
          <w:rFonts w:ascii="Times New Roman" w:hAnsi="Times New Roman" w:cs="Times New Roman" w:hint="eastAsia"/>
          <w:sz w:val="20"/>
          <w:szCs w:val="20"/>
          <w:lang w:eastAsia="zh-HK"/>
        </w:rPr>
        <w:t>香港排名〉</w:t>
      </w:r>
      <w:r w:rsidR="00FD3941" w:rsidRPr="00FD3941">
        <w:rPr>
          <w:rFonts w:ascii="Times New Roman" w:hAnsi="Times New Roman" w:cs="Times New Roman" w:hint="eastAsia"/>
          <w:sz w:val="20"/>
          <w:szCs w:val="20"/>
        </w:rPr>
        <w:t>，</w:t>
      </w:r>
      <w:r w:rsidR="00FD3941">
        <w:rPr>
          <w:rFonts w:ascii="Times New Roman" w:hAnsi="Times New Roman" w:cs="Times New Roman" w:hint="eastAsia"/>
          <w:sz w:val="20"/>
          <w:szCs w:val="20"/>
        </w:rPr>
        <w:t>2024</w:t>
      </w:r>
      <w:r w:rsidR="00FD3941" w:rsidRPr="00FD3941">
        <w:rPr>
          <w:rFonts w:ascii="Times New Roman" w:hAnsi="Times New Roman" w:cs="Times New Roman" w:hint="eastAsia"/>
          <w:sz w:val="20"/>
          <w:szCs w:val="20"/>
        </w:rPr>
        <w:t>年</w:t>
      </w:r>
      <w:r w:rsidR="00FD3941" w:rsidRPr="00FD3941">
        <w:rPr>
          <w:rFonts w:ascii="Times New Roman" w:hAnsi="Times New Roman" w:cs="Times New Roman" w:hint="eastAsia"/>
          <w:sz w:val="20"/>
          <w:szCs w:val="20"/>
        </w:rPr>
        <w:t>1</w:t>
      </w:r>
      <w:r w:rsidR="00FD3941">
        <w:rPr>
          <w:rFonts w:ascii="Times New Roman" w:hAnsi="Times New Roman" w:cs="Times New Roman" w:hint="eastAsia"/>
          <w:sz w:val="20"/>
          <w:szCs w:val="20"/>
        </w:rPr>
        <w:t>1</w:t>
      </w:r>
      <w:r w:rsidR="00FD3941" w:rsidRPr="00FD3941">
        <w:rPr>
          <w:rFonts w:ascii="Times New Roman" w:hAnsi="Times New Roman" w:cs="Times New Roman" w:hint="eastAsia"/>
          <w:sz w:val="20"/>
          <w:szCs w:val="20"/>
        </w:rPr>
        <w:t>月。</w:t>
      </w:r>
    </w:p>
    <w:p w14:paraId="5571C3F7" w14:textId="4C7565BA" w:rsidR="00AB7BC4" w:rsidRPr="00AB7BC4" w:rsidRDefault="00FD3941" w:rsidP="00AB7BC4">
      <w:pPr>
        <w:adjustRightInd w:val="0"/>
        <w:snapToGrid w:val="0"/>
        <w:rPr>
          <w:rFonts w:ascii="Times New Roman" w:hAnsi="Times New Roman" w:cs="Times New Roman"/>
          <w:sz w:val="20"/>
          <w:szCs w:val="20"/>
        </w:rPr>
      </w:pPr>
      <w:r w:rsidRPr="00FD3941">
        <w:rPr>
          <w:rFonts w:ascii="Times New Roman" w:hAnsi="Times New Roman" w:cs="Times New Roman"/>
          <w:sz w:val="20"/>
          <w:szCs w:val="20"/>
        </w:rPr>
        <w:t>https://www.brandhk.gov.hk/docs/default-source/factsheets-library/hong-kong-themes/2024-11-22/rankings_tc_nov_2024.pdf</w:t>
      </w:r>
    </w:p>
    <w:p w14:paraId="30FECA93" w14:textId="77777777" w:rsidR="00AB7BC4" w:rsidRPr="00AB7BC4" w:rsidRDefault="00AB7BC4" w:rsidP="00AB7BC4"/>
    <w:p w14:paraId="05902645" w14:textId="68FC6E70" w:rsidR="00AB7BC4" w:rsidRDefault="00AB7BC4" w:rsidP="00AB7BC4">
      <w:r>
        <w:rPr>
          <w:rFonts w:hint="eastAsia"/>
        </w:rPr>
        <w:lastRenderedPageBreak/>
        <w:t>資料</w:t>
      </w:r>
      <w:r w:rsidR="00903C66">
        <w:rPr>
          <w:rFonts w:hint="eastAsia"/>
        </w:rPr>
        <w:t>七</w:t>
      </w:r>
      <w:r>
        <w:rPr>
          <w:rFonts w:hint="eastAsia"/>
        </w:rPr>
        <w:t>：簡介香港在</w:t>
      </w:r>
      <w:r w:rsidR="00BE5213">
        <w:rPr>
          <w:rFonts w:hint="eastAsia"/>
          <w:lang w:eastAsia="zh-HK"/>
        </w:rPr>
        <w:t>一些</w:t>
      </w:r>
      <w:r w:rsidR="00B84E83">
        <w:rPr>
          <w:rFonts w:hint="eastAsia"/>
          <w:lang w:eastAsia="zh-HK"/>
        </w:rPr>
        <w:t>範疇</w:t>
      </w:r>
      <w:r>
        <w:rPr>
          <w:rFonts w:hint="eastAsia"/>
        </w:rPr>
        <w:t>擁有的優勢</w:t>
      </w:r>
    </w:p>
    <w:p w14:paraId="0618E582" w14:textId="77777777" w:rsidR="00AB7BC4" w:rsidRPr="00D02592" w:rsidRDefault="00AB7BC4" w:rsidP="00AB7BC4"/>
    <w:tbl>
      <w:tblPr>
        <w:tblStyle w:val="a3"/>
        <w:tblW w:w="0" w:type="auto"/>
        <w:tblLook w:val="04A0" w:firstRow="1" w:lastRow="0" w:firstColumn="1" w:lastColumn="0" w:noHBand="0" w:noVBand="1"/>
      </w:tblPr>
      <w:tblGrid>
        <w:gridCol w:w="1696"/>
        <w:gridCol w:w="6600"/>
      </w:tblGrid>
      <w:tr w:rsidR="00AB7BC4" w14:paraId="16F94165" w14:textId="77777777" w:rsidTr="00260438">
        <w:trPr>
          <w:trHeight w:val="539"/>
          <w:tblHeader/>
        </w:trPr>
        <w:tc>
          <w:tcPr>
            <w:tcW w:w="1696" w:type="dxa"/>
            <w:shd w:val="clear" w:color="auto" w:fill="D9E2F3" w:themeFill="accent1" w:themeFillTint="33"/>
            <w:vAlign w:val="center"/>
          </w:tcPr>
          <w:p w14:paraId="042967CC" w14:textId="0A118BFF" w:rsidR="00AB7BC4" w:rsidRPr="00AB7BC4" w:rsidRDefault="00B84E83" w:rsidP="00AB7BC4">
            <w:pPr>
              <w:jc w:val="center"/>
              <w:rPr>
                <w:b/>
                <w:bCs/>
              </w:rPr>
            </w:pPr>
            <w:r>
              <w:rPr>
                <w:rFonts w:hint="eastAsia"/>
                <w:b/>
                <w:bCs/>
                <w:lang w:eastAsia="zh-HK"/>
              </w:rPr>
              <w:t>範</w:t>
            </w:r>
            <w:r>
              <w:rPr>
                <w:rFonts w:hint="eastAsia"/>
                <w:b/>
                <w:bCs/>
                <w:lang w:eastAsia="zh-HK"/>
              </w:rPr>
              <w:t xml:space="preserve">  </w:t>
            </w:r>
            <w:r>
              <w:rPr>
                <w:rFonts w:hint="eastAsia"/>
                <w:b/>
                <w:bCs/>
                <w:lang w:eastAsia="zh-HK"/>
              </w:rPr>
              <w:t>疇</w:t>
            </w:r>
          </w:p>
        </w:tc>
        <w:tc>
          <w:tcPr>
            <w:tcW w:w="6600" w:type="dxa"/>
            <w:shd w:val="clear" w:color="auto" w:fill="D9E2F3" w:themeFill="accent1" w:themeFillTint="33"/>
            <w:vAlign w:val="center"/>
          </w:tcPr>
          <w:p w14:paraId="437FC018" w14:textId="77777777" w:rsidR="00AB7BC4" w:rsidRPr="00AB7BC4" w:rsidRDefault="00AB7BC4" w:rsidP="00AB7BC4">
            <w:pPr>
              <w:jc w:val="center"/>
              <w:rPr>
                <w:b/>
                <w:bCs/>
              </w:rPr>
            </w:pPr>
            <w:r w:rsidRPr="00AB7BC4">
              <w:rPr>
                <w:rFonts w:hint="eastAsia"/>
                <w:b/>
                <w:bCs/>
              </w:rPr>
              <w:t>簡</w:t>
            </w:r>
            <w:r w:rsidRPr="00AB7BC4">
              <w:rPr>
                <w:rFonts w:hint="eastAsia"/>
                <w:b/>
                <w:bCs/>
              </w:rPr>
              <w:t xml:space="preserve">  </w:t>
            </w:r>
            <w:r w:rsidRPr="00AB7BC4">
              <w:rPr>
                <w:rFonts w:hint="eastAsia"/>
                <w:b/>
                <w:bCs/>
              </w:rPr>
              <w:t>介</w:t>
            </w:r>
          </w:p>
        </w:tc>
      </w:tr>
      <w:tr w:rsidR="00AB7BC4" w14:paraId="46E79160" w14:textId="77777777" w:rsidTr="00AB7BC4">
        <w:trPr>
          <w:trHeight w:val="2262"/>
        </w:trPr>
        <w:tc>
          <w:tcPr>
            <w:tcW w:w="1696" w:type="dxa"/>
            <w:vAlign w:val="center"/>
          </w:tcPr>
          <w:p w14:paraId="734E9003" w14:textId="77777777" w:rsidR="00AB7BC4" w:rsidRDefault="00AB7BC4" w:rsidP="00AB7BC4">
            <w:pPr>
              <w:jc w:val="both"/>
            </w:pPr>
            <w:r w:rsidRPr="00A3767F">
              <w:rPr>
                <w:rFonts w:hint="eastAsia"/>
              </w:rPr>
              <w:t>「一國兩制」雙重優勢</w:t>
            </w:r>
          </w:p>
        </w:tc>
        <w:tc>
          <w:tcPr>
            <w:tcW w:w="6600" w:type="dxa"/>
            <w:vAlign w:val="center"/>
          </w:tcPr>
          <w:p w14:paraId="27F7B881" w14:textId="77777777" w:rsidR="00AB7BC4" w:rsidRDefault="00AB7BC4" w:rsidP="00AB7BC4">
            <w:pPr>
              <w:pStyle w:val="a4"/>
              <w:numPr>
                <w:ilvl w:val="0"/>
                <w:numId w:val="3"/>
              </w:numPr>
              <w:ind w:leftChars="0"/>
              <w:jc w:val="both"/>
            </w:pPr>
            <w:r>
              <w:rPr>
                <w:rFonts w:hint="eastAsia"/>
              </w:rPr>
              <w:t>香港靠近內地市場，貨物和服務可以在《內地與香港關於建立更緊密經貿關係的安排》</w:t>
            </w:r>
            <w:r w:rsidRPr="00A3767F">
              <w:rPr>
                <w:rFonts w:ascii="Times New Roman" w:hAnsi="Times New Roman" w:cs="Times New Roman"/>
              </w:rPr>
              <w:t>（</w:t>
            </w:r>
            <w:r w:rsidRPr="00A3767F">
              <w:rPr>
                <w:rFonts w:ascii="Times New Roman" w:hAnsi="Times New Roman" w:cs="Times New Roman"/>
              </w:rPr>
              <w:t>CEPA</w:t>
            </w:r>
            <w:r w:rsidRPr="00A3767F">
              <w:rPr>
                <w:rFonts w:ascii="Times New Roman" w:hAnsi="Times New Roman" w:cs="Times New Roman"/>
              </w:rPr>
              <w:t>）</w:t>
            </w:r>
            <w:r>
              <w:rPr>
                <w:rFonts w:hint="eastAsia"/>
              </w:rPr>
              <w:t>等優惠政策下進入內地，擁有「一國」之利。</w:t>
            </w:r>
          </w:p>
          <w:p w14:paraId="656DF89D" w14:textId="7E0F84AD" w:rsidR="00AB7BC4" w:rsidRDefault="00AB7BC4" w:rsidP="00AB7BC4">
            <w:pPr>
              <w:pStyle w:val="a4"/>
              <w:numPr>
                <w:ilvl w:val="0"/>
                <w:numId w:val="3"/>
              </w:numPr>
              <w:ind w:leftChars="0"/>
              <w:jc w:val="both"/>
            </w:pPr>
            <w:r>
              <w:rPr>
                <w:rFonts w:hint="eastAsia"/>
              </w:rPr>
              <w:t>香港的社會制度、經濟制度、法律制度和司法制度與國際接軌，享有「兩制」之便。</w:t>
            </w:r>
          </w:p>
        </w:tc>
      </w:tr>
      <w:tr w:rsidR="00AB7BC4" w14:paraId="2863373C" w14:textId="77777777" w:rsidTr="00AB7BC4">
        <w:trPr>
          <w:trHeight w:val="2691"/>
        </w:trPr>
        <w:tc>
          <w:tcPr>
            <w:tcW w:w="1696" w:type="dxa"/>
            <w:vAlign w:val="center"/>
          </w:tcPr>
          <w:p w14:paraId="3CC0F0C2" w14:textId="2B7D534E" w:rsidR="00AB7BC4" w:rsidRDefault="00AB7BC4" w:rsidP="00AB7BC4">
            <w:pPr>
              <w:jc w:val="both"/>
            </w:pPr>
            <w:r>
              <w:rPr>
                <w:rFonts w:hint="eastAsia"/>
              </w:rPr>
              <w:t>地理區位優</w:t>
            </w:r>
            <w:r w:rsidR="00396760">
              <w:rPr>
                <w:rFonts w:hint="eastAsia"/>
              </w:rPr>
              <w:t>越</w:t>
            </w:r>
          </w:p>
        </w:tc>
        <w:tc>
          <w:tcPr>
            <w:tcW w:w="6600" w:type="dxa"/>
            <w:vAlign w:val="center"/>
          </w:tcPr>
          <w:p w14:paraId="50E116FF" w14:textId="572FC3C6" w:rsidR="00AB7BC4" w:rsidRDefault="00AB7BC4" w:rsidP="00AB7BC4">
            <w:pPr>
              <w:pStyle w:val="a4"/>
              <w:numPr>
                <w:ilvl w:val="0"/>
                <w:numId w:val="3"/>
              </w:numPr>
              <w:ind w:leftChars="0"/>
              <w:jc w:val="both"/>
            </w:pPr>
            <w:r>
              <w:rPr>
                <w:rFonts w:hint="eastAsia"/>
              </w:rPr>
              <w:t>香港與內地企業合作源遠流長，也是</w:t>
            </w:r>
            <w:r w:rsidR="00852E67">
              <w:rPr>
                <w:rFonts w:hint="eastAsia"/>
              </w:rPr>
              <w:t>中外</w:t>
            </w:r>
            <w:r>
              <w:rPr>
                <w:rFonts w:hint="eastAsia"/>
              </w:rPr>
              <w:t>文化交流的重要窗口，為區域交流和商貿合作奠定了基礎。</w:t>
            </w:r>
          </w:p>
          <w:p w14:paraId="663C0A47" w14:textId="16342CD6" w:rsidR="00AB7BC4" w:rsidRDefault="00AB7BC4" w:rsidP="00AB7BC4">
            <w:pPr>
              <w:pStyle w:val="a4"/>
              <w:numPr>
                <w:ilvl w:val="0"/>
                <w:numId w:val="3"/>
              </w:numPr>
              <w:ind w:leftChars="0"/>
              <w:jc w:val="both"/>
            </w:pPr>
            <w:r>
              <w:rPr>
                <w:rFonts w:hint="eastAsia"/>
              </w:rPr>
              <w:t>香港位處亞太地區中心，擁有完善的海陸空網絡，</w:t>
            </w:r>
            <w:r w:rsidR="009E5797">
              <w:rPr>
                <w:rFonts w:hint="eastAsia"/>
              </w:rPr>
              <w:t>四通八達；</w:t>
            </w:r>
            <w:r>
              <w:rPr>
                <w:rFonts w:hint="eastAsia"/>
              </w:rPr>
              <w:t>全球近半人口均在五小時飛行航程之內，吸引國際人才、跨國公司、國際組織來港投資設點，拓展香港的國際市場及人脈網絡。</w:t>
            </w:r>
          </w:p>
        </w:tc>
      </w:tr>
      <w:tr w:rsidR="00AB7BC4" w14:paraId="18245CB2" w14:textId="77777777" w:rsidTr="00AB7BC4">
        <w:trPr>
          <w:trHeight w:val="1539"/>
        </w:trPr>
        <w:tc>
          <w:tcPr>
            <w:tcW w:w="1696" w:type="dxa"/>
            <w:vAlign w:val="center"/>
          </w:tcPr>
          <w:p w14:paraId="014AD2CA" w14:textId="77777777" w:rsidR="00AB7BC4" w:rsidRDefault="00AB7BC4" w:rsidP="00AB7BC4">
            <w:pPr>
              <w:jc w:val="both"/>
            </w:pPr>
            <w:r>
              <w:rPr>
                <w:rFonts w:hint="eastAsia"/>
              </w:rPr>
              <w:t>先進基建設施</w:t>
            </w:r>
          </w:p>
        </w:tc>
        <w:tc>
          <w:tcPr>
            <w:tcW w:w="6600" w:type="dxa"/>
            <w:vAlign w:val="center"/>
          </w:tcPr>
          <w:p w14:paraId="2E8548A1" w14:textId="77777777" w:rsidR="00AB7BC4" w:rsidRDefault="00AB7BC4" w:rsidP="00AB7BC4">
            <w:pPr>
              <w:pStyle w:val="a4"/>
              <w:numPr>
                <w:ilvl w:val="0"/>
                <w:numId w:val="3"/>
              </w:numPr>
              <w:ind w:leftChars="0"/>
              <w:jc w:val="both"/>
            </w:pPr>
            <w:r>
              <w:rPr>
                <w:rFonts w:hint="eastAsia"/>
              </w:rPr>
              <w:t>香港基礎設施先進，無論是境內的交通網絡，或是對外的機場、公路和港口設施，建設及管理均達世界先進水平。</w:t>
            </w:r>
          </w:p>
          <w:p w14:paraId="4A4019A3" w14:textId="66846E47" w:rsidR="00AB7BC4" w:rsidRDefault="00AB7BC4" w:rsidP="00AB7BC4">
            <w:pPr>
              <w:pStyle w:val="a4"/>
              <w:numPr>
                <w:ilvl w:val="0"/>
                <w:numId w:val="3"/>
              </w:numPr>
              <w:ind w:leftChars="0"/>
              <w:jc w:val="both"/>
            </w:pPr>
            <w:r>
              <w:rPr>
                <w:rFonts w:hint="eastAsia"/>
              </w:rPr>
              <w:t>香港是亞太區通訊中心，資訊發達，通訊基礎設施完備。</w:t>
            </w:r>
          </w:p>
        </w:tc>
      </w:tr>
      <w:tr w:rsidR="00AB7BC4" w14:paraId="6E3842FC" w14:textId="77777777" w:rsidTr="00AB7BC4">
        <w:trPr>
          <w:trHeight w:val="2972"/>
        </w:trPr>
        <w:tc>
          <w:tcPr>
            <w:tcW w:w="1696" w:type="dxa"/>
            <w:vAlign w:val="center"/>
          </w:tcPr>
          <w:p w14:paraId="4604C59F" w14:textId="77777777" w:rsidR="00AB7BC4" w:rsidRDefault="00AB7BC4" w:rsidP="00AB7BC4">
            <w:pPr>
              <w:jc w:val="both"/>
            </w:pPr>
            <w:r>
              <w:rPr>
                <w:rFonts w:hint="eastAsia"/>
              </w:rPr>
              <w:t>健全法律制度</w:t>
            </w:r>
          </w:p>
        </w:tc>
        <w:tc>
          <w:tcPr>
            <w:tcW w:w="6600" w:type="dxa"/>
            <w:vAlign w:val="center"/>
          </w:tcPr>
          <w:p w14:paraId="401E3E00" w14:textId="77777777" w:rsidR="00AB7BC4" w:rsidRDefault="00AB7BC4" w:rsidP="00AB7BC4">
            <w:pPr>
              <w:pStyle w:val="a4"/>
              <w:numPr>
                <w:ilvl w:val="0"/>
                <w:numId w:val="3"/>
              </w:numPr>
              <w:ind w:leftChars="0"/>
              <w:jc w:val="both"/>
            </w:pPr>
            <w:r>
              <w:rPr>
                <w:rFonts w:hint="eastAsia"/>
              </w:rPr>
              <w:t>香港擁有獨立及健全的法律制度，奉行普通法；社會崇尚法治，政府廉潔，商業機構公平競爭。</w:t>
            </w:r>
          </w:p>
          <w:p w14:paraId="633D6CA6" w14:textId="77777777" w:rsidR="00AB7BC4" w:rsidRDefault="00AB7BC4" w:rsidP="00AB7BC4">
            <w:pPr>
              <w:pStyle w:val="a4"/>
              <w:numPr>
                <w:ilvl w:val="0"/>
                <w:numId w:val="3"/>
              </w:numPr>
              <w:ind w:leftChars="0"/>
              <w:jc w:val="both"/>
            </w:pPr>
            <w:r>
              <w:rPr>
                <w:rFonts w:hint="eastAsia"/>
              </w:rPr>
              <w:t>香港作為國際商貿及創意中心，有多項法例保護知識產權，保障投資者和創作人。</w:t>
            </w:r>
          </w:p>
          <w:p w14:paraId="467E16AA" w14:textId="60330458" w:rsidR="00AB7BC4" w:rsidRDefault="00AB7BC4" w:rsidP="00AB7BC4">
            <w:pPr>
              <w:pStyle w:val="a4"/>
              <w:numPr>
                <w:ilvl w:val="0"/>
                <w:numId w:val="3"/>
              </w:numPr>
              <w:ind w:leftChars="0"/>
              <w:jc w:val="both"/>
            </w:pPr>
            <w:r>
              <w:rPr>
                <w:rFonts w:hint="eastAsia"/>
              </w:rPr>
              <w:t>香港的普通法制度在國際間得到廣泛認受，有來自不同國家的律師在本港執業，可以作為亞太區國際法律及爭議解決服務中心，為「一帶一路」建設提供法律和仲裁服務。</w:t>
            </w:r>
          </w:p>
        </w:tc>
      </w:tr>
      <w:tr w:rsidR="00AB7BC4" w14:paraId="7E88B869" w14:textId="77777777" w:rsidTr="00AB7BC4">
        <w:trPr>
          <w:trHeight w:val="2972"/>
        </w:trPr>
        <w:tc>
          <w:tcPr>
            <w:tcW w:w="1696" w:type="dxa"/>
            <w:vAlign w:val="center"/>
          </w:tcPr>
          <w:p w14:paraId="7F6EA578" w14:textId="77777777" w:rsidR="00AB7BC4" w:rsidRPr="00091261" w:rsidRDefault="00AB7BC4" w:rsidP="00AB7BC4">
            <w:pPr>
              <w:jc w:val="both"/>
            </w:pPr>
            <w:r>
              <w:rPr>
                <w:rFonts w:hint="eastAsia"/>
              </w:rPr>
              <w:t>國際金融中心</w:t>
            </w:r>
          </w:p>
        </w:tc>
        <w:tc>
          <w:tcPr>
            <w:tcW w:w="6600" w:type="dxa"/>
            <w:vAlign w:val="center"/>
          </w:tcPr>
          <w:p w14:paraId="52CEEA66" w14:textId="77777777" w:rsidR="00AB7BC4" w:rsidRDefault="00AB7BC4" w:rsidP="00AB7BC4">
            <w:pPr>
              <w:pStyle w:val="a4"/>
              <w:numPr>
                <w:ilvl w:val="0"/>
                <w:numId w:val="3"/>
              </w:numPr>
              <w:ind w:leftChars="0"/>
              <w:jc w:val="both"/>
            </w:pPr>
            <w:r>
              <w:rPr>
                <w:rFonts w:hint="eastAsia"/>
              </w:rPr>
              <w:t>香港金融市場的特色是流通量高，沒有外匯管制，不論股票、期貨、黃金以至外匯等市場均十分活躍；金融監管規例符合國際標準，既有效亦具透明度。</w:t>
            </w:r>
          </w:p>
          <w:p w14:paraId="670323FE" w14:textId="77777777" w:rsidR="00AB7BC4" w:rsidRDefault="00AB7BC4" w:rsidP="00AB7BC4">
            <w:pPr>
              <w:pStyle w:val="a4"/>
              <w:numPr>
                <w:ilvl w:val="0"/>
                <w:numId w:val="3"/>
              </w:numPr>
              <w:ind w:leftChars="0"/>
              <w:jc w:val="both"/>
            </w:pPr>
            <w:r>
              <w:rPr>
                <w:rFonts w:hint="eastAsia"/>
              </w:rPr>
              <w:t>香港可以為本地和海外（包括「一帶一路」沿線的國家和地區）的客戶及投資者提供各類投融資產品及金融服務，</w:t>
            </w:r>
            <w:r>
              <w:rPr>
                <w:rFonts w:hint="eastAsia"/>
              </w:rPr>
              <w:t xml:space="preserve"> </w:t>
            </w:r>
            <w:r>
              <w:rPr>
                <w:rFonts w:hint="eastAsia"/>
              </w:rPr>
              <w:t>包括集資、融資、資產管理、風險管理和保險服務等，並協助拓展人民幣服務，推動人民幣國際化。</w:t>
            </w:r>
          </w:p>
        </w:tc>
      </w:tr>
      <w:tr w:rsidR="00AB7BC4" w14:paraId="4C7E9005" w14:textId="77777777" w:rsidTr="00DE2845">
        <w:trPr>
          <w:trHeight w:val="2280"/>
        </w:trPr>
        <w:tc>
          <w:tcPr>
            <w:tcW w:w="1696" w:type="dxa"/>
            <w:vAlign w:val="center"/>
          </w:tcPr>
          <w:p w14:paraId="5E179EFC" w14:textId="77777777" w:rsidR="00AB7BC4" w:rsidRDefault="00AB7BC4" w:rsidP="00AB7BC4">
            <w:pPr>
              <w:jc w:val="both"/>
            </w:pPr>
            <w:r>
              <w:rPr>
                <w:rFonts w:hint="eastAsia"/>
              </w:rPr>
              <w:lastRenderedPageBreak/>
              <w:t>創新科技發展</w:t>
            </w:r>
          </w:p>
        </w:tc>
        <w:tc>
          <w:tcPr>
            <w:tcW w:w="6600" w:type="dxa"/>
            <w:vAlign w:val="center"/>
          </w:tcPr>
          <w:p w14:paraId="4B3B19B7" w14:textId="77777777" w:rsidR="00AB7BC4" w:rsidRDefault="00AB7BC4" w:rsidP="00AB7BC4">
            <w:pPr>
              <w:pStyle w:val="a4"/>
              <w:numPr>
                <w:ilvl w:val="0"/>
                <w:numId w:val="3"/>
              </w:numPr>
              <w:ind w:leftChars="0"/>
              <w:jc w:val="both"/>
            </w:pPr>
            <w:r>
              <w:rPr>
                <w:rFonts w:hint="eastAsia"/>
              </w:rPr>
              <w:t>香港擁有優厚條件進一步推動創新科技和「再工業化」，發展佔地少但高增值的創科產業。</w:t>
            </w:r>
          </w:p>
          <w:p w14:paraId="35565819" w14:textId="59545ACF" w:rsidR="00AB7BC4" w:rsidRPr="00091261" w:rsidRDefault="00AB7BC4" w:rsidP="00AB7BC4">
            <w:pPr>
              <w:pStyle w:val="a4"/>
              <w:numPr>
                <w:ilvl w:val="0"/>
                <w:numId w:val="3"/>
              </w:numPr>
              <w:ind w:leftChars="0"/>
              <w:jc w:val="both"/>
            </w:pPr>
            <w:r>
              <w:rPr>
                <w:rFonts w:hint="eastAsia"/>
              </w:rPr>
              <w:t>香港是亞洲重要物流、金融、貿易和資訊樞紐，也有先進的通訊及科技設施、完備的法律和知識產權保障制度，加上香港多家國際認可大學</w:t>
            </w:r>
            <w:r w:rsidR="00527720">
              <w:rPr>
                <w:rFonts w:hint="eastAsia"/>
              </w:rPr>
              <w:t>，具備</w:t>
            </w:r>
            <w:r>
              <w:rPr>
                <w:rFonts w:hint="eastAsia"/>
              </w:rPr>
              <w:t>高水平的理工科教學和研究能力，可以為「一帶一路」沿線地區，提供科研支援。</w:t>
            </w:r>
          </w:p>
        </w:tc>
      </w:tr>
      <w:tr w:rsidR="00AB7BC4" w14:paraId="10CEADC8" w14:textId="77777777" w:rsidTr="00DE2845">
        <w:trPr>
          <w:trHeight w:val="1676"/>
        </w:trPr>
        <w:tc>
          <w:tcPr>
            <w:tcW w:w="1696" w:type="dxa"/>
            <w:vAlign w:val="center"/>
          </w:tcPr>
          <w:p w14:paraId="2E6800F6" w14:textId="77777777" w:rsidR="00AB7BC4" w:rsidRDefault="00AB7BC4" w:rsidP="00AB7BC4">
            <w:pPr>
              <w:jc w:val="both"/>
            </w:pPr>
            <w:r>
              <w:rPr>
                <w:rFonts w:hint="eastAsia"/>
              </w:rPr>
              <w:t>高端專業服務</w:t>
            </w:r>
          </w:p>
        </w:tc>
        <w:tc>
          <w:tcPr>
            <w:tcW w:w="6600" w:type="dxa"/>
            <w:vAlign w:val="center"/>
          </w:tcPr>
          <w:p w14:paraId="66F99B7B" w14:textId="3461EC84" w:rsidR="00AB7BC4" w:rsidRDefault="00AB7BC4" w:rsidP="00AB7BC4">
            <w:pPr>
              <w:pStyle w:val="a4"/>
              <w:numPr>
                <w:ilvl w:val="0"/>
                <w:numId w:val="3"/>
              </w:numPr>
              <w:ind w:leftChars="0"/>
              <w:jc w:val="both"/>
            </w:pPr>
            <w:r>
              <w:rPr>
                <w:rFonts w:hint="eastAsia"/>
              </w:rPr>
              <w:t>「一帶一路」沿線地區對高端專業服務需求殷切，而香港的專業人才可以在融資併購、專業諮詢、法律、工程建造及管理、項目策劃及發展、人才培訓等多方面提供優質服務，可以支援內地企業的對外發展計劃。</w:t>
            </w:r>
          </w:p>
        </w:tc>
      </w:tr>
    </w:tbl>
    <w:p w14:paraId="5F1A145B" w14:textId="634E25AE" w:rsidR="00C0339F" w:rsidRPr="00C0339F" w:rsidRDefault="00AB7BC4" w:rsidP="00C0339F">
      <w:pPr>
        <w:adjustRightInd w:val="0"/>
        <w:snapToGrid w:val="0"/>
        <w:rPr>
          <w:rFonts w:ascii="Times New Roman" w:hAnsi="Times New Roman" w:cs="Times New Roman"/>
          <w:sz w:val="20"/>
          <w:szCs w:val="20"/>
        </w:rPr>
      </w:pPr>
      <w:r w:rsidRPr="00C0339F">
        <w:rPr>
          <w:rFonts w:ascii="Times New Roman" w:hAnsi="Times New Roman" w:cs="Times New Roman"/>
          <w:sz w:val="20"/>
          <w:szCs w:val="20"/>
        </w:rPr>
        <w:t>資料來源：</w:t>
      </w:r>
      <w:r w:rsidR="00903C66">
        <w:rPr>
          <w:rFonts w:ascii="Times New Roman" w:hAnsi="Times New Roman" w:cs="Times New Roman" w:hint="eastAsia"/>
          <w:sz w:val="20"/>
          <w:szCs w:val="20"/>
        </w:rPr>
        <w:t>節錄自</w:t>
      </w:r>
      <w:r w:rsidR="00C0339F" w:rsidRPr="00C0339F">
        <w:rPr>
          <w:rFonts w:ascii="Times New Roman" w:hAnsi="Times New Roman" w:cs="Times New Roman"/>
          <w:sz w:val="20"/>
          <w:szCs w:val="20"/>
        </w:rPr>
        <w:t>〈「一帶一路」香港：重要節點〉，</w:t>
      </w:r>
      <w:r w:rsidR="00527720">
        <w:rPr>
          <w:rFonts w:ascii="Times New Roman" w:hAnsi="Times New Roman" w:cs="Times New Roman" w:hint="eastAsia"/>
          <w:sz w:val="20"/>
          <w:szCs w:val="20"/>
        </w:rPr>
        <w:t>「</w:t>
      </w:r>
      <w:r w:rsidR="00C0339F" w:rsidRPr="00C0339F">
        <w:rPr>
          <w:rFonts w:ascii="Times New Roman" w:hAnsi="Times New Roman" w:cs="Times New Roman"/>
          <w:sz w:val="20"/>
          <w:szCs w:val="20"/>
        </w:rPr>
        <w:t>一帶一路．香港</w:t>
      </w:r>
      <w:r w:rsidR="00527720">
        <w:rPr>
          <w:rFonts w:ascii="Times New Roman" w:hAnsi="Times New Roman" w:cs="Times New Roman" w:hint="eastAsia"/>
          <w:sz w:val="20"/>
          <w:szCs w:val="20"/>
        </w:rPr>
        <w:t>」</w:t>
      </w:r>
      <w:r w:rsidR="00C0339F" w:rsidRPr="00C0339F">
        <w:rPr>
          <w:rFonts w:ascii="Times New Roman" w:hAnsi="Times New Roman" w:cs="Times New Roman"/>
          <w:sz w:val="20"/>
          <w:szCs w:val="20"/>
        </w:rPr>
        <w:t>網頁。</w:t>
      </w:r>
    </w:p>
    <w:p w14:paraId="48210250" w14:textId="288E357F" w:rsidR="00A76B41" w:rsidRPr="00C0339F" w:rsidRDefault="00C0339F" w:rsidP="00C0339F">
      <w:pPr>
        <w:adjustRightInd w:val="0"/>
        <w:snapToGrid w:val="0"/>
        <w:rPr>
          <w:rFonts w:ascii="Times New Roman" w:hAnsi="Times New Roman" w:cs="Times New Roman"/>
          <w:sz w:val="20"/>
          <w:szCs w:val="20"/>
        </w:rPr>
      </w:pPr>
      <w:r w:rsidRPr="00C0339F">
        <w:rPr>
          <w:rFonts w:ascii="Times New Roman" w:hAnsi="Times New Roman" w:cs="Times New Roman"/>
          <w:sz w:val="20"/>
          <w:szCs w:val="20"/>
        </w:rPr>
        <w:t>https://www.beltandroad.gov.hk/compendium_tc.pd</w:t>
      </w:r>
      <w:r>
        <w:rPr>
          <w:rFonts w:ascii="Times New Roman" w:hAnsi="Times New Roman" w:cs="Times New Roman" w:hint="eastAsia"/>
          <w:sz w:val="20"/>
          <w:szCs w:val="20"/>
        </w:rPr>
        <w:t>f</w:t>
      </w:r>
    </w:p>
    <w:p w14:paraId="1F1639D8" w14:textId="77777777" w:rsidR="00A76B41" w:rsidRDefault="00A76B41" w:rsidP="00FC71AC"/>
    <w:p w14:paraId="227CB3E7" w14:textId="77777777" w:rsidR="000367EB" w:rsidRDefault="000367EB" w:rsidP="00FC71AC"/>
    <w:p w14:paraId="072FEEF4" w14:textId="3F1B5C3C" w:rsidR="00A76B41" w:rsidRDefault="003A6028" w:rsidP="00FC71AC">
      <w:r>
        <w:rPr>
          <w:rFonts w:hint="eastAsia"/>
        </w:rPr>
        <w:t>資料</w:t>
      </w:r>
      <w:r w:rsidR="00C335F8">
        <w:rPr>
          <w:rFonts w:hint="eastAsia"/>
          <w:lang w:eastAsia="zh-HK"/>
        </w:rPr>
        <w:t>八</w:t>
      </w:r>
      <w:r>
        <w:rPr>
          <w:rFonts w:hint="eastAsia"/>
        </w:rPr>
        <w:t>：香港擔當</w:t>
      </w:r>
      <w:r w:rsidR="00520FF2">
        <w:rPr>
          <w:rFonts w:hint="eastAsia"/>
          <w:lang w:eastAsia="zh-HK"/>
        </w:rPr>
        <w:t>從</w:t>
      </w:r>
      <w:r w:rsidRPr="003A6028">
        <w:rPr>
          <w:rFonts w:hint="eastAsia"/>
        </w:rPr>
        <w:t>「超級連繫人」邁向「超級增值人」</w:t>
      </w:r>
      <w:r>
        <w:rPr>
          <w:rFonts w:hint="eastAsia"/>
        </w:rPr>
        <w:t>的角色</w:t>
      </w:r>
    </w:p>
    <w:p w14:paraId="4849C9E7" w14:textId="77777777" w:rsidR="003A6028" w:rsidRDefault="003A6028" w:rsidP="00FC71AC"/>
    <w:tbl>
      <w:tblPr>
        <w:tblStyle w:val="a3"/>
        <w:tblW w:w="0" w:type="auto"/>
        <w:tblLook w:val="04A0" w:firstRow="1" w:lastRow="0" w:firstColumn="1" w:lastColumn="0" w:noHBand="0" w:noVBand="1"/>
      </w:tblPr>
      <w:tblGrid>
        <w:gridCol w:w="704"/>
        <w:gridCol w:w="7592"/>
      </w:tblGrid>
      <w:tr w:rsidR="003A6028" w14:paraId="7E051617" w14:textId="77777777" w:rsidTr="00037F02">
        <w:trPr>
          <w:trHeight w:val="2449"/>
        </w:trPr>
        <w:tc>
          <w:tcPr>
            <w:tcW w:w="704" w:type="dxa"/>
            <w:shd w:val="clear" w:color="auto" w:fill="DEEAF6" w:themeFill="accent5" w:themeFillTint="33"/>
            <w:vAlign w:val="center"/>
          </w:tcPr>
          <w:p w14:paraId="4AF6B302" w14:textId="75F5E8DF" w:rsidR="003A6028" w:rsidRPr="00ED1F09" w:rsidRDefault="003A6028" w:rsidP="000367EB">
            <w:pPr>
              <w:jc w:val="center"/>
              <w:rPr>
                <w:b/>
                <w:bCs/>
              </w:rPr>
            </w:pPr>
            <w:bookmarkStart w:id="2" w:name="_Hlk180575819"/>
            <w:r w:rsidRPr="00ED1F09">
              <w:rPr>
                <w:rFonts w:hint="eastAsia"/>
                <w:b/>
                <w:bCs/>
              </w:rPr>
              <w:t>超</w:t>
            </w:r>
          </w:p>
          <w:p w14:paraId="753E1F8D" w14:textId="77777777" w:rsidR="003A6028" w:rsidRPr="00ED1F09" w:rsidRDefault="003A6028" w:rsidP="000367EB">
            <w:pPr>
              <w:jc w:val="center"/>
              <w:rPr>
                <w:b/>
                <w:bCs/>
              </w:rPr>
            </w:pPr>
            <w:r w:rsidRPr="00ED1F09">
              <w:rPr>
                <w:rFonts w:hint="eastAsia"/>
                <w:b/>
                <w:bCs/>
              </w:rPr>
              <w:t>級</w:t>
            </w:r>
          </w:p>
          <w:p w14:paraId="6B4D5D87" w14:textId="7E614AE4" w:rsidR="003A6028" w:rsidRPr="00ED1F09" w:rsidRDefault="00770CF4" w:rsidP="000367EB">
            <w:pPr>
              <w:jc w:val="center"/>
              <w:rPr>
                <w:b/>
                <w:bCs/>
              </w:rPr>
            </w:pPr>
            <w:r>
              <w:rPr>
                <w:rFonts w:hint="eastAsia"/>
                <w:b/>
                <w:bCs/>
              </w:rPr>
              <w:t>連</w:t>
            </w:r>
          </w:p>
          <w:p w14:paraId="120A073F" w14:textId="77777777" w:rsidR="003A6028" w:rsidRPr="00ED1F09" w:rsidRDefault="003A6028" w:rsidP="000367EB">
            <w:pPr>
              <w:jc w:val="center"/>
              <w:rPr>
                <w:b/>
                <w:bCs/>
              </w:rPr>
            </w:pPr>
            <w:r w:rsidRPr="00ED1F09">
              <w:rPr>
                <w:rFonts w:hint="eastAsia"/>
                <w:b/>
                <w:bCs/>
              </w:rPr>
              <w:t>繫</w:t>
            </w:r>
          </w:p>
          <w:p w14:paraId="05D8D0D7" w14:textId="2BF1BFF9" w:rsidR="003A6028" w:rsidRDefault="003A6028" w:rsidP="000367EB">
            <w:pPr>
              <w:jc w:val="center"/>
            </w:pPr>
            <w:r w:rsidRPr="00ED1F09">
              <w:rPr>
                <w:rFonts w:hint="eastAsia"/>
                <w:b/>
                <w:bCs/>
              </w:rPr>
              <w:t>人</w:t>
            </w:r>
          </w:p>
        </w:tc>
        <w:tc>
          <w:tcPr>
            <w:tcW w:w="7592" w:type="dxa"/>
            <w:vAlign w:val="center"/>
          </w:tcPr>
          <w:p w14:paraId="69D07AD4" w14:textId="0DDAE788" w:rsidR="003A6028" w:rsidRDefault="003A6028" w:rsidP="00ED1F09">
            <w:pPr>
              <w:ind w:firstLineChars="200" w:firstLine="480"/>
              <w:jc w:val="both"/>
            </w:pPr>
            <w:r w:rsidRPr="006F2448">
              <w:rPr>
                <w:rFonts w:ascii="Times New Roman" w:hAnsi="Times New Roman" w:cs="Times New Roman"/>
              </w:rPr>
              <w:t>2016</w:t>
            </w:r>
            <w:r w:rsidRPr="006F2448">
              <w:rPr>
                <w:rFonts w:ascii="Times New Roman" w:hAnsi="Times New Roman" w:cs="Times New Roman"/>
              </w:rPr>
              <w:t>年</w:t>
            </w:r>
            <w:r w:rsidR="001B4A35">
              <w:rPr>
                <w:rFonts w:hint="eastAsia"/>
              </w:rPr>
              <w:t>，時任特首梁振英</w:t>
            </w:r>
            <w:r w:rsidR="001B4A35">
              <w:rPr>
                <w:rFonts w:hint="eastAsia"/>
                <w:lang w:eastAsia="zh-HK"/>
              </w:rPr>
              <w:t>指</w:t>
            </w:r>
            <w:r>
              <w:rPr>
                <w:rFonts w:hint="eastAsia"/>
              </w:rPr>
              <w:t>出，在國家「一帶一路」倡議下，香港可擔當「超級</w:t>
            </w:r>
            <w:r w:rsidR="00770CF4">
              <w:rPr>
                <w:rFonts w:hint="eastAsia"/>
              </w:rPr>
              <w:t>連</w:t>
            </w:r>
            <w:r>
              <w:rPr>
                <w:rFonts w:hint="eastAsia"/>
              </w:rPr>
              <w:t>繫人」的角色。梁振英認為香港擁有</w:t>
            </w:r>
            <w:r w:rsidR="001B4A35">
              <w:rPr>
                <w:rFonts w:hint="eastAsia"/>
              </w:rPr>
              <w:t>「</w:t>
            </w:r>
            <w:r>
              <w:rPr>
                <w:rFonts w:hint="eastAsia"/>
              </w:rPr>
              <w:t>一國兩制</w:t>
            </w:r>
            <w:r w:rsidR="001B4A35">
              <w:rPr>
                <w:rFonts w:hint="eastAsia"/>
              </w:rPr>
              <w:t>」</w:t>
            </w:r>
            <w:r w:rsidR="001B4A35">
              <w:rPr>
                <w:rFonts w:hint="eastAsia"/>
                <w:lang w:eastAsia="zh-HK"/>
              </w:rPr>
              <w:t>的</w:t>
            </w:r>
            <w:r>
              <w:rPr>
                <w:rFonts w:hint="eastAsia"/>
              </w:rPr>
              <w:t>優勢，並有着</w:t>
            </w:r>
            <w:r w:rsidR="001B4A35">
              <w:rPr>
                <w:rFonts w:hint="eastAsia"/>
              </w:rPr>
              <w:t>先進的基建及健全的金融體系和市場，加上作為主要人民幣離岸中心等；</w:t>
            </w:r>
            <w:r>
              <w:rPr>
                <w:rFonts w:hint="eastAsia"/>
              </w:rPr>
              <w:t>因此</w:t>
            </w:r>
            <w:r w:rsidR="001B4A35">
              <w:rPr>
                <w:rFonts w:hint="eastAsia"/>
              </w:rPr>
              <w:t>，</w:t>
            </w:r>
            <w:r w:rsidR="001B4A35">
              <w:rPr>
                <w:rFonts w:hint="eastAsia"/>
                <w:lang w:eastAsia="zh-HK"/>
              </w:rPr>
              <w:t>香港</w:t>
            </w:r>
            <w:r>
              <w:rPr>
                <w:rFonts w:hint="eastAsia"/>
              </w:rPr>
              <w:t>可以作為中國和世界各國之間的中介人，提供專業服務，一方面協助內地企業「走出去」，同時為內地城市引入資金、技術和人才等，連接內地與環球巿場，這就是「超級</w:t>
            </w:r>
            <w:r w:rsidR="009E5797">
              <w:rPr>
                <w:rFonts w:hint="eastAsia"/>
              </w:rPr>
              <w:t>連</w:t>
            </w:r>
            <w:r>
              <w:rPr>
                <w:rFonts w:hint="eastAsia"/>
              </w:rPr>
              <w:t>繫人」的作用。</w:t>
            </w:r>
          </w:p>
        </w:tc>
      </w:tr>
      <w:tr w:rsidR="003A6028" w14:paraId="5FC7229F" w14:textId="77777777" w:rsidTr="00037F02">
        <w:trPr>
          <w:trHeight w:val="3531"/>
        </w:trPr>
        <w:tc>
          <w:tcPr>
            <w:tcW w:w="704" w:type="dxa"/>
            <w:shd w:val="clear" w:color="auto" w:fill="DEEAF6" w:themeFill="accent5" w:themeFillTint="33"/>
          </w:tcPr>
          <w:p w14:paraId="1695EEDB" w14:textId="77777777" w:rsidR="00ED1F09" w:rsidRDefault="00ED1F09" w:rsidP="005731AD">
            <w:pPr>
              <w:jc w:val="center"/>
            </w:pPr>
          </w:p>
          <w:p w14:paraId="396D4955" w14:textId="77777777" w:rsidR="00ED1F09" w:rsidRDefault="00ED1F09" w:rsidP="005731AD">
            <w:pPr>
              <w:jc w:val="center"/>
            </w:pPr>
          </w:p>
          <w:p w14:paraId="242D72F5" w14:textId="10F8F21F" w:rsidR="003A6028" w:rsidRPr="00ED1F09" w:rsidRDefault="003A6028" w:rsidP="005731AD">
            <w:pPr>
              <w:jc w:val="center"/>
              <w:rPr>
                <w:b/>
                <w:bCs/>
              </w:rPr>
            </w:pPr>
            <w:r w:rsidRPr="00ED1F09">
              <w:rPr>
                <w:rFonts w:hint="eastAsia"/>
                <w:b/>
                <w:bCs/>
              </w:rPr>
              <w:t>超</w:t>
            </w:r>
          </w:p>
          <w:p w14:paraId="7E9FEB8E" w14:textId="77777777" w:rsidR="003A6028" w:rsidRPr="00ED1F09" w:rsidRDefault="003A6028" w:rsidP="005731AD">
            <w:pPr>
              <w:jc w:val="center"/>
              <w:rPr>
                <w:b/>
                <w:bCs/>
              </w:rPr>
            </w:pPr>
            <w:r w:rsidRPr="00ED1F09">
              <w:rPr>
                <w:rFonts w:hint="eastAsia"/>
                <w:b/>
                <w:bCs/>
              </w:rPr>
              <w:t>級</w:t>
            </w:r>
          </w:p>
          <w:p w14:paraId="581C9C86" w14:textId="77777777" w:rsidR="003A6028" w:rsidRPr="00ED1F09" w:rsidRDefault="003A6028" w:rsidP="005731AD">
            <w:pPr>
              <w:jc w:val="center"/>
              <w:rPr>
                <w:b/>
                <w:bCs/>
              </w:rPr>
            </w:pPr>
            <w:r w:rsidRPr="00ED1F09">
              <w:rPr>
                <w:rFonts w:hint="eastAsia"/>
                <w:b/>
                <w:bCs/>
              </w:rPr>
              <w:t>增</w:t>
            </w:r>
          </w:p>
          <w:p w14:paraId="5CAD96EC" w14:textId="77777777" w:rsidR="003A6028" w:rsidRPr="00ED1F09" w:rsidRDefault="003A6028" w:rsidP="005731AD">
            <w:pPr>
              <w:jc w:val="center"/>
              <w:rPr>
                <w:b/>
                <w:bCs/>
              </w:rPr>
            </w:pPr>
            <w:r w:rsidRPr="00ED1F09">
              <w:rPr>
                <w:rFonts w:hint="eastAsia"/>
                <w:b/>
                <w:bCs/>
              </w:rPr>
              <w:t>值</w:t>
            </w:r>
          </w:p>
          <w:p w14:paraId="0A83B833" w14:textId="77777777" w:rsidR="003A6028" w:rsidRPr="006F2448" w:rsidRDefault="003A6028" w:rsidP="005731AD">
            <w:pPr>
              <w:jc w:val="center"/>
            </w:pPr>
            <w:r w:rsidRPr="00ED1F09">
              <w:rPr>
                <w:rFonts w:hint="eastAsia"/>
                <w:b/>
                <w:bCs/>
              </w:rPr>
              <w:t>人</w:t>
            </w:r>
          </w:p>
        </w:tc>
        <w:tc>
          <w:tcPr>
            <w:tcW w:w="7592" w:type="dxa"/>
            <w:vAlign w:val="center"/>
          </w:tcPr>
          <w:p w14:paraId="7A3E358B" w14:textId="50A3CD86" w:rsidR="003A6028" w:rsidRDefault="003A6028" w:rsidP="00ED1F09">
            <w:pPr>
              <w:ind w:firstLineChars="200" w:firstLine="480"/>
              <w:jc w:val="both"/>
            </w:pPr>
            <w:r w:rsidRPr="006F2448">
              <w:rPr>
                <w:rFonts w:ascii="Times New Roman" w:hAnsi="Times New Roman" w:cs="Times New Roman"/>
              </w:rPr>
              <w:t>2023</w:t>
            </w:r>
            <w:r w:rsidR="001B4A35">
              <w:rPr>
                <w:rFonts w:hint="eastAsia"/>
              </w:rPr>
              <w:t>年，特首李家超</w:t>
            </w:r>
            <w:r w:rsidR="001B4A35">
              <w:rPr>
                <w:rFonts w:hint="eastAsia"/>
                <w:lang w:eastAsia="zh-HK"/>
              </w:rPr>
              <w:t>指</w:t>
            </w:r>
            <w:r>
              <w:rPr>
                <w:rFonts w:hint="eastAsia"/>
              </w:rPr>
              <w:t>出</w:t>
            </w:r>
            <w:r w:rsidR="001B4A35">
              <w:rPr>
                <w:rFonts w:hint="eastAsia"/>
              </w:rPr>
              <w:t>，</w:t>
            </w:r>
            <w:r>
              <w:rPr>
                <w:rFonts w:hint="eastAsia"/>
              </w:rPr>
              <w:t>自「一帶一路」</w:t>
            </w:r>
            <w:r w:rsidR="001B4A35">
              <w:rPr>
                <w:rFonts w:hint="eastAsia"/>
                <w:lang w:eastAsia="zh-HK"/>
              </w:rPr>
              <w:t>倡議</w:t>
            </w:r>
            <w:r>
              <w:rPr>
                <w:rFonts w:hint="eastAsia"/>
              </w:rPr>
              <w:t>提出以來，香港作為中介連繫人，把「甲方介紹給乙方」，已經遠遠不能滿足。</w:t>
            </w:r>
            <w:r w:rsidR="000367EB">
              <w:rPr>
                <w:rFonts w:hint="eastAsia"/>
              </w:rPr>
              <w:t>香港需要從「超級連繫人」邁向「超級增值人」。</w:t>
            </w:r>
          </w:p>
          <w:p w14:paraId="3F991E77" w14:textId="77777777" w:rsidR="003A6028" w:rsidRDefault="003A6028" w:rsidP="00ED1F09">
            <w:pPr>
              <w:jc w:val="both"/>
            </w:pPr>
          </w:p>
          <w:p w14:paraId="70329691" w14:textId="77777777" w:rsidR="003A6028" w:rsidRDefault="003A6028" w:rsidP="00ED1F09">
            <w:pPr>
              <w:ind w:firstLineChars="200" w:firstLine="480"/>
              <w:jc w:val="both"/>
            </w:pPr>
            <w:r>
              <w:rPr>
                <w:rFonts w:hint="eastAsia"/>
              </w:rPr>
              <w:t>香港擁有的世界級專業服務，更能夠為內地和世界的企業提供高增值作用，因此不應只是「超級連繫人」，更是「超級增值人」，除了助力促成合作，更會貢獻多元的專業服務，包括法律、融資、設計等行業，並提供廣闊網絡和解決方案。香港不只更融入國家發展大局，還要積極有為，創造附加價值，作出新貢獻。</w:t>
            </w:r>
          </w:p>
        </w:tc>
      </w:tr>
    </w:tbl>
    <w:bookmarkEnd w:id="2"/>
    <w:p w14:paraId="38184ED0" w14:textId="38645DC8" w:rsidR="00ED1F09" w:rsidRDefault="00ED1F09" w:rsidP="00ED1F09">
      <w:pPr>
        <w:adjustRightInd w:val="0"/>
        <w:snapToGrid w:val="0"/>
        <w:ind w:left="200" w:hangingChars="100" w:hanging="200"/>
        <w:jc w:val="both"/>
        <w:rPr>
          <w:rFonts w:ascii="Times New Roman" w:hAnsi="Times New Roman" w:cs="Times New Roman"/>
          <w:sz w:val="20"/>
          <w:szCs w:val="20"/>
        </w:rPr>
      </w:pPr>
      <w:r w:rsidRPr="00ED1F09">
        <w:rPr>
          <w:rFonts w:ascii="Times New Roman" w:hAnsi="Times New Roman" w:cs="Times New Roman"/>
          <w:sz w:val="20"/>
          <w:szCs w:val="20"/>
        </w:rPr>
        <w:t>資料來源：節錄</w:t>
      </w:r>
      <w:r w:rsidR="005C6846">
        <w:rPr>
          <w:rFonts w:ascii="Times New Roman" w:hAnsi="Times New Roman" w:cs="Times New Roman" w:hint="eastAsia"/>
          <w:sz w:val="20"/>
          <w:szCs w:val="20"/>
        </w:rPr>
        <w:t>及改寫</w:t>
      </w:r>
      <w:r w:rsidRPr="00ED1F09">
        <w:rPr>
          <w:rFonts w:ascii="Times New Roman" w:hAnsi="Times New Roman" w:cs="Times New Roman"/>
          <w:sz w:val="20"/>
          <w:szCs w:val="20"/>
        </w:rPr>
        <w:t>自〈【一帶一路】從「超級聯繫人」到「超級增值人」〉，「公民好學」網頁</w:t>
      </w:r>
    </w:p>
    <w:p w14:paraId="59C2A1EE" w14:textId="27425DE1" w:rsidR="003A6028" w:rsidRPr="00ED1F09" w:rsidRDefault="00ED1F09" w:rsidP="00ED1F09">
      <w:pPr>
        <w:adjustRightInd w:val="0"/>
        <w:snapToGrid w:val="0"/>
        <w:ind w:left="200" w:hangingChars="100" w:hanging="200"/>
        <w:jc w:val="both"/>
        <w:rPr>
          <w:rFonts w:ascii="Times New Roman" w:hAnsi="Times New Roman" w:cs="Times New Roman"/>
          <w:sz w:val="20"/>
          <w:szCs w:val="20"/>
        </w:rPr>
      </w:pPr>
      <w:r w:rsidRPr="00ED1F09">
        <w:rPr>
          <w:rFonts w:ascii="Times New Roman" w:hAnsi="Times New Roman" w:cs="Times New Roman"/>
          <w:sz w:val="20"/>
          <w:szCs w:val="20"/>
        </w:rPr>
        <w:t>https://ls.chiculture.org.hk/tc/concept/0228</w:t>
      </w:r>
    </w:p>
    <w:p w14:paraId="1906EFD2" w14:textId="77777777" w:rsidR="000367EB" w:rsidRDefault="000367EB" w:rsidP="00FC71AC">
      <w:pPr>
        <w:rPr>
          <w:b/>
          <w:bCs/>
          <w:u w:val="thick"/>
        </w:rPr>
      </w:pPr>
    </w:p>
    <w:p w14:paraId="2264C9DF" w14:textId="77777777" w:rsidR="000367EB" w:rsidRDefault="000367EB" w:rsidP="00FC71AC">
      <w:pPr>
        <w:rPr>
          <w:b/>
          <w:bCs/>
          <w:u w:val="thick"/>
        </w:rPr>
      </w:pPr>
    </w:p>
    <w:p w14:paraId="12CF39F8" w14:textId="3775B1CA" w:rsidR="00A76B41" w:rsidRPr="00C0339F" w:rsidRDefault="00D02592" w:rsidP="00FC71AC">
      <w:pPr>
        <w:rPr>
          <w:b/>
          <w:bCs/>
          <w:u w:val="thick"/>
        </w:rPr>
      </w:pPr>
      <w:r w:rsidRPr="00C0339F">
        <w:rPr>
          <w:rFonts w:hint="eastAsia"/>
          <w:b/>
          <w:bCs/>
          <w:u w:val="thick"/>
        </w:rPr>
        <w:lastRenderedPageBreak/>
        <w:t>程序三：</w:t>
      </w:r>
      <w:r w:rsidR="00482E48">
        <w:rPr>
          <w:rFonts w:hint="eastAsia"/>
          <w:b/>
          <w:bCs/>
          <w:u w:val="thick"/>
        </w:rPr>
        <w:t>學生</w:t>
      </w:r>
      <w:r w:rsidRPr="00C0339F">
        <w:rPr>
          <w:rFonts w:hint="eastAsia"/>
          <w:b/>
          <w:bCs/>
          <w:u w:val="thick"/>
        </w:rPr>
        <w:t>小組討論</w:t>
      </w:r>
      <w:r w:rsidR="00C0339F" w:rsidRPr="00C0339F">
        <w:rPr>
          <w:rFonts w:hint="eastAsia"/>
          <w:b/>
          <w:bCs/>
          <w:u w:val="thick"/>
        </w:rPr>
        <w:t>資料</w:t>
      </w:r>
      <w:r w:rsidR="00CB1D04" w:rsidRPr="00CB1D04">
        <w:rPr>
          <w:rFonts w:hint="eastAsia"/>
        </w:rPr>
        <w:t>（</w:t>
      </w:r>
      <w:r w:rsidR="00CB1D04">
        <w:rPr>
          <w:rFonts w:hint="eastAsia"/>
        </w:rPr>
        <w:t>需要一併參考附件二的相關資料）</w:t>
      </w:r>
    </w:p>
    <w:p w14:paraId="64353994" w14:textId="77777777" w:rsidR="00D02592" w:rsidRDefault="00D02592" w:rsidP="00FC71AC"/>
    <w:p w14:paraId="1028D192" w14:textId="41EBA286" w:rsidR="00B63DAB" w:rsidRPr="007F5D0D" w:rsidRDefault="00B63DAB" w:rsidP="00FC71AC">
      <w:r>
        <w:rPr>
          <w:rFonts w:hint="eastAsia"/>
        </w:rPr>
        <w:t>資料</w:t>
      </w:r>
      <w:r w:rsidR="00BB4508">
        <w:rPr>
          <w:rFonts w:hint="eastAsia"/>
          <w:lang w:eastAsia="zh-HK"/>
        </w:rPr>
        <w:t>九</w:t>
      </w:r>
      <w:r>
        <w:rPr>
          <w:rFonts w:hint="eastAsia"/>
        </w:rPr>
        <w:t>：</w:t>
      </w:r>
      <w:r w:rsidR="00B36071">
        <w:rPr>
          <w:rFonts w:hint="eastAsia"/>
        </w:rPr>
        <w:t>參與「一帶一路」倡議</w:t>
      </w:r>
      <w:r w:rsidR="007F5D0D">
        <w:rPr>
          <w:rFonts w:hint="eastAsia"/>
        </w:rPr>
        <w:t>的投資者和藝術家的專訪</w:t>
      </w:r>
      <w:r w:rsidR="007835E5">
        <w:rPr>
          <w:rFonts w:hint="eastAsia"/>
          <w:lang w:eastAsia="zh-HK"/>
        </w:rPr>
        <w:t>視頻</w:t>
      </w:r>
    </w:p>
    <w:p w14:paraId="652808A9" w14:textId="77777777" w:rsidR="00B63DAB" w:rsidRDefault="00B63DAB" w:rsidP="00FC71AC"/>
    <w:tbl>
      <w:tblPr>
        <w:tblStyle w:val="a3"/>
        <w:tblW w:w="0" w:type="auto"/>
        <w:tblLook w:val="04A0" w:firstRow="1" w:lastRow="0" w:firstColumn="1" w:lastColumn="0" w:noHBand="0" w:noVBand="1"/>
      </w:tblPr>
      <w:tblGrid>
        <w:gridCol w:w="6799"/>
        <w:gridCol w:w="1497"/>
      </w:tblGrid>
      <w:tr w:rsidR="00C0339F" w14:paraId="78C5134E" w14:textId="77777777" w:rsidTr="002B34EA">
        <w:trPr>
          <w:trHeight w:val="1385"/>
        </w:trPr>
        <w:tc>
          <w:tcPr>
            <w:tcW w:w="6799" w:type="dxa"/>
            <w:vAlign w:val="center"/>
          </w:tcPr>
          <w:p w14:paraId="7E931744" w14:textId="4F62B701" w:rsidR="00B63DAB" w:rsidRPr="00B63DAB" w:rsidRDefault="00B63DAB" w:rsidP="00B63DAB">
            <w:pPr>
              <w:jc w:val="both"/>
              <w:rPr>
                <w:rFonts w:ascii="Times New Roman" w:hAnsi="Times New Roman" w:cs="Times New Roman"/>
              </w:rPr>
            </w:pPr>
            <w:bookmarkStart w:id="3" w:name="_Hlk180573954"/>
            <w:r w:rsidRPr="00B63DAB">
              <w:rPr>
                <w:rFonts w:ascii="Times New Roman" w:hAnsi="Times New Roman" w:cs="Times New Roman"/>
              </w:rPr>
              <w:t>視頻</w:t>
            </w:r>
            <w:r w:rsidR="00F01567" w:rsidRPr="00F01567">
              <w:rPr>
                <w:rFonts w:ascii="Times New Roman" w:hAnsi="Times New Roman" w:cs="Times New Roman"/>
              </w:rPr>
              <w:t>A</w:t>
            </w:r>
            <w:bookmarkEnd w:id="3"/>
            <w:r w:rsidRPr="00B63DAB">
              <w:rPr>
                <w:rFonts w:ascii="Times New Roman" w:hAnsi="Times New Roman" w:cs="Times New Roman"/>
              </w:rPr>
              <w:t>：「一帶一路辦公室故事</w:t>
            </w:r>
            <w:r w:rsidR="00B36071">
              <w:rPr>
                <w:rFonts w:ascii="Times New Roman" w:hAnsi="Times New Roman" w:cs="Times New Roman" w:hint="eastAsia"/>
              </w:rPr>
              <w:t>：</w:t>
            </w:r>
            <w:r w:rsidRPr="00B63DAB">
              <w:rPr>
                <w:rFonts w:ascii="Times New Roman" w:hAnsi="Times New Roman" w:cs="Times New Roman"/>
              </w:rPr>
              <w:t>連繫發展</w:t>
            </w:r>
            <w:r w:rsidR="00B36071">
              <w:rPr>
                <w:rFonts w:ascii="Times New Roman" w:hAnsi="Times New Roman" w:cs="Times New Roman" w:hint="eastAsia"/>
              </w:rPr>
              <w:t>—</w:t>
            </w:r>
            <w:r w:rsidRPr="00B63DAB">
              <w:rPr>
                <w:rFonts w:ascii="Times New Roman" w:hAnsi="Times New Roman" w:cs="Times New Roman"/>
              </w:rPr>
              <w:t>黃清風先生專訪」</w:t>
            </w:r>
          </w:p>
          <w:p w14:paraId="197DFFEF" w14:textId="09EF5254" w:rsidR="00B63DAB" w:rsidRPr="00B63DAB" w:rsidRDefault="00B63DAB" w:rsidP="00B63DAB">
            <w:pPr>
              <w:jc w:val="both"/>
              <w:rPr>
                <w:rFonts w:ascii="Times New Roman" w:hAnsi="Times New Roman" w:cs="Times New Roman"/>
              </w:rPr>
            </w:pPr>
            <w:r w:rsidRPr="00B63DAB">
              <w:rPr>
                <w:rFonts w:ascii="Times New Roman" w:hAnsi="Times New Roman" w:cs="Times New Roman"/>
              </w:rPr>
              <w:t>（英語旁白，中</w:t>
            </w:r>
            <w:r w:rsidR="00561C96">
              <w:rPr>
                <w:rFonts w:ascii="Times New Roman" w:hAnsi="Times New Roman" w:cs="Times New Roman" w:hint="eastAsia"/>
              </w:rPr>
              <w:t>英</w:t>
            </w:r>
            <w:r w:rsidRPr="00B63DAB">
              <w:rPr>
                <w:rFonts w:ascii="Times New Roman" w:hAnsi="Times New Roman" w:cs="Times New Roman"/>
              </w:rPr>
              <w:t>文字幕，</w:t>
            </w:r>
            <w:r w:rsidR="00527720">
              <w:rPr>
                <w:rFonts w:ascii="Times New Roman" w:hAnsi="Times New Roman" w:cs="Times New Roman" w:hint="eastAsia"/>
              </w:rPr>
              <w:t>觀看</w:t>
            </w:r>
            <w:r w:rsidRPr="00B63DAB">
              <w:rPr>
                <w:rFonts w:ascii="Times New Roman" w:hAnsi="Times New Roman" w:cs="Times New Roman"/>
              </w:rPr>
              <w:t>片段：</w:t>
            </w:r>
            <w:r>
              <w:rPr>
                <w:rFonts w:ascii="Times New Roman" w:hAnsi="Times New Roman" w:cs="Times New Roman" w:hint="eastAsia"/>
              </w:rPr>
              <w:t>0:00-</w:t>
            </w:r>
            <w:r w:rsidRPr="00B63DAB">
              <w:rPr>
                <w:rFonts w:ascii="Times New Roman" w:hAnsi="Times New Roman" w:cs="Times New Roman"/>
              </w:rPr>
              <w:t>1:27</w:t>
            </w:r>
            <w:r w:rsidR="003A6028">
              <w:rPr>
                <w:rFonts w:ascii="Times New Roman" w:hAnsi="Times New Roman" w:cs="Times New Roman" w:hint="eastAsia"/>
              </w:rPr>
              <w:t>。</w:t>
            </w:r>
            <w:r w:rsidRPr="00B63DAB">
              <w:rPr>
                <w:rFonts w:ascii="Times New Roman" w:hAnsi="Times New Roman" w:cs="Times New Roman"/>
              </w:rPr>
              <w:t>）</w:t>
            </w:r>
          </w:p>
          <w:p w14:paraId="1C0F1D67" w14:textId="59FA163B" w:rsidR="00B63DAB" w:rsidRPr="00B63DAB" w:rsidRDefault="00B63DAB" w:rsidP="00B63DAB">
            <w:pPr>
              <w:jc w:val="both"/>
              <w:rPr>
                <w:rFonts w:ascii="Times New Roman" w:hAnsi="Times New Roman" w:cs="Times New Roman"/>
              </w:rPr>
            </w:pPr>
            <w:r w:rsidRPr="00B63DAB">
              <w:rPr>
                <w:rFonts w:ascii="Times New Roman" w:hAnsi="Times New Roman" w:cs="Times New Roman"/>
              </w:rPr>
              <w:t>網址：</w:t>
            </w:r>
            <w:r w:rsidRPr="00B63DAB">
              <w:rPr>
                <w:rFonts w:ascii="Times New Roman" w:hAnsi="Times New Roman" w:cs="Times New Roman"/>
              </w:rPr>
              <w:t>https://bit.ly/3UjUtq6</w:t>
            </w:r>
          </w:p>
        </w:tc>
        <w:tc>
          <w:tcPr>
            <w:tcW w:w="1497" w:type="dxa"/>
          </w:tcPr>
          <w:p w14:paraId="0AE7C6DF" w14:textId="44CEA6C5" w:rsidR="00B63DAB" w:rsidRDefault="00B63DAB" w:rsidP="00FC71AC">
            <w:r w:rsidRPr="00B63DAB">
              <w:rPr>
                <w:rFonts w:ascii="Calibri" w:eastAsia="新細明體" w:hAnsi="Calibri" w:cs="Times New Roman"/>
                <w:noProof/>
              </w:rPr>
              <w:drawing>
                <wp:anchor distT="0" distB="0" distL="114300" distR="114300" simplePos="0" relativeHeight="251662336" behindDoc="0" locked="0" layoutInCell="1" allowOverlap="1" wp14:anchorId="46E0BDD1" wp14:editId="109B80C7">
                  <wp:simplePos x="0" y="0"/>
                  <wp:positionH relativeFrom="column">
                    <wp:posOffset>151765</wp:posOffset>
                  </wp:positionH>
                  <wp:positionV relativeFrom="paragraph">
                    <wp:posOffset>165100</wp:posOffset>
                  </wp:positionV>
                  <wp:extent cx="565150" cy="565150"/>
                  <wp:effectExtent l="0" t="0" r="6350" b="6350"/>
                  <wp:wrapSquare wrapText="bothSides"/>
                  <wp:docPr id="5" name="圖片 5" descr="C:\Users\vincentleung\AppData\Local\Microsoft\Windows\INetCache\Content.MSO\9CBF88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ncentleung\AppData\Local\Microsoft\Windows\INetCache\Content.MSO\9CBF8890.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339F" w14:paraId="76F2845C" w14:textId="77777777" w:rsidTr="00B63DAB">
        <w:tc>
          <w:tcPr>
            <w:tcW w:w="6799" w:type="dxa"/>
            <w:vAlign w:val="center"/>
          </w:tcPr>
          <w:p w14:paraId="32054F10" w14:textId="6EC034FE" w:rsidR="00B63DAB" w:rsidRPr="00B63DAB" w:rsidRDefault="00B63DAB" w:rsidP="00B63DAB">
            <w:pPr>
              <w:jc w:val="both"/>
              <w:rPr>
                <w:rFonts w:ascii="Times New Roman" w:hAnsi="Times New Roman" w:cs="Times New Roman"/>
              </w:rPr>
            </w:pPr>
            <w:r w:rsidRPr="00B63DAB">
              <w:rPr>
                <w:rFonts w:ascii="Times New Roman" w:hAnsi="Times New Roman" w:cs="Times New Roman"/>
              </w:rPr>
              <w:t>視頻</w:t>
            </w:r>
            <w:bookmarkStart w:id="4" w:name="_Hlk180573980"/>
            <w:r w:rsidR="00F01567" w:rsidRPr="00F01567">
              <w:rPr>
                <w:rFonts w:ascii="Times New Roman" w:hAnsi="Times New Roman" w:cs="Times New Roman"/>
              </w:rPr>
              <w:t>B</w:t>
            </w:r>
            <w:bookmarkEnd w:id="4"/>
            <w:r w:rsidRPr="00B63DAB">
              <w:rPr>
                <w:rFonts w:ascii="Times New Roman" w:hAnsi="Times New Roman" w:cs="Times New Roman"/>
              </w:rPr>
              <w:t>：「一帶一路辦公室故事</w:t>
            </w:r>
            <w:r w:rsidR="00B36071">
              <w:rPr>
                <w:rFonts w:ascii="Times New Roman" w:hAnsi="Times New Roman" w:cs="Times New Roman" w:hint="eastAsia"/>
              </w:rPr>
              <w:t>：</w:t>
            </w:r>
            <w:r w:rsidRPr="00B63DAB">
              <w:rPr>
                <w:rFonts w:ascii="Times New Roman" w:hAnsi="Times New Roman" w:cs="Times New Roman"/>
              </w:rPr>
              <w:t>雕途塑夢</w:t>
            </w:r>
            <w:r w:rsidR="00B36071">
              <w:rPr>
                <w:rFonts w:ascii="Times New Roman" w:hAnsi="Times New Roman" w:cs="Times New Roman" w:hint="eastAsia"/>
              </w:rPr>
              <w:t>—</w:t>
            </w:r>
            <w:r w:rsidRPr="00B63DAB">
              <w:rPr>
                <w:rFonts w:ascii="Times New Roman" w:hAnsi="Times New Roman" w:cs="Times New Roman"/>
              </w:rPr>
              <w:t>任哲先生專訪」</w:t>
            </w:r>
          </w:p>
          <w:p w14:paraId="10B6F49A" w14:textId="6FE00742" w:rsidR="00B63DAB" w:rsidRPr="00B63DAB" w:rsidRDefault="00B63DAB" w:rsidP="00B63DAB">
            <w:pPr>
              <w:jc w:val="both"/>
              <w:rPr>
                <w:rFonts w:ascii="Times New Roman" w:hAnsi="Times New Roman" w:cs="Times New Roman"/>
              </w:rPr>
            </w:pPr>
            <w:r w:rsidRPr="00B63DAB">
              <w:rPr>
                <w:rFonts w:ascii="Times New Roman" w:hAnsi="Times New Roman" w:cs="Times New Roman"/>
              </w:rPr>
              <w:t>（</w:t>
            </w:r>
            <w:r w:rsidR="00561C96">
              <w:rPr>
                <w:rFonts w:ascii="Times New Roman" w:hAnsi="Times New Roman" w:cs="Times New Roman" w:hint="eastAsia"/>
              </w:rPr>
              <w:t>普通話</w:t>
            </w:r>
            <w:r w:rsidRPr="00B63DAB">
              <w:rPr>
                <w:rFonts w:ascii="Times New Roman" w:hAnsi="Times New Roman" w:cs="Times New Roman"/>
              </w:rPr>
              <w:t>旁白，中</w:t>
            </w:r>
            <w:r w:rsidR="00561C96">
              <w:rPr>
                <w:rFonts w:ascii="Times New Roman" w:hAnsi="Times New Roman" w:cs="Times New Roman" w:hint="eastAsia"/>
              </w:rPr>
              <w:t>英</w:t>
            </w:r>
            <w:r w:rsidRPr="00B63DAB">
              <w:rPr>
                <w:rFonts w:ascii="Times New Roman" w:hAnsi="Times New Roman" w:cs="Times New Roman"/>
              </w:rPr>
              <w:t>文字幕，片長</w:t>
            </w:r>
            <w:r w:rsidRPr="00B63DAB">
              <w:rPr>
                <w:rFonts w:ascii="Times New Roman" w:hAnsi="Times New Roman" w:cs="Times New Roman"/>
              </w:rPr>
              <w:t>2</w:t>
            </w:r>
            <w:r w:rsidRPr="00B63DAB">
              <w:rPr>
                <w:rFonts w:ascii="Times New Roman" w:hAnsi="Times New Roman" w:cs="Times New Roman"/>
              </w:rPr>
              <w:t>分</w:t>
            </w:r>
            <w:r w:rsidRPr="00B63DAB">
              <w:rPr>
                <w:rFonts w:ascii="Times New Roman" w:hAnsi="Times New Roman" w:cs="Times New Roman"/>
              </w:rPr>
              <w:t>1</w:t>
            </w:r>
            <w:r w:rsidRPr="00B63DAB">
              <w:rPr>
                <w:rFonts w:ascii="Times New Roman" w:hAnsi="Times New Roman" w:cs="Times New Roman"/>
              </w:rPr>
              <w:t>秒。）</w:t>
            </w:r>
          </w:p>
          <w:p w14:paraId="3B827D50" w14:textId="4309C1D5" w:rsidR="00B63DAB" w:rsidRPr="00B63DAB" w:rsidRDefault="00B63DAB" w:rsidP="00B63DAB">
            <w:pPr>
              <w:jc w:val="both"/>
              <w:rPr>
                <w:rFonts w:ascii="Times New Roman" w:hAnsi="Times New Roman" w:cs="Times New Roman"/>
              </w:rPr>
            </w:pPr>
            <w:r w:rsidRPr="00B63DAB">
              <w:rPr>
                <w:rFonts w:ascii="Times New Roman" w:hAnsi="Times New Roman" w:cs="Times New Roman"/>
              </w:rPr>
              <w:t>網址：</w:t>
            </w:r>
            <w:r w:rsidRPr="00B63DAB">
              <w:rPr>
                <w:rFonts w:ascii="Times New Roman" w:hAnsi="Times New Roman" w:cs="Times New Roman"/>
              </w:rPr>
              <w:t>https://bit.ly/407WhGq</w:t>
            </w:r>
          </w:p>
        </w:tc>
        <w:tc>
          <w:tcPr>
            <w:tcW w:w="1497" w:type="dxa"/>
          </w:tcPr>
          <w:p w14:paraId="180E4825" w14:textId="058EEBA4" w:rsidR="00B63DAB" w:rsidRDefault="00C0339F" w:rsidP="00FC71AC">
            <w:r>
              <w:rPr>
                <w:noProof/>
              </w:rPr>
              <w:drawing>
                <wp:anchor distT="0" distB="0" distL="114300" distR="114300" simplePos="0" relativeHeight="251665408" behindDoc="0" locked="0" layoutInCell="1" allowOverlap="1" wp14:anchorId="56F2B2F1" wp14:editId="6C2FF2AE">
                  <wp:simplePos x="0" y="0"/>
                  <wp:positionH relativeFrom="column">
                    <wp:posOffset>138430</wp:posOffset>
                  </wp:positionH>
                  <wp:positionV relativeFrom="paragraph">
                    <wp:posOffset>139700</wp:posOffset>
                  </wp:positionV>
                  <wp:extent cx="585470" cy="585470"/>
                  <wp:effectExtent l="0" t="0" r="5080" b="5080"/>
                  <wp:wrapSquare wrapText="bothSides"/>
                  <wp:docPr id="1432170491" name="圖片 143217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85470" cy="585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D82DE2" w14:textId="1ACB860A" w:rsidR="002B34EA" w:rsidRDefault="002B34EA" w:rsidP="00FC71AC"/>
    <w:p w14:paraId="0CE1EBAD" w14:textId="77777777" w:rsidR="00F526B2" w:rsidRDefault="00F526B2" w:rsidP="00FC71AC"/>
    <w:p w14:paraId="7EBD445B" w14:textId="34CB2123" w:rsidR="002B34EA" w:rsidRDefault="002B34EA" w:rsidP="002B34EA">
      <w:r>
        <w:rPr>
          <w:rFonts w:hint="eastAsia"/>
        </w:rPr>
        <w:t>資料</w:t>
      </w:r>
      <w:r w:rsidR="00903C66">
        <w:rPr>
          <w:rFonts w:hint="eastAsia"/>
        </w:rPr>
        <w:t>十</w:t>
      </w:r>
      <w:r>
        <w:rPr>
          <w:rFonts w:hint="eastAsia"/>
        </w:rPr>
        <w:t>：說明香港</w:t>
      </w:r>
      <w:r w:rsidRPr="002B34EA">
        <w:rPr>
          <w:rFonts w:hint="eastAsia"/>
        </w:rPr>
        <w:t>在</w:t>
      </w:r>
      <w:r>
        <w:rPr>
          <w:rFonts w:hint="eastAsia"/>
        </w:rPr>
        <w:t>「</w:t>
      </w:r>
      <w:r w:rsidRPr="002B34EA">
        <w:rPr>
          <w:rFonts w:hint="eastAsia"/>
        </w:rPr>
        <w:t>一帶一路</w:t>
      </w:r>
      <w:r>
        <w:rPr>
          <w:rFonts w:hint="eastAsia"/>
        </w:rPr>
        <w:t>」</w:t>
      </w:r>
      <w:r w:rsidRPr="002B34EA">
        <w:rPr>
          <w:rFonts w:hint="eastAsia"/>
        </w:rPr>
        <w:t>中定位</w:t>
      </w:r>
      <w:r>
        <w:rPr>
          <w:rFonts w:hint="eastAsia"/>
        </w:rPr>
        <w:t>的視頻</w:t>
      </w:r>
    </w:p>
    <w:p w14:paraId="3DF45D7B" w14:textId="77777777" w:rsidR="002B34EA" w:rsidRDefault="002B34EA" w:rsidP="002B34EA"/>
    <w:tbl>
      <w:tblPr>
        <w:tblStyle w:val="a3"/>
        <w:tblW w:w="0" w:type="auto"/>
        <w:tblLook w:val="04A0" w:firstRow="1" w:lastRow="0" w:firstColumn="1" w:lastColumn="0" w:noHBand="0" w:noVBand="1"/>
      </w:tblPr>
      <w:tblGrid>
        <w:gridCol w:w="6799"/>
        <w:gridCol w:w="1497"/>
      </w:tblGrid>
      <w:tr w:rsidR="002B34EA" w14:paraId="01995202" w14:textId="77777777" w:rsidTr="002B34EA">
        <w:trPr>
          <w:trHeight w:val="1447"/>
        </w:trPr>
        <w:tc>
          <w:tcPr>
            <w:tcW w:w="6799" w:type="dxa"/>
            <w:vAlign w:val="center"/>
          </w:tcPr>
          <w:p w14:paraId="62B30C6D" w14:textId="7EB87AA6" w:rsidR="002B34EA" w:rsidRPr="00537921" w:rsidRDefault="002B34EA" w:rsidP="005731AD">
            <w:pPr>
              <w:jc w:val="both"/>
              <w:rPr>
                <w:rFonts w:ascii="Times New Roman" w:hAnsi="Times New Roman" w:cs="Times New Roman"/>
              </w:rPr>
            </w:pPr>
            <w:bookmarkStart w:id="5" w:name="_Hlk180575588"/>
            <w:r w:rsidRPr="00537921">
              <w:rPr>
                <w:rFonts w:ascii="Times New Roman" w:hAnsi="Times New Roman" w:cs="Times New Roman"/>
              </w:rPr>
              <w:t>視頻</w:t>
            </w:r>
            <w:r w:rsidR="00F01567">
              <w:rPr>
                <w:rFonts w:ascii="Times New Roman" w:hAnsi="Times New Roman" w:cs="Times New Roman" w:hint="eastAsia"/>
              </w:rPr>
              <w:t>C</w:t>
            </w:r>
            <w:bookmarkEnd w:id="5"/>
            <w:r w:rsidRPr="00537921">
              <w:rPr>
                <w:rFonts w:ascii="Times New Roman" w:hAnsi="Times New Roman" w:cs="Times New Roman"/>
              </w:rPr>
              <w:t>：「香港在『一帶一路』中的未來定位」</w:t>
            </w:r>
          </w:p>
          <w:p w14:paraId="09F09C26" w14:textId="02D643A8" w:rsidR="002B34EA" w:rsidRPr="00537921" w:rsidRDefault="002B34EA" w:rsidP="005731AD">
            <w:pPr>
              <w:jc w:val="both"/>
              <w:rPr>
                <w:rFonts w:ascii="Times New Roman" w:hAnsi="Times New Roman" w:cs="Times New Roman"/>
              </w:rPr>
            </w:pPr>
            <w:r w:rsidRPr="00537921">
              <w:rPr>
                <w:rFonts w:ascii="Times New Roman" w:hAnsi="Times New Roman" w:cs="Times New Roman"/>
              </w:rPr>
              <w:t>（粵語旁白、中文字幕，</w:t>
            </w:r>
            <w:r>
              <w:rPr>
                <w:rFonts w:ascii="Times New Roman" w:hAnsi="Times New Roman" w:cs="Times New Roman" w:hint="eastAsia"/>
              </w:rPr>
              <w:t>觀看片段：</w:t>
            </w:r>
            <w:r>
              <w:rPr>
                <w:rFonts w:ascii="Times New Roman" w:hAnsi="Times New Roman" w:cs="Times New Roman" w:hint="eastAsia"/>
              </w:rPr>
              <w:t>0:00-0:59</w:t>
            </w:r>
            <w:r w:rsidRPr="00537921">
              <w:rPr>
                <w:rFonts w:ascii="Times New Roman" w:hAnsi="Times New Roman" w:cs="Times New Roman"/>
              </w:rPr>
              <w:t>）</w:t>
            </w:r>
          </w:p>
          <w:p w14:paraId="6EA31C84" w14:textId="77777777" w:rsidR="002B34EA" w:rsidRDefault="002B34EA" w:rsidP="005731AD">
            <w:pPr>
              <w:jc w:val="both"/>
            </w:pPr>
            <w:r w:rsidRPr="00537921">
              <w:rPr>
                <w:rFonts w:ascii="Times New Roman" w:hAnsi="Times New Roman" w:cs="Times New Roman"/>
              </w:rPr>
              <w:t>網址：</w:t>
            </w:r>
            <w:r w:rsidRPr="00537921">
              <w:rPr>
                <w:rFonts w:ascii="Times New Roman" w:hAnsi="Times New Roman" w:cs="Times New Roman"/>
              </w:rPr>
              <w:t>https://www.youtube.com/watch?v=5blMLxQJnQQ</w:t>
            </w:r>
          </w:p>
        </w:tc>
        <w:tc>
          <w:tcPr>
            <w:tcW w:w="1497" w:type="dxa"/>
          </w:tcPr>
          <w:p w14:paraId="0289F56F" w14:textId="77777777" w:rsidR="002B34EA" w:rsidRDefault="002B34EA" w:rsidP="005731AD">
            <w:r>
              <w:rPr>
                <w:noProof/>
              </w:rPr>
              <w:drawing>
                <wp:anchor distT="0" distB="0" distL="114300" distR="114300" simplePos="0" relativeHeight="251667456" behindDoc="0" locked="0" layoutInCell="1" allowOverlap="1" wp14:anchorId="71EBD06C" wp14:editId="5044A560">
                  <wp:simplePos x="0" y="0"/>
                  <wp:positionH relativeFrom="column">
                    <wp:posOffset>132080</wp:posOffset>
                  </wp:positionH>
                  <wp:positionV relativeFrom="paragraph">
                    <wp:posOffset>152400</wp:posOffset>
                  </wp:positionV>
                  <wp:extent cx="635000" cy="635000"/>
                  <wp:effectExtent l="0" t="0" r="0" b="0"/>
                  <wp:wrapSquare wrapText="bothSides"/>
                  <wp:docPr id="196336653" name="圖片 1" descr="生成的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生成的二维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B4D27F1" w14:textId="521B0E9C" w:rsidR="002B34EA" w:rsidRDefault="002B34EA" w:rsidP="00FC71AC"/>
    <w:p w14:paraId="730C4A70" w14:textId="77777777" w:rsidR="00F526B2" w:rsidRPr="002B34EA" w:rsidRDefault="00F526B2" w:rsidP="00FC71AC"/>
    <w:p w14:paraId="7F6DEFA0" w14:textId="41093F3B" w:rsidR="00874125" w:rsidRDefault="00874125" w:rsidP="00FC71AC">
      <w:r>
        <w:rPr>
          <w:rFonts w:hint="eastAsia"/>
        </w:rPr>
        <w:t>資料</w:t>
      </w:r>
      <w:r w:rsidR="00903C66">
        <w:rPr>
          <w:rFonts w:hint="eastAsia"/>
        </w:rPr>
        <w:t>十</w:t>
      </w:r>
      <w:r w:rsidR="00BB4508">
        <w:rPr>
          <w:rFonts w:hint="eastAsia"/>
          <w:lang w:eastAsia="zh-HK"/>
        </w:rPr>
        <w:t>一</w:t>
      </w:r>
      <w:r>
        <w:rPr>
          <w:rFonts w:hint="eastAsia"/>
        </w:rPr>
        <w:t>：</w:t>
      </w:r>
      <w:r w:rsidR="007F5D0D">
        <w:rPr>
          <w:rFonts w:hint="eastAsia"/>
        </w:rPr>
        <w:t>三段顯示「一帶一路」倡議與香港關係的視頻</w:t>
      </w:r>
    </w:p>
    <w:p w14:paraId="200F3431" w14:textId="77777777" w:rsidR="00874125" w:rsidRDefault="00874125" w:rsidP="00FC71AC"/>
    <w:tbl>
      <w:tblPr>
        <w:tblStyle w:val="a3"/>
        <w:tblW w:w="0" w:type="auto"/>
        <w:tblLook w:val="04A0" w:firstRow="1" w:lastRow="0" w:firstColumn="1" w:lastColumn="0" w:noHBand="0" w:noVBand="1"/>
      </w:tblPr>
      <w:tblGrid>
        <w:gridCol w:w="6799"/>
        <w:gridCol w:w="1497"/>
      </w:tblGrid>
      <w:tr w:rsidR="00287E99" w14:paraId="4C2A7806" w14:textId="77777777" w:rsidTr="00992E8A">
        <w:tc>
          <w:tcPr>
            <w:tcW w:w="6799" w:type="dxa"/>
            <w:vAlign w:val="center"/>
          </w:tcPr>
          <w:p w14:paraId="32DA19D5" w14:textId="2F652562" w:rsidR="00874125" w:rsidRPr="00992E8A" w:rsidRDefault="00874125" w:rsidP="00992E8A">
            <w:pPr>
              <w:jc w:val="both"/>
              <w:rPr>
                <w:rFonts w:ascii="Times New Roman" w:hAnsi="Times New Roman" w:cs="Times New Roman"/>
              </w:rPr>
            </w:pPr>
            <w:r w:rsidRPr="00992E8A">
              <w:rPr>
                <w:rFonts w:ascii="Times New Roman" w:hAnsi="Times New Roman" w:cs="Times New Roman"/>
              </w:rPr>
              <w:t>視頻</w:t>
            </w:r>
            <w:r w:rsidR="00F01567">
              <w:rPr>
                <w:rFonts w:ascii="Times New Roman" w:hAnsi="Times New Roman" w:cs="Times New Roman" w:hint="eastAsia"/>
              </w:rPr>
              <w:t>D</w:t>
            </w:r>
            <w:r w:rsidRPr="00992E8A">
              <w:rPr>
                <w:rFonts w:ascii="Times New Roman" w:hAnsi="Times New Roman" w:cs="Times New Roman"/>
              </w:rPr>
              <w:t>：「一帶一路『港』你知：第一集</w:t>
            </w:r>
            <w:r w:rsidRPr="00992E8A">
              <w:rPr>
                <w:rFonts w:ascii="Times New Roman" w:hAnsi="Times New Roman" w:cs="Times New Roman"/>
              </w:rPr>
              <w:t xml:space="preserve"> </w:t>
            </w:r>
            <w:r w:rsidRPr="00992E8A">
              <w:rPr>
                <w:rFonts w:ascii="Times New Roman" w:hAnsi="Times New Roman" w:cs="Times New Roman"/>
              </w:rPr>
              <w:t>創新科技」</w:t>
            </w:r>
          </w:p>
          <w:p w14:paraId="5A826EB1" w14:textId="77777777" w:rsidR="00874125" w:rsidRPr="00992E8A" w:rsidRDefault="00874125" w:rsidP="00992E8A">
            <w:pPr>
              <w:jc w:val="both"/>
              <w:rPr>
                <w:rFonts w:ascii="Times New Roman" w:hAnsi="Times New Roman" w:cs="Times New Roman"/>
              </w:rPr>
            </w:pPr>
            <w:r w:rsidRPr="00992E8A">
              <w:rPr>
                <w:rFonts w:ascii="Times New Roman" w:hAnsi="Times New Roman" w:cs="Times New Roman"/>
              </w:rPr>
              <w:t>（粵語旁白，中文字幕，片長</w:t>
            </w:r>
            <w:r w:rsidRPr="00992E8A">
              <w:rPr>
                <w:rFonts w:ascii="Times New Roman" w:hAnsi="Times New Roman" w:cs="Times New Roman"/>
              </w:rPr>
              <w:t>3</w:t>
            </w:r>
            <w:r w:rsidRPr="00992E8A">
              <w:rPr>
                <w:rFonts w:ascii="Times New Roman" w:hAnsi="Times New Roman" w:cs="Times New Roman"/>
              </w:rPr>
              <w:t>分</w:t>
            </w:r>
            <w:r w:rsidRPr="00992E8A">
              <w:rPr>
                <w:rFonts w:ascii="Times New Roman" w:hAnsi="Times New Roman" w:cs="Times New Roman"/>
              </w:rPr>
              <w:t>7</w:t>
            </w:r>
            <w:r w:rsidRPr="00992E8A">
              <w:rPr>
                <w:rFonts w:ascii="Times New Roman" w:hAnsi="Times New Roman" w:cs="Times New Roman"/>
              </w:rPr>
              <w:t>秒。）</w:t>
            </w:r>
          </w:p>
          <w:p w14:paraId="66858F1D" w14:textId="36441580" w:rsidR="00874125" w:rsidRPr="00992E8A" w:rsidRDefault="00992E8A" w:rsidP="00992E8A">
            <w:pPr>
              <w:jc w:val="both"/>
              <w:rPr>
                <w:rFonts w:ascii="Times New Roman" w:hAnsi="Times New Roman" w:cs="Times New Roman"/>
              </w:rPr>
            </w:pPr>
            <w:r>
              <w:rPr>
                <w:rFonts w:ascii="Times New Roman" w:hAnsi="Times New Roman" w:cs="Times New Roman" w:hint="eastAsia"/>
              </w:rPr>
              <w:t>網址：</w:t>
            </w:r>
            <w:r w:rsidRPr="00992E8A">
              <w:rPr>
                <w:rFonts w:ascii="Times New Roman" w:hAnsi="Times New Roman" w:cs="Times New Roman"/>
              </w:rPr>
              <w:t>https://bit.ly/4hecbVE</w:t>
            </w:r>
          </w:p>
        </w:tc>
        <w:tc>
          <w:tcPr>
            <w:tcW w:w="1497" w:type="dxa"/>
          </w:tcPr>
          <w:p w14:paraId="2CD03FC0" w14:textId="44A55B52" w:rsidR="00874125" w:rsidRDefault="00874125" w:rsidP="00FC71AC">
            <w:r w:rsidRPr="00874125">
              <w:rPr>
                <w:rFonts w:ascii="Calibri" w:eastAsia="新細明體" w:hAnsi="Calibri" w:cs="Times New Roman"/>
                <w:noProof/>
              </w:rPr>
              <w:drawing>
                <wp:anchor distT="0" distB="0" distL="114300" distR="114300" simplePos="0" relativeHeight="251658240" behindDoc="0" locked="0" layoutInCell="1" allowOverlap="1" wp14:anchorId="16AD27C4" wp14:editId="14CF9980">
                  <wp:simplePos x="0" y="0"/>
                  <wp:positionH relativeFrom="column">
                    <wp:posOffset>106045</wp:posOffset>
                  </wp:positionH>
                  <wp:positionV relativeFrom="paragraph">
                    <wp:posOffset>134620</wp:posOffset>
                  </wp:positionV>
                  <wp:extent cx="603885" cy="603885"/>
                  <wp:effectExtent l="0" t="0" r="5715" b="5715"/>
                  <wp:wrapSquare wrapText="bothSides"/>
                  <wp:docPr id="8" name="圖片 8" descr="C:\Users\vincentleung\AppData\Local\Microsoft\Windows\INetCache\Content.MSO\FF6116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ncentleung\AppData\Local\Microsoft\Windows\INetCache\Content.MSO\FF6116D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7E99" w14:paraId="6E7493F5" w14:textId="77777777" w:rsidTr="00287E99">
        <w:trPr>
          <w:trHeight w:val="1643"/>
        </w:trPr>
        <w:tc>
          <w:tcPr>
            <w:tcW w:w="6799" w:type="dxa"/>
            <w:vAlign w:val="center"/>
          </w:tcPr>
          <w:p w14:paraId="18E4B5B5" w14:textId="2C18AE3D" w:rsidR="00287E99" w:rsidRPr="00992E8A" w:rsidRDefault="00287E99" w:rsidP="00287E99">
            <w:pPr>
              <w:jc w:val="both"/>
              <w:rPr>
                <w:rFonts w:ascii="Times New Roman" w:hAnsi="Times New Roman" w:cs="Times New Roman"/>
              </w:rPr>
            </w:pPr>
            <w:r w:rsidRPr="00992E8A">
              <w:rPr>
                <w:rFonts w:ascii="Times New Roman" w:hAnsi="Times New Roman" w:cs="Times New Roman"/>
              </w:rPr>
              <w:t>視頻</w:t>
            </w:r>
            <w:r>
              <w:rPr>
                <w:rFonts w:ascii="Times New Roman" w:hAnsi="Times New Roman" w:cs="Times New Roman"/>
              </w:rPr>
              <w:t>F</w:t>
            </w:r>
            <w:r w:rsidRPr="00992E8A">
              <w:rPr>
                <w:rFonts w:ascii="Times New Roman" w:hAnsi="Times New Roman" w:cs="Times New Roman"/>
              </w:rPr>
              <w:t>：「一帶一路『港』你知：第</w:t>
            </w:r>
            <w:r>
              <w:rPr>
                <w:rFonts w:ascii="Times New Roman" w:hAnsi="Times New Roman" w:cs="Times New Roman" w:hint="eastAsia"/>
                <w:lang w:eastAsia="zh-HK"/>
              </w:rPr>
              <w:t>二</w:t>
            </w:r>
            <w:r w:rsidRPr="00992E8A">
              <w:rPr>
                <w:rFonts w:ascii="Times New Roman" w:hAnsi="Times New Roman" w:cs="Times New Roman"/>
              </w:rPr>
              <w:t>集</w:t>
            </w:r>
            <w:r>
              <w:rPr>
                <w:rFonts w:ascii="Times New Roman" w:hAnsi="Times New Roman" w:cs="Times New Roman" w:hint="eastAsia"/>
              </w:rPr>
              <w:t xml:space="preserve"> </w:t>
            </w:r>
            <w:r w:rsidRPr="00287E99">
              <w:rPr>
                <w:rFonts w:ascii="Times New Roman" w:hAnsi="Times New Roman" w:cs="Times New Roman" w:hint="eastAsia"/>
              </w:rPr>
              <w:t>綠色發展</w:t>
            </w:r>
            <w:r w:rsidRPr="00992E8A">
              <w:rPr>
                <w:rFonts w:ascii="Times New Roman" w:hAnsi="Times New Roman" w:cs="Times New Roman"/>
              </w:rPr>
              <w:t>」</w:t>
            </w:r>
          </w:p>
          <w:p w14:paraId="191BA757" w14:textId="77777777" w:rsidR="00287E99" w:rsidRDefault="00287E99" w:rsidP="00287E99">
            <w:pPr>
              <w:jc w:val="both"/>
              <w:rPr>
                <w:rFonts w:ascii="Times New Roman" w:hAnsi="Times New Roman" w:cs="Times New Roman"/>
              </w:rPr>
            </w:pPr>
            <w:r w:rsidRPr="00992E8A">
              <w:rPr>
                <w:rFonts w:ascii="Times New Roman" w:hAnsi="Times New Roman" w:cs="Times New Roman"/>
              </w:rPr>
              <w:t>（粵語旁白，中文字幕，片長</w:t>
            </w:r>
            <w:r w:rsidRPr="00992E8A">
              <w:rPr>
                <w:rFonts w:ascii="Times New Roman" w:hAnsi="Times New Roman" w:cs="Times New Roman"/>
              </w:rPr>
              <w:t>3</w:t>
            </w:r>
            <w:r w:rsidRPr="00992E8A">
              <w:rPr>
                <w:rFonts w:ascii="Times New Roman" w:hAnsi="Times New Roman" w:cs="Times New Roman"/>
              </w:rPr>
              <w:t>分</w:t>
            </w:r>
            <w:r w:rsidRPr="00992E8A">
              <w:rPr>
                <w:rFonts w:ascii="Times New Roman" w:hAnsi="Times New Roman" w:cs="Times New Roman"/>
              </w:rPr>
              <w:t>7</w:t>
            </w:r>
            <w:r w:rsidRPr="00992E8A">
              <w:rPr>
                <w:rFonts w:ascii="Times New Roman" w:hAnsi="Times New Roman" w:cs="Times New Roman"/>
              </w:rPr>
              <w:t>秒。）</w:t>
            </w:r>
          </w:p>
          <w:p w14:paraId="144B5EC4" w14:textId="19C399D7" w:rsidR="00287E99" w:rsidRPr="00992E8A" w:rsidRDefault="00287E99" w:rsidP="00287E99">
            <w:pPr>
              <w:jc w:val="both"/>
              <w:rPr>
                <w:rFonts w:ascii="Times New Roman" w:hAnsi="Times New Roman" w:cs="Times New Roman"/>
              </w:rPr>
            </w:pPr>
            <w:r>
              <w:rPr>
                <w:rFonts w:ascii="Times New Roman" w:hAnsi="Times New Roman" w:cs="Times New Roman" w:hint="eastAsia"/>
              </w:rPr>
              <w:t>網址：</w:t>
            </w:r>
            <w:r w:rsidRPr="00287E99">
              <w:rPr>
                <w:rFonts w:ascii="Times New Roman" w:hAnsi="Times New Roman" w:cs="Times New Roman"/>
              </w:rPr>
              <w:t>https://bit.ly/4j5Lx2a</w:t>
            </w:r>
          </w:p>
        </w:tc>
        <w:tc>
          <w:tcPr>
            <w:tcW w:w="1497" w:type="dxa"/>
          </w:tcPr>
          <w:p w14:paraId="2A7F3DDA" w14:textId="755F3573" w:rsidR="00287E99" w:rsidRDefault="00287E99" w:rsidP="00287E99">
            <w:r>
              <w:rPr>
                <w:noProof/>
              </w:rPr>
              <w:drawing>
                <wp:anchor distT="0" distB="0" distL="114300" distR="114300" simplePos="0" relativeHeight="251673600" behindDoc="0" locked="0" layoutInCell="1" allowOverlap="1" wp14:anchorId="6C5D1D53" wp14:editId="5D285A8E">
                  <wp:simplePos x="0" y="0"/>
                  <wp:positionH relativeFrom="column">
                    <wp:posOffset>96520</wp:posOffset>
                  </wp:positionH>
                  <wp:positionV relativeFrom="paragraph">
                    <wp:posOffset>147320</wp:posOffset>
                  </wp:positionV>
                  <wp:extent cx="635000" cy="635000"/>
                  <wp:effectExtent l="0" t="0" r="0" b="0"/>
                  <wp:wrapSquare wrapText="bothSides"/>
                  <wp:docPr id="3" name="圖片 3" descr="C:\Users\kcli\AppData\Local\Microsoft\Windows\INetCache\Content.MSO\7714F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AppData\Local\Microsoft\Windows\INetCache\Content.MSO\7714F87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7E99" w14:paraId="1658D01D" w14:textId="77777777" w:rsidTr="00992E8A">
        <w:tc>
          <w:tcPr>
            <w:tcW w:w="6799" w:type="dxa"/>
            <w:vAlign w:val="center"/>
          </w:tcPr>
          <w:p w14:paraId="3FC1BFBC" w14:textId="77777777" w:rsidR="00287E99" w:rsidRPr="00992E8A" w:rsidRDefault="00287E99" w:rsidP="00287E99">
            <w:pPr>
              <w:jc w:val="both"/>
              <w:rPr>
                <w:rFonts w:ascii="Times New Roman" w:hAnsi="Times New Roman" w:cs="Times New Roman"/>
              </w:rPr>
            </w:pPr>
            <w:r w:rsidRPr="00992E8A">
              <w:rPr>
                <w:rFonts w:ascii="Times New Roman" w:hAnsi="Times New Roman" w:cs="Times New Roman"/>
              </w:rPr>
              <w:t>視頻</w:t>
            </w:r>
            <w:r>
              <w:rPr>
                <w:rFonts w:ascii="Times New Roman" w:hAnsi="Times New Roman" w:cs="Times New Roman"/>
              </w:rPr>
              <w:t>F</w:t>
            </w:r>
            <w:r w:rsidRPr="00992E8A">
              <w:rPr>
                <w:rFonts w:ascii="Times New Roman" w:hAnsi="Times New Roman" w:cs="Times New Roman"/>
              </w:rPr>
              <w:t>：「一帶一路『港』你知：第三集</w:t>
            </w:r>
            <w:r w:rsidRPr="00992E8A">
              <w:rPr>
                <w:rFonts w:ascii="Times New Roman" w:hAnsi="Times New Roman" w:cs="Times New Roman"/>
              </w:rPr>
              <w:t xml:space="preserve"> </w:t>
            </w:r>
            <w:r w:rsidRPr="00992E8A">
              <w:rPr>
                <w:rFonts w:ascii="Times New Roman" w:hAnsi="Times New Roman" w:cs="Times New Roman"/>
              </w:rPr>
              <w:t>廉潔絲路」</w:t>
            </w:r>
          </w:p>
          <w:p w14:paraId="06E558CE" w14:textId="77777777" w:rsidR="00287E99" w:rsidRDefault="00287E99" w:rsidP="00287E99">
            <w:pPr>
              <w:jc w:val="both"/>
              <w:rPr>
                <w:rFonts w:ascii="Times New Roman" w:hAnsi="Times New Roman" w:cs="Times New Roman"/>
              </w:rPr>
            </w:pPr>
            <w:r w:rsidRPr="00992E8A">
              <w:rPr>
                <w:rFonts w:ascii="Times New Roman" w:hAnsi="Times New Roman" w:cs="Times New Roman"/>
              </w:rPr>
              <w:t>（粵語旁白，中文字幕，片長</w:t>
            </w:r>
            <w:r w:rsidRPr="00992E8A">
              <w:rPr>
                <w:rFonts w:ascii="Times New Roman" w:hAnsi="Times New Roman" w:cs="Times New Roman"/>
              </w:rPr>
              <w:t>3</w:t>
            </w:r>
            <w:r w:rsidRPr="00992E8A">
              <w:rPr>
                <w:rFonts w:ascii="Times New Roman" w:hAnsi="Times New Roman" w:cs="Times New Roman"/>
              </w:rPr>
              <w:t>分</w:t>
            </w:r>
            <w:r w:rsidRPr="00992E8A">
              <w:rPr>
                <w:rFonts w:ascii="Times New Roman" w:hAnsi="Times New Roman" w:cs="Times New Roman"/>
              </w:rPr>
              <w:t>7</w:t>
            </w:r>
            <w:r w:rsidRPr="00992E8A">
              <w:rPr>
                <w:rFonts w:ascii="Times New Roman" w:hAnsi="Times New Roman" w:cs="Times New Roman"/>
              </w:rPr>
              <w:t>秒。）</w:t>
            </w:r>
          </w:p>
          <w:p w14:paraId="3724126B" w14:textId="278C9195" w:rsidR="00287E99" w:rsidRPr="00992E8A" w:rsidRDefault="00287E99" w:rsidP="00287E99">
            <w:pPr>
              <w:jc w:val="both"/>
              <w:rPr>
                <w:rFonts w:ascii="Times New Roman" w:hAnsi="Times New Roman" w:cs="Times New Roman"/>
              </w:rPr>
            </w:pPr>
            <w:r>
              <w:rPr>
                <w:rFonts w:ascii="Times New Roman" w:hAnsi="Times New Roman" w:cs="Times New Roman" w:hint="eastAsia"/>
              </w:rPr>
              <w:t>網址：</w:t>
            </w:r>
            <w:r w:rsidRPr="00992E8A">
              <w:rPr>
                <w:rFonts w:ascii="Times New Roman" w:hAnsi="Times New Roman" w:cs="Times New Roman"/>
              </w:rPr>
              <w:t>https://bit.ly/4feFxSc</w:t>
            </w:r>
          </w:p>
        </w:tc>
        <w:tc>
          <w:tcPr>
            <w:tcW w:w="1497" w:type="dxa"/>
          </w:tcPr>
          <w:p w14:paraId="7DE35C4C" w14:textId="56B9C430" w:rsidR="00287E99" w:rsidRPr="00992E8A" w:rsidRDefault="00287E99" w:rsidP="00287E99">
            <w:r w:rsidRPr="00874125">
              <w:rPr>
                <w:rFonts w:ascii="Calibri" w:eastAsia="新細明體" w:hAnsi="Calibri" w:cs="Times New Roman"/>
                <w:noProof/>
              </w:rPr>
              <w:drawing>
                <wp:anchor distT="0" distB="0" distL="114300" distR="114300" simplePos="0" relativeHeight="251672576" behindDoc="0" locked="0" layoutInCell="1" allowOverlap="1" wp14:anchorId="2FA85515" wp14:editId="67D4D2D4">
                  <wp:simplePos x="0" y="0"/>
                  <wp:positionH relativeFrom="column">
                    <wp:posOffset>113030</wp:posOffset>
                  </wp:positionH>
                  <wp:positionV relativeFrom="paragraph">
                    <wp:posOffset>106680</wp:posOffset>
                  </wp:positionV>
                  <wp:extent cx="603885" cy="603885"/>
                  <wp:effectExtent l="0" t="0" r="5715" b="5715"/>
                  <wp:wrapSquare wrapText="bothSides"/>
                  <wp:docPr id="10" name="圖片 10" descr="C:\Users\vincentleung\AppData\Local\Microsoft\Windows\INetCache\Content.MSO\923543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ncentleung\AppData\Local\Microsoft\Windows\INetCache\Content.MSO\923543E8.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2A18F6" w14:textId="3990ADBD" w:rsidR="00A76B41" w:rsidRPr="00903C66" w:rsidRDefault="00ED1F09" w:rsidP="00FC71AC">
      <w:pPr>
        <w:rPr>
          <w:b/>
          <w:bCs/>
          <w:u w:val="thick"/>
        </w:rPr>
      </w:pPr>
      <w:r w:rsidRPr="00903C66">
        <w:rPr>
          <w:rFonts w:hint="eastAsia"/>
          <w:b/>
          <w:bCs/>
          <w:u w:val="thick"/>
        </w:rPr>
        <w:lastRenderedPageBreak/>
        <w:t>小組討論題目</w:t>
      </w:r>
    </w:p>
    <w:p w14:paraId="48226E52" w14:textId="77777777" w:rsidR="00ED1F09" w:rsidRDefault="00ED1F09" w:rsidP="00FC71AC"/>
    <w:p w14:paraId="30D935BC" w14:textId="36037142" w:rsidR="00D522A3" w:rsidRDefault="00D522A3" w:rsidP="00D522A3">
      <w:pPr>
        <w:pStyle w:val="a4"/>
        <w:numPr>
          <w:ilvl w:val="0"/>
          <w:numId w:val="16"/>
        </w:numPr>
        <w:ind w:leftChars="0"/>
        <w:jc w:val="both"/>
      </w:pPr>
      <w:r>
        <w:rPr>
          <w:rFonts w:hint="eastAsia"/>
        </w:rPr>
        <w:t>根據資料</w:t>
      </w:r>
      <w:r w:rsidR="00F262F8">
        <w:rPr>
          <w:rFonts w:hint="eastAsia"/>
          <w:lang w:eastAsia="zh-HK"/>
        </w:rPr>
        <w:t>九</w:t>
      </w:r>
      <w:r w:rsidR="00E268DA" w:rsidRPr="00E268DA">
        <w:rPr>
          <w:rFonts w:hint="eastAsia"/>
        </w:rPr>
        <w:t>視頻</w:t>
      </w:r>
      <w:r w:rsidR="00E268DA" w:rsidRPr="00452FCD">
        <w:rPr>
          <w:rFonts w:ascii="Times New Roman" w:hAnsi="Times New Roman" w:cs="Times New Roman"/>
        </w:rPr>
        <w:t>A</w:t>
      </w:r>
      <w:r w:rsidR="00E268DA" w:rsidRPr="00452FCD">
        <w:rPr>
          <w:rFonts w:ascii="Times New Roman" w:hAnsi="Times New Roman" w:cs="Times New Roman"/>
        </w:rPr>
        <w:t>及</w:t>
      </w:r>
      <w:r w:rsidR="00E268DA" w:rsidRPr="00452FCD">
        <w:rPr>
          <w:rFonts w:ascii="Times New Roman" w:hAnsi="Times New Roman" w:cs="Times New Roman"/>
        </w:rPr>
        <w:t>B</w:t>
      </w:r>
      <w:r>
        <w:rPr>
          <w:rFonts w:hint="eastAsia"/>
        </w:rPr>
        <w:t>，</w:t>
      </w:r>
      <w:r w:rsidR="00E268DA">
        <w:rPr>
          <w:rFonts w:hint="eastAsia"/>
        </w:rPr>
        <w:t>並參考</w:t>
      </w:r>
      <w:r w:rsidR="00CB1D04">
        <w:rPr>
          <w:rFonts w:hint="eastAsia"/>
        </w:rPr>
        <w:t>資料六</w:t>
      </w:r>
      <w:r w:rsidR="00E44F06">
        <w:rPr>
          <w:rFonts w:hint="eastAsia"/>
          <w:lang w:eastAsia="zh-HK"/>
        </w:rPr>
        <w:t>及七</w:t>
      </w:r>
      <w:r>
        <w:rPr>
          <w:rFonts w:hint="eastAsia"/>
        </w:rPr>
        <w:t>，該兩段視頻內入士</w:t>
      </w:r>
      <w:r w:rsidR="00452FCD">
        <w:rPr>
          <w:rFonts w:hint="eastAsia"/>
        </w:rPr>
        <w:t>的經歷，</w:t>
      </w:r>
      <w:r w:rsidR="00CB1D04">
        <w:rPr>
          <w:rFonts w:hint="eastAsia"/>
        </w:rPr>
        <w:t>怎樣</w:t>
      </w:r>
      <w:r w:rsidR="00452FCD">
        <w:rPr>
          <w:rFonts w:hint="eastAsia"/>
        </w:rPr>
        <w:t>反映他們</w:t>
      </w:r>
      <w:r w:rsidR="00080306">
        <w:rPr>
          <w:rFonts w:hint="eastAsia"/>
          <w:lang w:eastAsia="zh-HK"/>
        </w:rPr>
        <w:t>善</w:t>
      </w:r>
      <w:r>
        <w:rPr>
          <w:rFonts w:hint="eastAsia"/>
        </w:rPr>
        <w:t>用香港的優勢以參與「一帶一路」倡議？</w:t>
      </w:r>
      <w:r w:rsidR="00452FCD">
        <w:rPr>
          <w:rFonts w:hint="eastAsia"/>
        </w:rPr>
        <w:t>試分別說明。</w:t>
      </w:r>
    </w:p>
    <w:p w14:paraId="672DF23B" w14:textId="77777777" w:rsidR="00E625F3" w:rsidRDefault="00E625F3" w:rsidP="00642A94">
      <w:pPr>
        <w:pStyle w:val="a4"/>
        <w:adjustRightInd w:val="0"/>
        <w:snapToGrid w:val="0"/>
        <w:spacing w:line="120" w:lineRule="auto"/>
        <w:ind w:leftChars="0" w:left="357"/>
        <w:jc w:val="both"/>
      </w:pPr>
    </w:p>
    <w:tbl>
      <w:tblPr>
        <w:tblStyle w:val="a3"/>
        <w:tblW w:w="0" w:type="auto"/>
        <w:tblLook w:val="04A0" w:firstRow="1" w:lastRow="0" w:firstColumn="1" w:lastColumn="0" w:noHBand="0" w:noVBand="1"/>
      </w:tblPr>
      <w:tblGrid>
        <w:gridCol w:w="562"/>
        <w:gridCol w:w="7734"/>
      </w:tblGrid>
      <w:tr w:rsidR="00D522A3" w14:paraId="32DEE3C3" w14:textId="77777777" w:rsidTr="00037F02">
        <w:trPr>
          <w:trHeight w:val="1305"/>
        </w:trPr>
        <w:tc>
          <w:tcPr>
            <w:tcW w:w="562" w:type="dxa"/>
            <w:vAlign w:val="center"/>
          </w:tcPr>
          <w:p w14:paraId="01637368" w14:textId="77777777" w:rsidR="00E625F3" w:rsidRDefault="00E625F3" w:rsidP="00E625F3">
            <w:pPr>
              <w:jc w:val="center"/>
            </w:pPr>
            <w:r w:rsidRPr="00E268DA">
              <w:rPr>
                <w:rFonts w:hint="eastAsia"/>
              </w:rPr>
              <w:t>視</w:t>
            </w:r>
          </w:p>
          <w:p w14:paraId="78ADD472" w14:textId="77777777" w:rsidR="00E625F3" w:rsidRDefault="00E625F3" w:rsidP="00E625F3">
            <w:pPr>
              <w:jc w:val="center"/>
            </w:pPr>
            <w:r w:rsidRPr="00E268DA">
              <w:rPr>
                <w:rFonts w:hint="eastAsia"/>
              </w:rPr>
              <w:t>頻</w:t>
            </w:r>
          </w:p>
          <w:p w14:paraId="12B52D95" w14:textId="3FBC199E" w:rsidR="00E625F3" w:rsidRDefault="00E625F3" w:rsidP="00E625F3">
            <w:pPr>
              <w:jc w:val="center"/>
            </w:pPr>
            <w:r w:rsidRPr="00452FCD">
              <w:rPr>
                <w:rFonts w:ascii="Times New Roman" w:hAnsi="Times New Roman" w:cs="Times New Roman"/>
              </w:rPr>
              <w:t>A</w:t>
            </w:r>
          </w:p>
        </w:tc>
        <w:tc>
          <w:tcPr>
            <w:tcW w:w="7734" w:type="dxa"/>
          </w:tcPr>
          <w:p w14:paraId="3A7A619D" w14:textId="77777777" w:rsidR="00D522A3" w:rsidRDefault="00D522A3" w:rsidP="00D522A3"/>
          <w:p w14:paraId="005E2BCB" w14:textId="458B0573" w:rsidR="00E625F3" w:rsidRPr="00A10215" w:rsidRDefault="005C6846" w:rsidP="00A10215">
            <w:pPr>
              <w:jc w:val="both"/>
              <w:rPr>
                <w:color w:val="FF0000"/>
              </w:rPr>
            </w:pPr>
            <w:r w:rsidRPr="00A10215">
              <w:rPr>
                <w:rFonts w:hint="eastAsia"/>
                <w:color w:val="FF0000"/>
              </w:rPr>
              <w:t>視頻</w:t>
            </w:r>
            <w:r w:rsidRPr="00A10215">
              <w:rPr>
                <w:rFonts w:ascii="Times New Roman" w:hAnsi="Times New Roman" w:cs="Times New Roman"/>
                <w:color w:val="FF0000"/>
              </w:rPr>
              <w:t>A</w:t>
            </w:r>
            <w:r w:rsidRPr="00A10215">
              <w:rPr>
                <w:rFonts w:ascii="Times New Roman" w:hAnsi="Times New Roman" w:cs="Times New Roman" w:hint="eastAsia"/>
                <w:color w:val="FF0000"/>
              </w:rPr>
              <w:t>的</w:t>
            </w:r>
            <w:r w:rsidRPr="00A10215">
              <w:rPr>
                <w:rFonts w:hint="eastAsia"/>
                <w:color w:val="FF0000"/>
              </w:rPr>
              <w:t>黃先生</w:t>
            </w:r>
            <w:r w:rsidR="00A10215" w:rsidRPr="00A10215">
              <w:rPr>
                <w:rFonts w:hint="eastAsia"/>
                <w:color w:val="FF0000"/>
              </w:rPr>
              <w:t>指出，他任職的機構立足香港向外發展是十分重要的，因為香港有穩健的金融機構和監管機制，讓客戶有信心。此外，香港有各類專才協助他們推廣業務。由此可見，黃先生任職的機構，善用了香港是國際金融中心、健全的法律制度、人才培訓全面的優勢。</w:t>
            </w:r>
          </w:p>
          <w:p w14:paraId="43BAF162" w14:textId="77777777" w:rsidR="00E625F3" w:rsidRDefault="00E625F3" w:rsidP="00A10215">
            <w:pPr>
              <w:jc w:val="both"/>
            </w:pPr>
          </w:p>
          <w:p w14:paraId="0A260A5E" w14:textId="77777777" w:rsidR="00E625F3" w:rsidRDefault="00E625F3" w:rsidP="00D522A3"/>
          <w:p w14:paraId="4BA277E8" w14:textId="77777777" w:rsidR="00E625F3" w:rsidRDefault="00E625F3" w:rsidP="00D522A3"/>
        </w:tc>
      </w:tr>
      <w:tr w:rsidR="00D522A3" w14:paraId="2B092E00" w14:textId="77777777" w:rsidTr="00037F02">
        <w:trPr>
          <w:trHeight w:val="3016"/>
        </w:trPr>
        <w:tc>
          <w:tcPr>
            <w:tcW w:w="562" w:type="dxa"/>
            <w:vAlign w:val="center"/>
          </w:tcPr>
          <w:p w14:paraId="4A51E8FF" w14:textId="77777777" w:rsidR="00E625F3" w:rsidRDefault="00E625F3" w:rsidP="00E625F3">
            <w:pPr>
              <w:jc w:val="center"/>
            </w:pPr>
            <w:r>
              <w:rPr>
                <w:rFonts w:ascii="Times New Roman" w:hAnsi="Times New Roman" w:cs="Times New Roman" w:hint="eastAsia"/>
              </w:rPr>
              <w:t>視</w:t>
            </w:r>
          </w:p>
          <w:p w14:paraId="72532FCC" w14:textId="77777777" w:rsidR="00E625F3" w:rsidRDefault="00E625F3" w:rsidP="00E625F3">
            <w:pPr>
              <w:jc w:val="center"/>
            </w:pPr>
            <w:r>
              <w:rPr>
                <w:rFonts w:hint="eastAsia"/>
              </w:rPr>
              <w:t>頻</w:t>
            </w:r>
          </w:p>
          <w:p w14:paraId="2BD47992" w14:textId="2E2F9426" w:rsidR="00D522A3" w:rsidRDefault="00E625F3" w:rsidP="00E625F3">
            <w:pPr>
              <w:jc w:val="center"/>
            </w:pPr>
            <w:r w:rsidRPr="00452FCD">
              <w:rPr>
                <w:rFonts w:ascii="Times New Roman" w:hAnsi="Times New Roman" w:cs="Times New Roman"/>
              </w:rPr>
              <w:t>B</w:t>
            </w:r>
          </w:p>
        </w:tc>
        <w:tc>
          <w:tcPr>
            <w:tcW w:w="7734" w:type="dxa"/>
          </w:tcPr>
          <w:p w14:paraId="29ED839E" w14:textId="77777777" w:rsidR="00D522A3" w:rsidRDefault="00D522A3" w:rsidP="00D522A3"/>
          <w:p w14:paraId="61DAA6E5" w14:textId="0074C7DC" w:rsidR="00E625F3" w:rsidRPr="009811FC" w:rsidRDefault="005C6846" w:rsidP="009811FC">
            <w:pPr>
              <w:jc w:val="both"/>
              <w:rPr>
                <w:color w:val="FF0000"/>
              </w:rPr>
            </w:pPr>
            <w:r w:rsidRPr="009811FC">
              <w:rPr>
                <w:rFonts w:ascii="Times New Roman" w:hAnsi="Times New Roman" w:cs="Times New Roman" w:hint="eastAsia"/>
                <w:color w:val="FF0000"/>
              </w:rPr>
              <w:t>視頻</w:t>
            </w:r>
            <w:r w:rsidRPr="009811FC">
              <w:rPr>
                <w:rFonts w:ascii="Times New Roman" w:hAnsi="Times New Roman" w:cs="Times New Roman"/>
                <w:color w:val="FF0000"/>
              </w:rPr>
              <w:t>B</w:t>
            </w:r>
            <w:r w:rsidRPr="009811FC">
              <w:rPr>
                <w:rFonts w:ascii="Times New Roman" w:hAnsi="Times New Roman" w:cs="Times New Roman" w:hint="eastAsia"/>
                <w:color w:val="FF0000"/>
              </w:rPr>
              <w:t>的任先生</w:t>
            </w:r>
            <w:r w:rsidR="00744767" w:rsidRPr="009811FC">
              <w:rPr>
                <w:rFonts w:ascii="Times New Roman" w:hAnsi="Times New Roman" w:cs="Times New Roman" w:hint="eastAsia"/>
                <w:color w:val="FF0000"/>
              </w:rPr>
              <w:t>是一位雕塑家</w:t>
            </w:r>
            <w:r w:rsidR="00A10215" w:rsidRPr="009811FC">
              <w:rPr>
                <w:rFonts w:ascii="Times New Roman" w:hAnsi="Times New Roman" w:cs="Times New Roman" w:hint="eastAsia"/>
                <w:color w:val="FF0000"/>
              </w:rPr>
              <w:t>，</w:t>
            </w:r>
            <w:r w:rsidR="00744767" w:rsidRPr="009811FC">
              <w:rPr>
                <w:rFonts w:ascii="Times New Roman" w:hAnsi="Times New Roman" w:cs="Times New Roman" w:hint="eastAsia"/>
                <w:color w:val="FF0000"/>
              </w:rPr>
              <w:t>他希望創作代表「一帶一路」精神的作品，並讓全世界更多人認識中華文化。他認為香港是一個多元文化城市，</w:t>
            </w:r>
            <w:r w:rsidR="009811FC" w:rsidRPr="009811FC">
              <w:rPr>
                <w:rFonts w:ascii="Times New Roman" w:hAnsi="Times New Roman" w:cs="Times New Roman" w:hint="eastAsia"/>
                <w:color w:val="FF0000"/>
              </w:rPr>
              <w:t>有助</w:t>
            </w:r>
            <w:r w:rsidR="00744767" w:rsidRPr="009811FC">
              <w:rPr>
                <w:rFonts w:ascii="Times New Roman" w:hAnsi="Times New Roman" w:cs="Times New Roman" w:hint="eastAsia"/>
                <w:color w:val="FF0000"/>
              </w:rPr>
              <w:t>他認識當代國際文化，並</w:t>
            </w:r>
            <w:r w:rsidR="00527720">
              <w:rPr>
                <w:rFonts w:ascii="Times New Roman" w:hAnsi="Times New Roman" w:cs="Times New Roman" w:hint="eastAsia"/>
                <w:color w:val="FF0000"/>
              </w:rPr>
              <w:t>得以</w:t>
            </w:r>
            <w:r w:rsidR="00744767" w:rsidRPr="009811FC">
              <w:rPr>
                <w:rFonts w:ascii="Times New Roman" w:hAnsi="Times New Roman" w:cs="Times New Roman" w:hint="eastAsia"/>
                <w:color w:val="FF0000"/>
              </w:rPr>
              <w:t>結合在其</w:t>
            </w:r>
            <w:r w:rsidR="009811FC" w:rsidRPr="009811FC">
              <w:rPr>
                <w:rFonts w:ascii="Times New Roman" w:hAnsi="Times New Roman" w:cs="Times New Roman" w:hint="eastAsia"/>
                <w:color w:val="FF0000"/>
              </w:rPr>
              <w:t>富</w:t>
            </w:r>
            <w:r w:rsidR="00744767" w:rsidRPr="009811FC">
              <w:rPr>
                <w:rFonts w:ascii="Times New Roman" w:hAnsi="Times New Roman" w:cs="Times New Roman" w:hint="eastAsia"/>
                <w:color w:val="FF0000"/>
              </w:rPr>
              <w:t>中華傳統文化色彩的作品之內。此外，</w:t>
            </w:r>
            <w:r w:rsidR="009811FC" w:rsidRPr="009811FC">
              <w:rPr>
                <w:rFonts w:ascii="Times New Roman" w:hAnsi="Times New Roman" w:cs="Times New Roman" w:hint="eastAsia"/>
                <w:color w:val="FF0000"/>
              </w:rPr>
              <w:t>香港是「一帶一路」沿線樞紐城市，有助促進中外人文交流。由此可見，任先生善用了香港地理區位</w:t>
            </w:r>
            <w:r w:rsidR="00396760">
              <w:rPr>
                <w:rFonts w:ascii="Times New Roman" w:hAnsi="Times New Roman" w:cs="Times New Roman" w:hint="eastAsia"/>
                <w:color w:val="FF0000"/>
              </w:rPr>
              <w:t>優越</w:t>
            </w:r>
            <w:r w:rsidR="009811FC" w:rsidRPr="009811FC">
              <w:rPr>
                <w:rFonts w:ascii="Times New Roman" w:hAnsi="Times New Roman" w:cs="Times New Roman" w:hint="eastAsia"/>
                <w:color w:val="FF0000"/>
              </w:rPr>
              <w:t>，以及中外文化</w:t>
            </w:r>
            <w:r w:rsidR="00527720">
              <w:rPr>
                <w:rFonts w:ascii="Times New Roman" w:hAnsi="Times New Roman" w:cs="Times New Roman" w:hint="eastAsia"/>
                <w:color w:val="FF0000"/>
              </w:rPr>
              <w:t>薈萃</w:t>
            </w:r>
            <w:r w:rsidR="009811FC" w:rsidRPr="009811FC">
              <w:rPr>
                <w:rFonts w:ascii="Times New Roman" w:hAnsi="Times New Roman" w:cs="Times New Roman" w:hint="eastAsia"/>
                <w:color w:val="FF0000"/>
              </w:rPr>
              <w:t>的優勢。</w:t>
            </w:r>
          </w:p>
          <w:p w14:paraId="1148A5B1" w14:textId="77777777" w:rsidR="00E625F3" w:rsidRPr="00527720" w:rsidRDefault="00E625F3" w:rsidP="00D522A3"/>
        </w:tc>
      </w:tr>
    </w:tbl>
    <w:p w14:paraId="63E0A13F" w14:textId="77777777" w:rsidR="00D522A3" w:rsidRDefault="00D522A3" w:rsidP="00E625F3">
      <w:pPr>
        <w:jc w:val="both"/>
      </w:pPr>
    </w:p>
    <w:p w14:paraId="47AE3B05" w14:textId="5499870E" w:rsidR="00E625F3" w:rsidRDefault="00E625F3" w:rsidP="00E625F3">
      <w:pPr>
        <w:pStyle w:val="a4"/>
        <w:numPr>
          <w:ilvl w:val="0"/>
          <w:numId w:val="16"/>
        </w:numPr>
        <w:ind w:leftChars="0"/>
        <w:jc w:val="both"/>
      </w:pPr>
      <w:r>
        <w:rPr>
          <w:rFonts w:hint="eastAsia"/>
        </w:rPr>
        <w:t>根據資料十</w:t>
      </w:r>
      <w:r w:rsidR="00642A94" w:rsidRPr="00537921">
        <w:rPr>
          <w:rFonts w:ascii="Times New Roman" w:hAnsi="Times New Roman" w:cs="Times New Roman"/>
        </w:rPr>
        <w:t>視頻</w:t>
      </w:r>
      <w:r w:rsidR="00642A94">
        <w:rPr>
          <w:rFonts w:ascii="Times New Roman" w:hAnsi="Times New Roman" w:cs="Times New Roman" w:hint="eastAsia"/>
        </w:rPr>
        <w:t>C</w:t>
      </w:r>
      <w:r>
        <w:rPr>
          <w:rFonts w:hint="eastAsia"/>
        </w:rPr>
        <w:t>，並參考資料</w:t>
      </w:r>
      <w:r w:rsidR="00E44F06">
        <w:rPr>
          <w:rFonts w:hint="eastAsia"/>
          <w:lang w:eastAsia="zh-HK"/>
        </w:rPr>
        <w:t>八</w:t>
      </w:r>
      <w:r w:rsidR="00080306">
        <w:rPr>
          <w:rFonts w:hint="eastAsia"/>
        </w:rPr>
        <w:t>，該視頻內人士</w:t>
      </w:r>
      <w:r w:rsidR="00396760">
        <w:rPr>
          <w:rFonts w:hint="eastAsia"/>
        </w:rPr>
        <w:t>認為</w:t>
      </w:r>
      <w:r w:rsidR="00080306">
        <w:rPr>
          <w:rFonts w:hint="eastAsia"/>
        </w:rPr>
        <w:t>香港在「一帶一路」倡議</w:t>
      </w:r>
      <w:r w:rsidR="00080306">
        <w:rPr>
          <w:rFonts w:hint="eastAsia"/>
          <w:lang w:eastAsia="zh-HK"/>
        </w:rPr>
        <w:t>中</w:t>
      </w:r>
      <w:r w:rsidR="00642A94">
        <w:rPr>
          <w:rFonts w:hint="eastAsia"/>
        </w:rPr>
        <w:t>的定位，如何反映可以擔當「超級連繫人」和「超級增值人」的角色？試分別說明。</w:t>
      </w:r>
    </w:p>
    <w:p w14:paraId="019E32B6" w14:textId="77777777" w:rsidR="00642A94" w:rsidRDefault="00642A94" w:rsidP="00642A94">
      <w:pPr>
        <w:adjustRightInd w:val="0"/>
        <w:snapToGrid w:val="0"/>
        <w:spacing w:line="120" w:lineRule="auto"/>
        <w:jc w:val="both"/>
      </w:pPr>
    </w:p>
    <w:tbl>
      <w:tblPr>
        <w:tblStyle w:val="a3"/>
        <w:tblW w:w="0" w:type="auto"/>
        <w:tblLook w:val="04A0" w:firstRow="1" w:lastRow="0" w:firstColumn="1" w:lastColumn="0" w:noHBand="0" w:noVBand="1"/>
      </w:tblPr>
      <w:tblGrid>
        <w:gridCol w:w="562"/>
        <w:gridCol w:w="7734"/>
      </w:tblGrid>
      <w:tr w:rsidR="00642A94" w14:paraId="32AE665F" w14:textId="77777777" w:rsidTr="00037F02">
        <w:trPr>
          <w:trHeight w:val="2230"/>
        </w:trPr>
        <w:tc>
          <w:tcPr>
            <w:tcW w:w="562" w:type="dxa"/>
            <w:vAlign w:val="center"/>
          </w:tcPr>
          <w:p w14:paraId="0AC738FE" w14:textId="77777777" w:rsidR="00642A94" w:rsidRDefault="00642A94" w:rsidP="00642A94">
            <w:pPr>
              <w:jc w:val="center"/>
            </w:pPr>
            <w:r>
              <w:rPr>
                <w:rFonts w:hint="eastAsia"/>
              </w:rPr>
              <w:t>超</w:t>
            </w:r>
          </w:p>
          <w:p w14:paraId="17E226D7" w14:textId="77777777" w:rsidR="00642A94" w:rsidRDefault="00642A94" w:rsidP="00642A94">
            <w:pPr>
              <w:jc w:val="center"/>
            </w:pPr>
            <w:r>
              <w:rPr>
                <w:rFonts w:hint="eastAsia"/>
              </w:rPr>
              <w:t>級</w:t>
            </w:r>
          </w:p>
          <w:p w14:paraId="59F8D348" w14:textId="77777777" w:rsidR="00642A94" w:rsidRDefault="00642A94" w:rsidP="00642A94">
            <w:pPr>
              <w:jc w:val="center"/>
            </w:pPr>
            <w:r>
              <w:rPr>
                <w:rFonts w:hint="eastAsia"/>
              </w:rPr>
              <w:t>連</w:t>
            </w:r>
          </w:p>
          <w:p w14:paraId="39CE4E71" w14:textId="77777777" w:rsidR="00642A94" w:rsidRDefault="00642A94" w:rsidP="00642A94">
            <w:pPr>
              <w:jc w:val="center"/>
            </w:pPr>
            <w:r>
              <w:rPr>
                <w:rFonts w:hint="eastAsia"/>
              </w:rPr>
              <w:t>繫</w:t>
            </w:r>
          </w:p>
          <w:p w14:paraId="2CDE8811" w14:textId="3AA4245C" w:rsidR="00642A94" w:rsidRDefault="00642A94" w:rsidP="00642A94">
            <w:pPr>
              <w:jc w:val="center"/>
            </w:pPr>
            <w:r>
              <w:rPr>
                <w:rFonts w:hint="eastAsia"/>
              </w:rPr>
              <w:t>人</w:t>
            </w:r>
          </w:p>
        </w:tc>
        <w:tc>
          <w:tcPr>
            <w:tcW w:w="7734" w:type="dxa"/>
          </w:tcPr>
          <w:p w14:paraId="64F1B8B7" w14:textId="77777777" w:rsidR="00642A94" w:rsidRDefault="00642A94" w:rsidP="00642A94">
            <w:pPr>
              <w:jc w:val="both"/>
            </w:pPr>
          </w:p>
          <w:p w14:paraId="73DC6925" w14:textId="14EB1170" w:rsidR="00642A94" w:rsidRPr="00FE2714" w:rsidRDefault="009811FC" w:rsidP="00396760">
            <w:pPr>
              <w:rPr>
                <w:color w:val="FF0000"/>
              </w:rPr>
            </w:pPr>
            <w:r w:rsidRPr="00FE2714">
              <w:rPr>
                <w:rFonts w:hint="eastAsia"/>
                <w:color w:val="FF0000"/>
              </w:rPr>
              <w:t>香港具備「一國兩制」的優勢，在「引進來、走出去」的雙向平台上，</w:t>
            </w:r>
            <w:r w:rsidR="00FE2714">
              <w:rPr>
                <w:rFonts w:hint="eastAsia"/>
                <w:color w:val="FF0000"/>
              </w:rPr>
              <w:t>既可以</w:t>
            </w:r>
            <w:r w:rsidR="00396760">
              <w:rPr>
                <w:rFonts w:hint="eastAsia"/>
                <w:color w:val="FF0000"/>
              </w:rPr>
              <w:t>和</w:t>
            </w:r>
            <w:r w:rsidR="00FE2714">
              <w:rPr>
                <w:rFonts w:hint="eastAsia"/>
                <w:color w:val="FF0000"/>
              </w:rPr>
              <w:t>內地企業</w:t>
            </w:r>
            <w:r w:rsidR="007F2247">
              <w:rPr>
                <w:rFonts w:hint="eastAsia"/>
                <w:color w:val="FF0000"/>
              </w:rPr>
              <w:t>聯手</w:t>
            </w:r>
            <w:r w:rsidR="00FE2714">
              <w:rPr>
                <w:rFonts w:hint="eastAsia"/>
                <w:color w:val="FF0000"/>
              </w:rPr>
              <w:t>，亦可以和世界各地企業合</w:t>
            </w:r>
            <w:r w:rsidR="00396760">
              <w:rPr>
                <w:rFonts w:hint="eastAsia"/>
                <w:color w:val="FF0000"/>
              </w:rPr>
              <w:t>作；</w:t>
            </w:r>
            <w:r w:rsidR="00FE2714">
              <w:rPr>
                <w:rFonts w:hint="eastAsia"/>
                <w:color w:val="FF0000"/>
              </w:rPr>
              <w:t>因此</w:t>
            </w:r>
            <w:r w:rsidR="00396760">
              <w:rPr>
                <w:rFonts w:hint="eastAsia"/>
                <w:color w:val="FF0000"/>
              </w:rPr>
              <w:t>，</w:t>
            </w:r>
            <w:r w:rsidR="00FE2714">
              <w:rPr>
                <w:rFonts w:hint="eastAsia"/>
                <w:color w:val="FF0000"/>
              </w:rPr>
              <w:t>香港的</w:t>
            </w:r>
            <w:r w:rsidR="00FE2714" w:rsidRPr="00FE2714">
              <w:rPr>
                <w:rFonts w:hint="eastAsia"/>
                <w:color w:val="FF0000"/>
              </w:rPr>
              <w:t>地位不可</w:t>
            </w:r>
            <w:r w:rsidR="00396760">
              <w:rPr>
                <w:rFonts w:hint="eastAsia"/>
                <w:color w:val="FF0000"/>
              </w:rPr>
              <w:t>被其他國家</w:t>
            </w:r>
            <w:r w:rsidR="00396760">
              <w:rPr>
                <w:color w:val="FF0000"/>
              </w:rPr>
              <w:t xml:space="preserve"> </w:t>
            </w:r>
            <w:r w:rsidR="00396760">
              <w:rPr>
                <w:rFonts w:hint="eastAsia"/>
                <w:color w:val="FF0000"/>
              </w:rPr>
              <w:t xml:space="preserve">/ </w:t>
            </w:r>
            <w:r w:rsidR="00396760">
              <w:rPr>
                <w:rFonts w:hint="eastAsia"/>
                <w:color w:val="FF0000"/>
              </w:rPr>
              <w:t>地區</w:t>
            </w:r>
            <w:r w:rsidR="00FE2714" w:rsidRPr="00FE2714">
              <w:rPr>
                <w:rFonts w:hint="eastAsia"/>
                <w:color w:val="FF0000"/>
              </w:rPr>
              <w:t>替代，可以擔當「超級連繫人」的角色。</w:t>
            </w:r>
          </w:p>
          <w:p w14:paraId="38E6C966" w14:textId="77777777" w:rsidR="00642A94" w:rsidRDefault="00642A94" w:rsidP="00642A94">
            <w:pPr>
              <w:jc w:val="both"/>
            </w:pPr>
          </w:p>
          <w:p w14:paraId="7016B86F" w14:textId="77777777" w:rsidR="00642A94" w:rsidRDefault="00642A94" w:rsidP="00642A94">
            <w:pPr>
              <w:jc w:val="both"/>
            </w:pPr>
          </w:p>
        </w:tc>
      </w:tr>
      <w:tr w:rsidR="00642A94" w14:paraId="59F0A579" w14:textId="77777777" w:rsidTr="00037F02">
        <w:trPr>
          <w:trHeight w:val="2545"/>
        </w:trPr>
        <w:tc>
          <w:tcPr>
            <w:tcW w:w="562" w:type="dxa"/>
            <w:vAlign w:val="center"/>
          </w:tcPr>
          <w:p w14:paraId="4E2D3E5B" w14:textId="77777777" w:rsidR="00642A94" w:rsidRDefault="00642A94" w:rsidP="00037F02">
            <w:pPr>
              <w:jc w:val="center"/>
            </w:pPr>
            <w:r>
              <w:rPr>
                <w:rFonts w:hint="eastAsia"/>
              </w:rPr>
              <w:t>超</w:t>
            </w:r>
          </w:p>
          <w:p w14:paraId="38BE03CC" w14:textId="77777777" w:rsidR="00642A94" w:rsidRDefault="00642A94" w:rsidP="00642A94">
            <w:pPr>
              <w:jc w:val="center"/>
            </w:pPr>
            <w:r>
              <w:rPr>
                <w:rFonts w:hint="eastAsia"/>
              </w:rPr>
              <w:t>級</w:t>
            </w:r>
          </w:p>
          <w:p w14:paraId="6CA481AC" w14:textId="77777777" w:rsidR="00642A94" w:rsidRDefault="00642A94" w:rsidP="00642A94">
            <w:pPr>
              <w:jc w:val="center"/>
            </w:pPr>
            <w:r>
              <w:rPr>
                <w:rFonts w:hint="eastAsia"/>
              </w:rPr>
              <w:t>增</w:t>
            </w:r>
          </w:p>
          <w:p w14:paraId="7E0F9825" w14:textId="77777777" w:rsidR="00642A94" w:rsidRDefault="00642A94" w:rsidP="00642A94">
            <w:pPr>
              <w:jc w:val="center"/>
            </w:pPr>
            <w:r>
              <w:rPr>
                <w:rFonts w:hint="eastAsia"/>
              </w:rPr>
              <w:t>值</w:t>
            </w:r>
          </w:p>
          <w:p w14:paraId="679A21A7" w14:textId="0378D055" w:rsidR="00642A94" w:rsidRDefault="00642A94" w:rsidP="00642A94">
            <w:pPr>
              <w:jc w:val="center"/>
            </w:pPr>
            <w:r>
              <w:rPr>
                <w:rFonts w:hint="eastAsia"/>
              </w:rPr>
              <w:t>人</w:t>
            </w:r>
          </w:p>
        </w:tc>
        <w:tc>
          <w:tcPr>
            <w:tcW w:w="7734" w:type="dxa"/>
          </w:tcPr>
          <w:p w14:paraId="48DABC3F" w14:textId="77777777" w:rsidR="00642A94" w:rsidRDefault="00642A94" w:rsidP="00642A94">
            <w:pPr>
              <w:jc w:val="both"/>
            </w:pPr>
          </w:p>
          <w:p w14:paraId="3659C8A6" w14:textId="6A8B6975" w:rsidR="00642A94" w:rsidRPr="00A87C72" w:rsidRDefault="00A87C72" w:rsidP="00642A94">
            <w:pPr>
              <w:jc w:val="both"/>
              <w:rPr>
                <w:color w:val="FF0000"/>
              </w:rPr>
            </w:pPr>
            <w:r w:rsidRPr="00A87C72">
              <w:rPr>
                <w:rFonts w:hint="eastAsia"/>
                <w:color w:val="FF0000"/>
              </w:rPr>
              <w:t>全世界都是</w:t>
            </w:r>
            <w:r w:rsidR="006B42CE">
              <w:rPr>
                <w:rFonts w:hint="eastAsia"/>
                <w:color w:val="FF0000"/>
              </w:rPr>
              <w:t>香港</w:t>
            </w:r>
            <w:r w:rsidRPr="00A87C72">
              <w:rPr>
                <w:rFonts w:hint="eastAsia"/>
                <w:color w:val="FF0000"/>
              </w:rPr>
              <w:t>的夥伴，香港不可以只顧自己，必須要國際化，統覽全局，放眼世界，尋找機遇。這與資料八提及香港擔當「超級</w:t>
            </w:r>
            <w:r w:rsidR="004367BE">
              <w:rPr>
                <w:rFonts w:hint="eastAsia"/>
                <w:color w:val="FF0000"/>
              </w:rPr>
              <w:t>增值人」的角色，必須</w:t>
            </w:r>
            <w:r w:rsidR="006B42CE">
              <w:rPr>
                <w:rFonts w:hint="eastAsia"/>
                <w:color w:val="FF0000"/>
              </w:rPr>
              <w:t>做到</w:t>
            </w:r>
            <w:r w:rsidR="004367BE">
              <w:rPr>
                <w:rFonts w:hint="eastAsia"/>
                <w:color w:val="FF0000"/>
              </w:rPr>
              <w:t>積極有為，創造附加價值，作出新貢獻等要求，</w:t>
            </w:r>
            <w:r w:rsidR="004367BE">
              <w:rPr>
                <w:rFonts w:hint="eastAsia"/>
                <w:color w:val="FF0000"/>
                <w:lang w:eastAsia="zh-HK"/>
              </w:rPr>
              <w:t>實</w:t>
            </w:r>
            <w:r w:rsidRPr="00A87C72">
              <w:rPr>
                <w:rFonts w:hint="eastAsia"/>
                <w:color w:val="FF0000"/>
              </w:rPr>
              <w:t>在是互相配合的。</w:t>
            </w:r>
          </w:p>
          <w:p w14:paraId="3BB77793" w14:textId="77777777" w:rsidR="00642A94" w:rsidRDefault="00642A94" w:rsidP="00642A94">
            <w:pPr>
              <w:jc w:val="both"/>
            </w:pPr>
          </w:p>
          <w:p w14:paraId="1F09E706" w14:textId="77777777" w:rsidR="00642A94" w:rsidRDefault="00642A94" w:rsidP="00642A94">
            <w:pPr>
              <w:jc w:val="both"/>
            </w:pPr>
          </w:p>
        </w:tc>
      </w:tr>
    </w:tbl>
    <w:p w14:paraId="57125C4A" w14:textId="720890E8" w:rsidR="00642A94" w:rsidRDefault="00E44F06" w:rsidP="0077277F">
      <w:pPr>
        <w:pStyle w:val="a4"/>
        <w:numPr>
          <w:ilvl w:val="0"/>
          <w:numId w:val="16"/>
        </w:numPr>
        <w:ind w:leftChars="0"/>
        <w:jc w:val="both"/>
      </w:pPr>
      <w:r>
        <w:rPr>
          <w:rFonts w:hint="eastAsia"/>
        </w:rPr>
        <w:lastRenderedPageBreak/>
        <w:t>根據資料十</w:t>
      </w:r>
      <w:r>
        <w:rPr>
          <w:rFonts w:hint="eastAsia"/>
          <w:lang w:eastAsia="zh-HK"/>
        </w:rPr>
        <w:t>一</w:t>
      </w:r>
      <w:r>
        <w:rPr>
          <w:rFonts w:hint="eastAsia"/>
        </w:rPr>
        <w:t>的三段視頻，並參考資料五至</w:t>
      </w:r>
      <w:r>
        <w:rPr>
          <w:rFonts w:hint="eastAsia"/>
          <w:lang w:eastAsia="zh-HK"/>
        </w:rPr>
        <w:t>八</w:t>
      </w:r>
      <w:r w:rsidR="004F4BB6">
        <w:rPr>
          <w:rFonts w:hint="eastAsia"/>
        </w:rPr>
        <w:t>及就你所知，從創新科技、</w:t>
      </w:r>
      <w:r w:rsidR="007B7202">
        <w:rPr>
          <w:rFonts w:hint="eastAsia"/>
          <w:lang w:eastAsia="zh-HK"/>
        </w:rPr>
        <w:t>綠色絲路</w:t>
      </w:r>
      <w:r w:rsidR="00913CC1">
        <w:rPr>
          <w:rFonts w:hint="eastAsia"/>
        </w:rPr>
        <w:t>及</w:t>
      </w:r>
      <w:r w:rsidR="007B7202">
        <w:rPr>
          <w:rFonts w:hint="eastAsia"/>
        </w:rPr>
        <w:t>廉潔反貪</w:t>
      </w:r>
      <w:r w:rsidR="00814E88">
        <w:rPr>
          <w:rFonts w:hint="eastAsia"/>
        </w:rPr>
        <w:t>三方面，</w:t>
      </w:r>
      <w:r w:rsidR="004F4BB6">
        <w:rPr>
          <w:rFonts w:hint="eastAsia"/>
        </w:rPr>
        <w:t>說明香港</w:t>
      </w:r>
      <w:r w:rsidR="00814E88">
        <w:rPr>
          <w:rFonts w:hint="eastAsia"/>
        </w:rPr>
        <w:t>有助推動「一帶一路」倡議發展的原因。</w:t>
      </w:r>
    </w:p>
    <w:p w14:paraId="1A57CC00" w14:textId="77777777" w:rsidR="00814E88" w:rsidRDefault="00814E88" w:rsidP="00814E88">
      <w:pPr>
        <w:adjustRightInd w:val="0"/>
        <w:snapToGrid w:val="0"/>
        <w:spacing w:line="120" w:lineRule="auto"/>
        <w:jc w:val="both"/>
      </w:pPr>
    </w:p>
    <w:tbl>
      <w:tblPr>
        <w:tblStyle w:val="a3"/>
        <w:tblW w:w="0" w:type="auto"/>
        <w:tblLook w:val="04A0" w:firstRow="1" w:lastRow="0" w:firstColumn="1" w:lastColumn="0" w:noHBand="0" w:noVBand="1"/>
      </w:tblPr>
      <w:tblGrid>
        <w:gridCol w:w="562"/>
        <w:gridCol w:w="7734"/>
      </w:tblGrid>
      <w:tr w:rsidR="00814E88" w14:paraId="099FD793" w14:textId="77777777" w:rsidTr="00037F02">
        <w:trPr>
          <w:trHeight w:val="4147"/>
        </w:trPr>
        <w:tc>
          <w:tcPr>
            <w:tcW w:w="562" w:type="dxa"/>
            <w:vAlign w:val="center"/>
          </w:tcPr>
          <w:p w14:paraId="3C240C81" w14:textId="77777777" w:rsidR="00814E88" w:rsidRDefault="00814E88" w:rsidP="00814E88">
            <w:pPr>
              <w:jc w:val="center"/>
            </w:pPr>
            <w:r w:rsidRPr="00814E88">
              <w:rPr>
                <w:rFonts w:hint="eastAsia"/>
              </w:rPr>
              <w:t>創</w:t>
            </w:r>
          </w:p>
          <w:p w14:paraId="07C736B1" w14:textId="77777777" w:rsidR="00814E88" w:rsidRDefault="00814E88" w:rsidP="00814E88">
            <w:pPr>
              <w:jc w:val="center"/>
            </w:pPr>
            <w:r w:rsidRPr="00814E88">
              <w:rPr>
                <w:rFonts w:hint="eastAsia"/>
              </w:rPr>
              <w:t>新</w:t>
            </w:r>
          </w:p>
          <w:p w14:paraId="457AC432" w14:textId="77777777" w:rsidR="00814E88" w:rsidRDefault="00814E88" w:rsidP="00814E88">
            <w:pPr>
              <w:jc w:val="center"/>
            </w:pPr>
            <w:r w:rsidRPr="00814E88">
              <w:rPr>
                <w:rFonts w:hint="eastAsia"/>
              </w:rPr>
              <w:t>科</w:t>
            </w:r>
          </w:p>
          <w:p w14:paraId="21B0DE9E" w14:textId="0089E74A" w:rsidR="00814E88" w:rsidRDefault="00814E88" w:rsidP="00814E88">
            <w:pPr>
              <w:jc w:val="center"/>
            </w:pPr>
            <w:r w:rsidRPr="00814E88">
              <w:rPr>
                <w:rFonts w:hint="eastAsia"/>
              </w:rPr>
              <w:t>技</w:t>
            </w:r>
          </w:p>
        </w:tc>
        <w:tc>
          <w:tcPr>
            <w:tcW w:w="7734" w:type="dxa"/>
            <w:vAlign w:val="center"/>
          </w:tcPr>
          <w:p w14:paraId="2EE41E45" w14:textId="1877C47C" w:rsidR="00814E88" w:rsidRPr="006708BD" w:rsidRDefault="000607BF" w:rsidP="00663F0D">
            <w:pPr>
              <w:jc w:val="both"/>
              <w:rPr>
                <w:color w:val="FF0000"/>
              </w:rPr>
            </w:pPr>
            <w:r w:rsidRPr="006708BD">
              <w:rPr>
                <w:rFonts w:hint="eastAsia"/>
                <w:color w:val="FF0000"/>
              </w:rPr>
              <w:t>發展創新科</w:t>
            </w:r>
            <w:r w:rsidR="00BA16F0" w:rsidRPr="006708BD">
              <w:rPr>
                <w:rFonts w:hint="eastAsia"/>
                <w:color w:val="FF0000"/>
              </w:rPr>
              <w:t>技，需要培養專門人才，以及將創新思維應用於科技發展。此外，當地的資訊科技發展，以及具備健全法律制度以保障知識產櫂，亦是重要因素。參考資料五至八，香港在專門人才數量、高等教育的質素、創新科技指數、智慧城市的發展等，都甚為可觀，並且居世界前列位置。</w:t>
            </w:r>
            <w:r w:rsidR="006708BD" w:rsidRPr="006708BD">
              <w:rPr>
                <w:rFonts w:hint="eastAsia"/>
                <w:color w:val="FF0000"/>
              </w:rPr>
              <w:t>另一方面，資料十一視頻</w:t>
            </w:r>
            <w:r w:rsidR="00287E99">
              <w:rPr>
                <w:rFonts w:ascii="Times New Roman" w:hAnsi="Times New Roman" w:cs="Times New Roman"/>
                <w:color w:val="FF0000"/>
              </w:rPr>
              <w:t>D</w:t>
            </w:r>
            <w:r w:rsidR="006708BD" w:rsidRPr="006708BD">
              <w:rPr>
                <w:rFonts w:hint="eastAsia"/>
                <w:color w:val="FF0000"/>
              </w:rPr>
              <w:t>內提及的兩間創新科技公司，都認為香港地理位置優越，有助他們與海外容戶聯繫，以及招攬人才。以上各項，都是香港可以在創新科技方面推動「一帶一路」倡議發展的原因。</w:t>
            </w:r>
          </w:p>
          <w:p w14:paraId="6DE28B62" w14:textId="77777777" w:rsidR="00814E88" w:rsidRDefault="00814E88" w:rsidP="00663F0D">
            <w:pPr>
              <w:jc w:val="both"/>
            </w:pPr>
          </w:p>
          <w:p w14:paraId="008A9921" w14:textId="77777777" w:rsidR="00814E88" w:rsidRDefault="00814E88" w:rsidP="00814E88">
            <w:pPr>
              <w:jc w:val="center"/>
            </w:pPr>
          </w:p>
          <w:p w14:paraId="47D5BEA8" w14:textId="77777777" w:rsidR="00814E88" w:rsidRDefault="00814E88" w:rsidP="00814E88">
            <w:pPr>
              <w:jc w:val="center"/>
            </w:pPr>
          </w:p>
          <w:p w14:paraId="195915A3" w14:textId="77777777" w:rsidR="00814E88" w:rsidRPr="006708BD" w:rsidRDefault="00814E88" w:rsidP="006708BD"/>
        </w:tc>
      </w:tr>
      <w:tr w:rsidR="00814E88" w14:paraId="098CC745" w14:textId="77777777" w:rsidTr="005E04FE">
        <w:trPr>
          <w:trHeight w:val="4470"/>
        </w:trPr>
        <w:tc>
          <w:tcPr>
            <w:tcW w:w="562" w:type="dxa"/>
            <w:vAlign w:val="center"/>
          </w:tcPr>
          <w:p w14:paraId="541DCF35" w14:textId="48852A15" w:rsidR="00814E88" w:rsidRDefault="007B7202" w:rsidP="00814E88">
            <w:pPr>
              <w:jc w:val="center"/>
            </w:pPr>
            <w:r>
              <w:rPr>
                <w:rFonts w:hint="eastAsia"/>
                <w:lang w:eastAsia="zh-HK"/>
              </w:rPr>
              <w:t>綠色絲路</w:t>
            </w:r>
          </w:p>
        </w:tc>
        <w:tc>
          <w:tcPr>
            <w:tcW w:w="7734" w:type="dxa"/>
            <w:vAlign w:val="center"/>
          </w:tcPr>
          <w:p w14:paraId="16A315EC" w14:textId="31B4F534" w:rsidR="00814E88" w:rsidRPr="005E04FE" w:rsidRDefault="005E04FE" w:rsidP="005E04FE">
            <w:pPr>
              <w:jc w:val="both"/>
              <w:rPr>
                <w:color w:val="FF0000"/>
              </w:rPr>
            </w:pPr>
            <w:r w:rsidRPr="005E04FE">
              <w:rPr>
                <w:rFonts w:hint="eastAsia"/>
                <w:color w:val="FF0000"/>
              </w:rPr>
              <w:t>共建「綠色絲綢之路」，是國家提出的重要發展方向。若要推動「綠色絲綢之路」，方便企業融資，以及具備相關的管理和科技人才，都是重要的因素。參考資料五至八，香港是國際金融中心，有助企業融資</w:t>
            </w:r>
            <w:r>
              <w:rPr>
                <w:rFonts w:hint="eastAsia"/>
                <w:color w:val="FF0000"/>
              </w:rPr>
              <w:t>，而且高等教育</w:t>
            </w:r>
            <w:r w:rsidRPr="005E04FE">
              <w:rPr>
                <w:rFonts w:hint="eastAsia"/>
                <w:color w:val="FF0000"/>
              </w:rPr>
              <w:t>質素優良，具備足夠專門人才，這些都是香港的優勢所在。在資料十一視頻</w:t>
            </w:r>
            <w:r w:rsidRPr="005E04FE">
              <w:rPr>
                <w:rFonts w:ascii="Times New Roman" w:hAnsi="Times New Roman" w:cs="Times New Roman"/>
                <w:color w:val="FF0000"/>
              </w:rPr>
              <w:t>D</w:t>
            </w:r>
            <w:r w:rsidRPr="005E04FE">
              <w:rPr>
                <w:rFonts w:ascii="Times New Roman" w:hAnsi="Times New Roman" w:cs="Times New Roman"/>
                <w:color w:val="FF0000"/>
              </w:rPr>
              <w:t>，「一帶一路」專員指出，香港的綠色新經濟有三大引擎（綠色金融、綠色專業服務、綠色創科），令香港成為綠色經濟的互聯互通中心。視頻</w:t>
            </w:r>
            <w:r w:rsidRPr="005E04FE">
              <w:rPr>
                <w:rFonts w:ascii="Times New Roman" w:hAnsi="Times New Roman" w:cs="Times New Roman"/>
                <w:color w:val="FF0000"/>
              </w:rPr>
              <w:t>D</w:t>
            </w:r>
            <w:r w:rsidRPr="005E04FE">
              <w:rPr>
                <w:rFonts w:hint="eastAsia"/>
                <w:color w:val="FF0000"/>
              </w:rPr>
              <w:t>提及的兩間公司，其中一間專門研究創新的水耕種植技術，與來自中東、澳洲、紐西蘭的公司，合作發展綠色農業。另外一間公司則提供環保顧問服務，將香港在環保評估方面的豐富經驗，帶到</w:t>
            </w:r>
            <w:r>
              <w:rPr>
                <w:rFonts w:hint="eastAsia"/>
                <w:color w:val="FF0000"/>
              </w:rPr>
              <w:t>「</w:t>
            </w:r>
            <w:r w:rsidRPr="005E04FE">
              <w:rPr>
                <w:rFonts w:hint="eastAsia"/>
                <w:color w:val="FF0000"/>
              </w:rPr>
              <w:t>一帶一路</w:t>
            </w:r>
            <w:r>
              <w:rPr>
                <w:rFonts w:hint="eastAsia"/>
                <w:color w:val="FF0000"/>
              </w:rPr>
              <w:t>」</w:t>
            </w:r>
            <w:r w:rsidRPr="005E04FE">
              <w:rPr>
                <w:rFonts w:hint="eastAsia"/>
                <w:color w:val="FF0000"/>
              </w:rPr>
              <w:t>沿線國家。由此可見，香港所具備的互聯互通</w:t>
            </w:r>
            <w:r>
              <w:rPr>
                <w:rFonts w:hint="eastAsia"/>
                <w:color w:val="FF0000"/>
                <w:lang w:eastAsia="zh-HK"/>
              </w:rPr>
              <w:t>位置</w:t>
            </w:r>
            <w:r w:rsidRPr="005E04FE">
              <w:rPr>
                <w:rFonts w:hint="eastAsia"/>
                <w:color w:val="FF0000"/>
              </w:rPr>
              <w:t>、技術、人才及相關經驗的優勢，有助推動綠色絲路的發展。</w:t>
            </w:r>
          </w:p>
        </w:tc>
      </w:tr>
      <w:tr w:rsidR="00814E88" w14:paraId="7A6CEFC7" w14:textId="77777777" w:rsidTr="00037F02">
        <w:trPr>
          <w:trHeight w:val="4238"/>
        </w:trPr>
        <w:tc>
          <w:tcPr>
            <w:tcW w:w="562" w:type="dxa"/>
            <w:vAlign w:val="center"/>
          </w:tcPr>
          <w:p w14:paraId="679B973B" w14:textId="77777777" w:rsidR="00287E99" w:rsidRDefault="00287E99" w:rsidP="00287E99">
            <w:pPr>
              <w:jc w:val="center"/>
            </w:pPr>
            <w:r w:rsidRPr="00814E88">
              <w:rPr>
                <w:rFonts w:hint="eastAsia"/>
              </w:rPr>
              <w:t>廉</w:t>
            </w:r>
          </w:p>
          <w:p w14:paraId="5705A227" w14:textId="77777777" w:rsidR="00287E99" w:rsidRDefault="00287E99" w:rsidP="00287E99">
            <w:pPr>
              <w:jc w:val="center"/>
            </w:pPr>
            <w:r w:rsidRPr="00814E88">
              <w:rPr>
                <w:rFonts w:hint="eastAsia"/>
              </w:rPr>
              <w:t>潔</w:t>
            </w:r>
          </w:p>
          <w:p w14:paraId="0E2A8557" w14:textId="77777777" w:rsidR="00287E99" w:rsidRDefault="00287E99" w:rsidP="00287E99">
            <w:pPr>
              <w:jc w:val="center"/>
            </w:pPr>
            <w:r w:rsidRPr="00814E88">
              <w:rPr>
                <w:rFonts w:hint="eastAsia"/>
              </w:rPr>
              <w:t>反</w:t>
            </w:r>
          </w:p>
          <w:p w14:paraId="78C54EF2" w14:textId="104A25E9" w:rsidR="00814E88" w:rsidRDefault="00287E99" w:rsidP="00287E99">
            <w:pPr>
              <w:jc w:val="center"/>
            </w:pPr>
            <w:r w:rsidRPr="00814E88">
              <w:rPr>
                <w:rFonts w:hint="eastAsia"/>
              </w:rPr>
              <w:t>貪</w:t>
            </w:r>
          </w:p>
        </w:tc>
        <w:tc>
          <w:tcPr>
            <w:tcW w:w="7734" w:type="dxa"/>
            <w:vAlign w:val="center"/>
          </w:tcPr>
          <w:p w14:paraId="1E3217CB" w14:textId="77777777" w:rsidR="00287E99" w:rsidRPr="003A5080" w:rsidRDefault="00287E99" w:rsidP="00287E99">
            <w:pPr>
              <w:jc w:val="both"/>
              <w:rPr>
                <w:rFonts w:ascii="Times New Roman" w:hAnsi="Times New Roman" w:cs="Times New Roman"/>
                <w:color w:val="FF0000"/>
              </w:rPr>
            </w:pPr>
            <w:r w:rsidRPr="003A5080">
              <w:rPr>
                <w:rFonts w:ascii="Times New Roman" w:hAnsi="Times New Roman" w:cs="Times New Roman" w:hint="eastAsia"/>
                <w:color w:val="FF0000"/>
              </w:rPr>
              <w:t>香港</w:t>
            </w:r>
            <w:r w:rsidRPr="003A5080">
              <w:rPr>
                <w:rFonts w:ascii="Times New Roman" w:hAnsi="Times New Roman" w:cs="Times New Roman"/>
                <w:color w:val="FF0000"/>
              </w:rPr>
              <w:t>廉政公署於</w:t>
            </w:r>
            <w:r w:rsidRPr="003A5080">
              <w:rPr>
                <w:rFonts w:ascii="Times New Roman" w:hAnsi="Times New Roman" w:cs="Times New Roman"/>
                <w:color w:val="FF0000"/>
              </w:rPr>
              <w:t>1974</w:t>
            </w:r>
            <w:r w:rsidRPr="003A5080">
              <w:rPr>
                <w:rFonts w:ascii="Times New Roman" w:hAnsi="Times New Roman" w:cs="Times New Roman"/>
                <w:color w:val="FF0000"/>
              </w:rPr>
              <w:t>年成立以來，一直以來透過執法、預防及教育「三管齊下」的策略推動廉潔反貪，卓有成效</w:t>
            </w:r>
            <w:r w:rsidRPr="003A5080">
              <w:rPr>
                <w:rFonts w:ascii="Times New Roman" w:hAnsi="Times New Roman" w:cs="Times New Roman" w:hint="eastAsia"/>
                <w:color w:val="FF0000"/>
              </w:rPr>
              <w:t>，在全球的清廉指數排名亦在高位。參與「一帶一路」倡議的國家，</w:t>
            </w:r>
            <w:r>
              <w:rPr>
                <w:rFonts w:ascii="Times New Roman" w:hAnsi="Times New Roman" w:cs="Times New Roman" w:hint="eastAsia"/>
                <w:color w:val="FF0000"/>
              </w:rPr>
              <w:t>在</w:t>
            </w:r>
            <w:r w:rsidRPr="003A5080">
              <w:rPr>
                <w:rFonts w:ascii="Times New Roman" w:hAnsi="Times New Roman" w:cs="Times New Roman" w:hint="eastAsia"/>
                <w:color w:val="FF0000"/>
              </w:rPr>
              <w:t>其國內都不乏涉及大額公帑的大型基建發展項目，當中存在貪腐機會。香港廉政公署正好憑藉其豐富及具成效的反貪經驗，在培訓、情報、合作交流等方面與沿線國家分享，從而提升這些國家的反貪水平。從資料十一視頻</w:t>
            </w:r>
            <w:r>
              <w:rPr>
                <w:rFonts w:ascii="Times New Roman" w:hAnsi="Times New Roman" w:cs="Times New Roman"/>
                <w:color w:val="FF0000"/>
              </w:rPr>
              <w:t>F</w:t>
            </w:r>
            <w:r w:rsidRPr="003A5080">
              <w:rPr>
                <w:rFonts w:ascii="Times New Roman" w:hAnsi="Times New Roman" w:cs="Times New Roman" w:hint="eastAsia"/>
                <w:color w:val="FF0000"/>
              </w:rPr>
              <w:t>可見，廉政公署為沿線國家負責反貪行動的人員提供數量眾多的培訓活動，深受培訓學員歡迎。由此可見，香港在廉潔反貪方面的優勢，有助推動建設廉潔「一帶一路」。</w:t>
            </w:r>
          </w:p>
          <w:p w14:paraId="38C45CE0" w14:textId="77777777" w:rsidR="00814E88" w:rsidRPr="00287E99" w:rsidRDefault="00814E88" w:rsidP="00287E99">
            <w:pPr>
              <w:jc w:val="both"/>
            </w:pPr>
          </w:p>
          <w:p w14:paraId="4472928C" w14:textId="77777777" w:rsidR="00814E88" w:rsidRPr="00AC4672" w:rsidRDefault="00814E88" w:rsidP="00287E99">
            <w:pPr>
              <w:jc w:val="center"/>
            </w:pPr>
          </w:p>
        </w:tc>
      </w:tr>
    </w:tbl>
    <w:p w14:paraId="599B7274" w14:textId="34ED9D57" w:rsidR="00A76B41" w:rsidRPr="00506454" w:rsidRDefault="00506454" w:rsidP="00FC71AC">
      <w:pPr>
        <w:rPr>
          <w:b/>
          <w:bCs/>
          <w:u w:val="thick"/>
        </w:rPr>
      </w:pPr>
      <w:r w:rsidRPr="00506454">
        <w:rPr>
          <w:rFonts w:hint="eastAsia"/>
          <w:b/>
          <w:bCs/>
          <w:u w:val="thick"/>
        </w:rPr>
        <w:lastRenderedPageBreak/>
        <w:t>附件</w:t>
      </w:r>
      <w:r w:rsidR="002B4282" w:rsidRPr="00506454">
        <w:rPr>
          <w:rFonts w:hint="eastAsia"/>
          <w:b/>
          <w:bCs/>
          <w:u w:val="thick"/>
        </w:rPr>
        <w:t>四：課後延伸習作</w:t>
      </w:r>
    </w:p>
    <w:p w14:paraId="28908383" w14:textId="77777777" w:rsidR="002B4282" w:rsidRDefault="002B4282" w:rsidP="00FC71AC"/>
    <w:p w14:paraId="6D3DFB4C" w14:textId="7DE669A2" w:rsidR="002B4282" w:rsidRDefault="002B4282" w:rsidP="002B4282">
      <w:pPr>
        <w:rPr>
          <w:rFonts w:ascii="Calibri" w:eastAsia="新細明體" w:hAnsi="Calibri" w:cs="Times New Roman"/>
        </w:rPr>
      </w:pPr>
      <w:r w:rsidRPr="002B4282">
        <w:rPr>
          <w:rFonts w:ascii="Calibri" w:eastAsia="新細明體" w:hAnsi="Calibri" w:cs="Times New Roman"/>
        </w:rPr>
        <w:t>資料</w:t>
      </w:r>
      <w:r w:rsidR="00903C66">
        <w:rPr>
          <w:rFonts w:ascii="Calibri" w:eastAsia="新細明體" w:hAnsi="Calibri" w:cs="Times New Roman" w:hint="eastAsia"/>
        </w:rPr>
        <w:t>十</w:t>
      </w:r>
      <w:r w:rsidR="00E44F06">
        <w:rPr>
          <w:rFonts w:ascii="Calibri" w:eastAsia="新細明體" w:hAnsi="Calibri" w:cs="Times New Roman" w:hint="eastAsia"/>
          <w:lang w:eastAsia="zh-HK"/>
        </w:rPr>
        <w:t>二</w:t>
      </w:r>
      <w:r w:rsidRPr="002B4282">
        <w:rPr>
          <w:rFonts w:ascii="Calibri" w:eastAsia="新細明體" w:hAnsi="Calibri" w:cs="Times New Roman"/>
        </w:rPr>
        <w:t>：</w:t>
      </w:r>
      <w:r>
        <w:rPr>
          <w:rFonts w:ascii="Calibri" w:eastAsia="新細明體" w:hAnsi="Calibri" w:cs="Times New Roman" w:hint="eastAsia"/>
        </w:rPr>
        <w:t>國家主席</w:t>
      </w:r>
      <w:r w:rsidRPr="002B4282">
        <w:rPr>
          <w:rFonts w:ascii="Calibri" w:eastAsia="新細明體" w:hAnsi="Calibri" w:cs="Times New Roman" w:hint="eastAsia"/>
        </w:rPr>
        <w:t>習近平宣布中國支持高質量共建「一帶一路」八項行動</w:t>
      </w:r>
    </w:p>
    <w:p w14:paraId="29802429" w14:textId="77777777" w:rsidR="002B4282" w:rsidRPr="002B4282" w:rsidRDefault="002B4282" w:rsidP="002B4282">
      <w:pPr>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2B4282" w:rsidRPr="002B4282" w14:paraId="4D204467" w14:textId="77777777" w:rsidTr="002B4282">
        <w:trPr>
          <w:trHeight w:val="4955"/>
        </w:trPr>
        <w:tc>
          <w:tcPr>
            <w:tcW w:w="8296" w:type="dxa"/>
            <w:vAlign w:val="center"/>
          </w:tcPr>
          <w:p w14:paraId="7DDE8851" w14:textId="2DAF1AD2" w:rsidR="002B4282" w:rsidRPr="002B4282" w:rsidRDefault="002B4282" w:rsidP="002B4282">
            <w:pPr>
              <w:jc w:val="both"/>
              <w:rPr>
                <w:rFonts w:ascii="Times New Roman" w:eastAsia="新細明體" w:hAnsi="Times New Roman" w:cs="Times New Roman"/>
                <w:szCs w:val="24"/>
              </w:rPr>
            </w:pPr>
            <w:r w:rsidRPr="002B4282">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2023</w:t>
            </w:r>
            <w:r>
              <w:rPr>
                <w:rFonts w:ascii="Times New Roman" w:eastAsia="新細明體" w:hAnsi="Times New Roman" w:cs="Times New Roman" w:hint="eastAsia"/>
                <w:szCs w:val="24"/>
              </w:rPr>
              <w:t>年</w:t>
            </w:r>
            <w:r w:rsidRPr="002B4282">
              <w:rPr>
                <w:rFonts w:ascii="Times New Roman" w:eastAsia="新細明體" w:hAnsi="Times New Roman" w:cs="Times New Roman" w:hint="eastAsia"/>
                <w:szCs w:val="24"/>
              </w:rPr>
              <w:t>10</w:t>
            </w:r>
            <w:r w:rsidRPr="002B4282">
              <w:rPr>
                <w:rFonts w:ascii="Times New Roman" w:eastAsia="新細明體" w:hAnsi="Times New Roman" w:cs="Times New Roman" w:hint="eastAsia"/>
                <w:szCs w:val="24"/>
              </w:rPr>
              <w:t>月</w:t>
            </w:r>
            <w:r w:rsidRPr="002B4282">
              <w:rPr>
                <w:rFonts w:ascii="Times New Roman" w:eastAsia="新細明體" w:hAnsi="Times New Roman" w:cs="Times New Roman" w:hint="eastAsia"/>
                <w:szCs w:val="24"/>
              </w:rPr>
              <w:t>18</w:t>
            </w:r>
            <w:r w:rsidRPr="002B4282">
              <w:rPr>
                <w:rFonts w:ascii="Times New Roman" w:eastAsia="新細明體" w:hAnsi="Times New Roman" w:cs="Times New Roman" w:hint="eastAsia"/>
                <w:szCs w:val="24"/>
              </w:rPr>
              <w:t>日，國家主席習近平在北京人民大會堂出席第三屆「一帶一路」國際合作高峰論壇開幕式並發表題為《建設開放包容、互聯互通、共同發展的世界》的主旨演講，當中更宣布中國支持高質量</w:t>
            </w:r>
            <w:r w:rsidRPr="002B4282">
              <w:rPr>
                <w:rFonts w:ascii="Times New Roman" w:eastAsia="新細明體" w:hAnsi="Times New Roman" w:cs="Times New Roman" w:hint="eastAsia"/>
                <w:b/>
                <w:bCs/>
                <w:szCs w:val="24"/>
                <w:u w:val="thick"/>
              </w:rPr>
              <w:t>共建「一帶一路」的八項行動</w:t>
            </w:r>
            <w:r w:rsidRPr="002B4282">
              <w:rPr>
                <w:rFonts w:ascii="Times New Roman" w:eastAsia="新細明體" w:hAnsi="Times New Roman" w:cs="Times New Roman" w:hint="eastAsia"/>
                <w:szCs w:val="24"/>
              </w:rPr>
              <w:t>，有關内容包括：</w:t>
            </w:r>
          </w:p>
          <w:p w14:paraId="2E8AFF7D" w14:textId="77777777" w:rsidR="002B4282" w:rsidRDefault="002B4282" w:rsidP="002B4282">
            <w:pPr>
              <w:jc w:val="both"/>
              <w:rPr>
                <w:rFonts w:ascii="Times New Roman" w:eastAsia="新細明體" w:hAnsi="Times New Roman" w:cs="Times New Roman"/>
                <w:szCs w:val="24"/>
              </w:rPr>
            </w:pPr>
          </w:p>
          <w:p w14:paraId="6C23B990" w14:textId="77777777" w:rsid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構建「一帶一路」立體互聯互通網絡。</w:t>
            </w:r>
          </w:p>
          <w:p w14:paraId="76C37324" w14:textId="77777777" w:rsid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支持建設開放型世界經濟。</w:t>
            </w:r>
          </w:p>
          <w:p w14:paraId="4D373F34" w14:textId="77777777" w:rsid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開展務實合作。</w:t>
            </w:r>
          </w:p>
          <w:p w14:paraId="6B455DD8" w14:textId="77777777" w:rsid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促進綠色發展。</w:t>
            </w:r>
          </w:p>
          <w:p w14:paraId="5A591919" w14:textId="77777777" w:rsid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推動科技創新。</w:t>
            </w:r>
          </w:p>
          <w:p w14:paraId="683B4CF2" w14:textId="77777777" w:rsid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支持民間交往。</w:t>
            </w:r>
          </w:p>
          <w:p w14:paraId="619F67FB" w14:textId="77777777" w:rsid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建設廉潔之路。</w:t>
            </w:r>
          </w:p>
          <w:p w14:paraId="108B5A9F" w14:textId="68DF8287" w:rsidR="002B4282" w:rsidRPr="00E44F06" w:rsidRDefault="002B4282" w:rsidP="00E44F06">
            <w:pPr>
              <w:pStyle w:val="a4"/>
              <w:numPr>
                <w:ilvl w:val="0"/>
                <w:numId w:val="24"/>
              </w:numPr>
              <w:ind w:leftChars="0"/>
              <w:jc w:val="both"/>
              <w:rPr>
                <w:rFonts w:ascii="Times New Roman" w:eastAsia="新細明體" w:hAnsi="Times New Roman" w:cs="Times New Roman"/>
                <w:szCs w:val="24"/>
              </w:rPr>
            </w:pPr>
            <w:r w:rsidRPr="00E44F06">
              <w:rPr>
                <w:rFonts w:ascii="Times New Roman" w:eastAsia="新細明體" w:hAnsi="Times New Roman" w:cs="Times New Roman" w:hint="eastAsia"/>
                <w:szCs w:val="24"/>
              </w:rPr>
              <w:t>完善「一帶一路」國際合作機制。</w:t>
            </w:r>
          </w:p>
        </w:tc>
      </w:tr>
    </w:tbl>
    <w:p w14:paraId="782F6531" w14:textId="77777777" w:rsidR="00903C66" w:rsidRDefault="002B4282" w:rsidP="002B4282">
      <w:pPr>
        <w:adjustRightInd w:val="0"/>
        <w:snapToGrid w:val="0"/>
        <w:jc w:val="both"/>
        <w:rPr>
          <w:rFonts w:ascii="Times New Roman" w:eastAsia="新細明體" w:hAnsi="Times New Roman" w:cs="Times New Roman"/>
          <w:sz w:val="20"/>
          <w:szCs w:val="20"/>
        </w:rPr>
      </w:pPr>
      <w:r w:rsidRPr="002B4282">
        <w:rPr>
          <w:rFonts w:ascii="Times New Roman" w:eastAsia="新細明體" w:hAnsi="Times New Roman" w:cs="Times New Roman"/>
          <w:sz w:val="20"/>
          <w:szCs w:val="20"/>
        </w:rPr>
        <w:t>資料</w:t>
      </w:r>
      <w:r>
        <w:rPr>
          <w:rFonts w:ascii="Times New Roman" w:eastAsia="新細明體" w:hAnsi="Times New Roman" w:cs="Times New Roman" w:hint="eastAsia"/>
          <w:sz w:val="20"/>
          <w:szCs w:val="20"/>
        </w:rPr>
        <w:t>來源</w:t>
      </w:r>
      <w:r w:rsidRPr="002B4282">
        <w:rPr>
          <w:rFonts w:ascii="Times New Roman" w:eastAsia="新細明體" w:hAnsi="Times New Roman" w:cs="Times New Roman"/>
          <w:sz w:val="20"/>
          <w:szCs w:val="20"/>
        </w:rPr>
        <w:t>：</w:t>
      </w:r>
      <w:r w:rsidR="00903C66">
        <w:rPr>
          <w:rFonts w:ascii="Times New Roman" w:eastAsia="新細明體" w:hAnsi="Times New Roman" w:cs="Times New Roman" w:hint="eastAsia"/>
          <w:sz w:val="20"/>
          <w:szCs w:val="20"/>
        </w:rPr>
        <w:t>節錄自</w:t>
      </w:r>
      <w:r w:rsidRPr="002B4282">
        <w:rPr>
          <w:rFonts w:ascii="Times New Roman" w:eastAsia="新細明體" w:hAnsi="Times New Roman" w:cs="Times New Roman" w:hint="eastAsia"/>
          <w:sz w:val="20"/>
          <w:szCs w:val="20"/>
        </w:rPr>
        <w:t>〈習近平宣布中國支持高質量共建「一帶一路」八項行動〉，第三屆「一帶一路」國際合作高峰論壇官方網站，</w:t>
      </w:r>
      <w:r w:rsidRPr="002B4282">
        <w:rPr>
          <w:rFonts w:ascii="Times New Roman" w:eastAsia="新細明體" w:hAnsi="Times New Roman" w:cs="Times New Roman" w:hint="eastAsia"/>
          <w:sz w:val="20"/>
          <w:szCs w:val="20"/>
        </w:rPr>
        <w:t>2023</w:t>
      </w:r>
      <w:r w:rsidRPr="002B4282">
        <w:rPr>
          <w:rFonts w:ascii="Times New Roman" w:eastAsia="新細明體" w:hAnsi="Times New Roman" w:cs="Times New Roman" w:hint="eastAsia"/>
          <w:sz w:val="20"/>
          <w:szCs w:val="20"/>
        </w:rPr>
        <w:t>年</w:t>
      </w:r>
      <w:r w:rsidRPr="002B4282">
        <w:rPr>
          <w:rFonts w:ascii="Times New Roman" w:eastAsia="新細明體" w:hAnsi="Times New Roman" w:cs="Times New Roman" w:hint="eastAsia"/>
          <w:sz w:val="20"/>
          <w:szCs w:val="20"/>
        </w:rPr>
        <w:t>10</w:t>
      </w:r>
      <w:r w:rsidRPr="002B4282">
        <w:rPr>
          <w:rFonts w:ascii="Times New Roman" w:eastAsia="新細明體" w:hAnsi="Times New Roman" w:cs="Times New Roman" w:hint="eastAsia"/>
          <w:sz w:val="20"/>
          <w:szCs w:val="20"/>
        </w:rPr>
        <w:t>月</w:t>
      </w:r>
      <w:r w:rsidRPr="002B4282">
        <w:rPr>
          <w:rFonts w:ascii="Times New Roman" w:eastAsia="新細明體" w:hAnsi="Times New Roman" w:cs="Times New Roman" w:hint="eastAsia"/>
          <w:sz w:val="20"/>
          <w:szCs w:val="20"/>
        </w:rPr>
        <w:t>18</w:t>
      </w:r>
      <w:r w:rsidRPr="002B4282">
        <w:rPr>
          <w:rFonts w:ascii="Times New Roman" w:eastAsia="新細明體" w:hAnsi="Times New Roman" w:cs="Times New Roman"/>
          <w:sz w:val="20"/>
          <w:szCs w:val="20"/>
        </w:rPr>
        <w:t>日。</w:t>
      </w:r>
    </w:p>
    <w:p w14:paraId="42E2287A" w14:textId="2029A1C2" w:rsidR="002B4282" w:rsidRPr="002B4282" w:rsidRDefault="002B4282" w:rsidP="002B4282">
      <w:pPr>
        <w:adjustRightInd w:val="0"/>
        <w:snapToGrid w:val="0"/>
        <w:jc w:val="both"/>
        <w:rPr>
          <w:rFonts w:ascii="Times New Roman" w:eastAsia="新細明體" w:hAnsi="Times New Roman" w:cs="Times New Roman"/>
          <w:sz w:val="20"/>
          <w:szCs w:val="20"/>
        </w:rPr>
      </w:pPr>
      <w:r w:rsidRPr="002B4282">
        <w:rPr>
          <w:rFonts w:ascii="Times New Roman" w:eastAsia="新細明體" w:hAnsi="Times New Roman" w:cs="Times New Roman"/>
          <w:sz w:val="20"/>
          <w:szCs w:val="20"/>
        </w:rPr>
        <w:t>http://www.beltandroadforum.org/n101/2023/1018/c132-1176.html</w:t>
      </w:r>
    </w:p>
    <w:p w14:paraId="0F11FADF" w14:textId="77777777" w:rsidR="002B4282" w:rsidRDefault="002B4282" w:rsidP="00FC71AC"/>
    <w:p w14:paraId="023EE72D" w14:textId="77777777" w:rsidR="00BC6C40" w:rsidRDefault="00BC6C40" w:rsidP="00FC71AC">
      <w:pPr>
        <w:rPr>
          <w:b/>
          <w:bCs/>
          <w:u w:val="thick"/>
        </w:rPr>
      </w:pPr>
    </w:p>
    <w:p w14:paraId="3DC2FA20" w14:textId="77777777" w:rsidR="00BC6C40" w:rsidRDefault="00BC6C40" w:rsidP="00FC71AC">
      <w:pPr>
        <w:rPr>
          <w:b/>
          <w:bCs/>
          <w:u w:val="thick"/>
        </w:rPr>
      </w:pPr>
    </w:p>
    <w:p w14:paraId="66B3EF0D" w14:textId="77777777" w:rsidR="00BC6C40" w:rsidRDefault="00BC6C40" w:rsidP="00FC71AC">
      <w:pPr>
        <w:rPr>
          <w:b/>
          <w:bCs/>
          <w:u w:val="thick"/>
        </w:rPr>
      </w:pPr>
    </w:p>
    <w:p w14:paraId="4C97B734" w14:textId="77777777" w:rsidR="00BC6C40" w:rsidRDefault="00BC6C40" w:rsidP="00FC71AC">
      <w:pPr>
        <w:rPr>
          <w:b/>
          <w:bCs/>
          <w:u w:val="thick"/>
        </w:rPr>
      </w:pPr>
    </w:p>
    <w:p w14:paraId="66A1DFD8" w14:textId="77777777" w:rsidR="00BC6C40" w:rsidRDefault="00BC6C40" w:rsidP="00FC71AC">
      <w:pPr>
        <w:rPr>
          <w:b/>
          <w:bCs/>
          <w:u w:val="thick"/>
        </w:rPr>
      </w:pPr>
    </w:p>
    <w:p w14:paraId="4C203374" w14:textId="77777777" w:rsidR="00BC6C40" w:rsidRDefault="00BC6C40" w:rsidP="00FC71AC">
      <w:pPr>
        <w:rPr>
          <w:b/>
          <w:bCs/>
          <w:u w:val="thick"/>
        </w:rPr>
      </w:pPr>
    </w:p>
    <w:p w14:paraId="78A1E3AA" w14:textId="77777777" w:rsidR="00BC6C40" w:rsidRDefault="00BC6C40" w:rsidP="00FC71AC">
      <w:pPr>
        <w:rPr>
          <w:b/>
          <w:bCs/>
          <w:u w:val="thick"/>
        </w:rPr>
      </w:pPr>
    </w:p>
    <w:p w14:paraId="6E603DA9" w14:textId="77777777" w:rsidR="00BC6C40" w:rsidRDefault="00BC6C40" w:rsidP="00FC71AC">
      <w:pPr>
        <w:rPr>
          <w:b/>
          <w:bCs/>
          <w:u w:val="thick"/>
        </w:rPr>
      </w:pPr>
    </w:p>
    <w:p w14:paraId="7EBBBFF1" w14:textId="77777777" w:rsidR="00BC6C40" w:rsidRDefault="00BC6C40" w:rsidP="00FC71AC">
      <w:pPr>
        <w:rPr>
          <w:b/>
          <w:bCs/>
          <w:u w:val="thick"/>
        </w:rPr>
      </w:pPr>
    </w:p>
    <w:p w14:paraId="173D6385" w14:textId="77777777" w:rsidR="00BC6C40" w:rsidRDefault="00BC6C40" w:rsidP="00FC71AC">
      <w:pPr>
        <w:rPr>
          <w:b/>
          <w:bCs/>
          <w:u w:val="thick"/>
        </w:rPr>
      </w:pPr>
    </w:p>
    <w:p w14:paraId="1833D4D7" w14:textId="77777777" w:rsidR="00BC6C40" w:rsidRDefault="00BC6C40" w:rsidP="00FC71AC">
      <w:pPr>
        <w:rPr>
          <w:b/>
          <w:bCs/>
          <w:u w:val="thick"/>
        </w:rPr>
      </w:pPr>
    </w:p>
    <w:p w14:paraId="12185BDF" w14:textId="77777777" w:rsidR="00BC6C40" w:rsidRDefault="00BC6C40" w:rsidP="00FC71AC">
      <w:pPr>
        <w:rPr>
          <w:b/>
          <w:bCs/>
          <w:u w:val="thick"/>
        </w:rPr>
      </w:pPr>
    </w:p>
    <w:p w14:paraId="746F6703" w14:textId="77777777" w:rsidR="00BC6C40" w:rsidRDefault="00BC6C40" w:rsidP="00FC71AC">
      <w:pPr>
        <w:rPr>
          <w:b/>
          <w:bCs/>
          <w:u w:val="thick"/>
        </w:rPr>
      </w:pPr>
    </w:p>
    <w:p w14:paraId="78C7B7EC" w14:textId="77777777" w:rsidR="00BC6C40" w:rsidRDefault="00BC6C40" w:rsidP="00FC71AC">
      <w:pPr>
        <w:rPr>
          <w:b/>
          <w:bCs/>
          <w:u w:val="thick"/>
        </w:rPr>
      </w:pPr>
    </w:p>
    <w:p w14:paraId="43517893" w14:textId="77777777" w:rsidR="00BC6C40" w:rsidRDefault="00BC6C40" w:rsidP="00FC71AC">
      <w:pPr>
        <w:rPr>
          <w:b/>
          <w:bCs/>
          <w:u w:val="thick"/>
        </w:rPr>
      </w:pPr>
    </w:p>
    <w:p w14:paraId="7AD2C07B" w14:textId="77777777" w:rsidR="00BC6C40" w:rsidRDefault="00BC6C40" w:rsidP="00FC71AC">
      <w:pPr>
        <w:rPr>
          <w:b/>
          <w:bCs/>
          <w:u w:val="thick"/>
        </w:rPr>
      </w:pPr>
    </w:p>
    <w:p w14:paraId="7629A6A8" w14:textId="77777777" w:rsidR="00BC6C40" w:rsidRDefault="00BC6C40" w:rsidP="00FC71AC">
      <w:pPr>
        <w:rPr>
          <w:b/>
          <w:bCs/>
          <w:u w:val="thick"/>
        </w:rPr>
      </w:pPr>
    </w:p>
    <w:p w14:paraId="17CBBFC1" w14:textId="0F02B6C0" w:rsidR="00A76B41" w:rsidRPr="00482E48" w:rsidRDefault="00506454" w:rsidP="00FC71AC">
      <w:pPr>
        <w:rPr>
          <w:b/>
          <w:bCs/>
          <w:u w:val="thick"/>
        </w:rPr>
      </w:pPr>
      <w:r w:rsidRPr="00482E48">
        <w:rPr>
          <w:rFonts w:hint="eastAsia"/>
          <w:b/>
          <w:bCs/>
          <w:u w:val="thick"/>
        </w:rPr>
        <w:lastRenderedPageBreak/>
        <w:t>延伸習作題目</w:t>
      </w:r>
    </w:p>
    <w:p w14:paraId="55CCE2A7" w14:textId="77777777" w:rsidR="00506454" w:rsidRDefault="00506454" w:rsidP="00DD0B59">
      <w:pPr>
        <w:adjustRightInd w:val="0"/>
        <w:snapToGrid w:val="0"/>
      </w:pPr>
    </w:p>
    <w:p w14:paraId="59C551C3" w14:textId="3E30A730" w:rsidR="00506454" w:rsidRDefault="00506454" w:rsidP="00770CF4">
      <w:pPr>
        <w:ind w:firstLineChars="200" w:firstLine="480"/>
        <w:jc w:val="both"/>
      </w:pPr>
      <w:r>
        <w:rPr>
          <w:rFonts w:hint="eastAsia"/>
        </w:rPr>
        <w:t>參考資料</w:t>
      </w:r>
      <w:r w:rsidR="009E5797">
        <w:rPr>
          <w:rFonts w:hint="eastAsia"/>
        </w:rPr>
        <w:t>十</w:t>
      </w:r>
      <w:r w:rsidR="007E6D55">
        <w:rPr>
          <w:rFonts w:hint="eastAsia"/>
          <w:lang w:eastAsia="zh-HK"/>
        </w:rPr>
        <w:t>二</w:t>
      </w:r>
      <w:r w:rsidR="00F01515">
        <w:rPr>
          <w:rFonts w:hint="eastAsia"/>
        </w:rPr>
        <w:t>，並結合課堂所學</w:t>
      </w:r>
      <w:r w:rsidR="00F01515">
        <w:rPr>
          <w:rFonts w:hint="eastAsia"/>
          <w:lang w:eastAsia="zh-HK"/>
        </w:rPr>
        <w:t>和在互聯網搜集相關資料</w:t>
      </w:r>
      <w:r w:rsidR="00F01515">
        <w:rPr>
          <w:rFonts w:hint="eastAsia"/>
        </w:rPr>
        <w:t>，</w:t>
      </w:r>
      <w:r w:rsidR="00EB7153">
        <w:rPr>
          <w:rFonts w:hint="eastAsia"/>
        </w:rPr>
        <w:t>從習近平主席提出的八項行動當中</w:t>
      </w:r>
      <w:r w:rsidR="00EB7153" w:rsidRPr="00EB7153">
        <w:rPr>
          <w:rFonts w:hint="eastAsia"/>
          <w:b/>
          <w:bCs/>
          <w:u w:val="thick"/>
        </w:rPr>
        <w:t>選取兩項</w:t>
      </w:r>
      <w:r w:rsidR="00EB7153">
        <w:rPr>
          <w:rFonts w:hint="eastAsia"/>
        </w:rPr>
        <w:t>，以具體例子解釋香港可以怎樣在這兩項行動當中利用自身優勢，助力支持國家共建高質量「一帶一路」。</w:t>
      </w:r>
    </w:p>
    <w:p w14:paraId="0EFEBED1" w14:textId="77777777" w:rsidR="00EB7153" w:rsidRDefault="00EB7153" w:rsidP="00DD0B59">
      <w:pPr>
        <w:adjustRightInd w:val="0"/>
        <w:snapToGrid w:val="0"/>
      </w:pPr>
    </w:p>
    <w:tbl>
      <w:tblPr>
        <w:tblStyle w:val="a3"/>
        <w:tblW w:w="0" w:type="auto"/>
        <w:tblLook w:val="04A0" w:firstRow="1" w:lastRow="0" w:firstColumn="1" w:lastColumn="0" w:noHBand="0" w:noVBand="1"/>
      </w:tblPr>
      <w:tblGrid>
        <w:gridCol w:w="8296"/>
      </w:tblGrid>
      <w:tr w:rsidR="00DD0B59" w14:paraId="4C8BCB42" w14:textId="77777777" w:rsidTr="005731AD">
        <w:tc>
          <w:tcPr>
            <w:tcW w:w="8296" w:type="dxa"/>
          </w:tcPr>
          <w:p w14:paraId="08CF577F" w14:textId="77777777" w:rsidR="00DD0B59" w:rsidRDefault="00DD0B59" w:rsidP="00EB7153"/>
          <w:p w14:paraId="67F85920" w14:textId="1BD9A52F" w:rsidR="00DD0B59" w:rsidRDefault="00DD0B59" w:rsidP="00EB7153">
            <w:r>
              <w:rPr>
                <w:rFonts w:hint="eastAsia"/>
              </w:rPr>
              <w:t>第一項行動：</w:t>
            </w:r>
            <w:r>
              <w:t>_</w:t>
            </w:r>
            <w:r>
              <w:rPr>
                <w:rFonts w:hint="eastAsia"/>
              </w:rPr>
              <w:t>___________________________________</w:t>
            </w:r>
            <w:r>
              <w:rPr>
                <w:rFonts w:hint="eastAsia"/>
              </w:rPr>
              <w:t>（請列明）</w:t>
            </w:r>
          </w:p>
          <w:p w14:paraId="7589CCEE" w14:textId="77777777" w:rsidR="00DD0B59" w:rsidRDefault="00DD0B59" w:rsidP="00EB7153"/>
          <w:p w14:paraId="48A98AD4" w14:textId="63EF08DC" w:rsidR="008A1343" w:rsidRPr="00F01515" w:rsidRDefault="008A1343" w:rsidP="00F01515">
            <w:pPr>
              <w:jc w:val="both"/>
              <w:rPr>
                <w:color w:val="FF0000"/>
              </w:rPr>
            </w:pPr>
            <w:r w:rsidRPr="00F01515">
              <w:rPr>
                <w:rFonts w:hint="eastAsia"/>
                <w:color w:val="FF0000"/>
                <w:lang w:eastAsia="zh-HK"/>
              </w:rPr>
              <w:t>提示</w:t>
            </w:r>
            <w:r w:rsidRPr="00F01515">
              <w:rPr>
                <w:rFonts w:hint="eastAsia"/>
                <w:color w:val="FF0000"/>
              </w:rPr>
              <w:t>：</w:t>
            </w:r>
            <w:r w:rsidRPr="00F01515">
              <w:rPr>
                <w:rFonts w:hint="eastAsia"/>
                <w:color w:val="FF0000"/>
                <w:lang w:eastAsia="zh-HK"/>
              </w:rPr>
              <w:t>學生可以從課堂所學習的各項香港優勢範疇</w:t>
            </w:r>
            <w:r w:rsidRPr="00F01515">
              <w:rPr>
                <w:rFonts w:hint="eastAsia"/>
                <w:color w:val="FF0000"/>
              </w:rPr>
              <w:t>，</w:t>
            </w:r>
            <w:r w:rsidRPr="00F01515">
              <w:rPr>
                <w:rFonts w:hint="eastAsia"/>
                <w:color w:val="FF0000"/>
                <w:lang w:eastAsia="zh-HK"/>
              </w:rPr>
              <w:t>選取與習近平主席提出的八項行動相關</w:t>
            </w:r>
            <w:r w:rsidR="00B90B89">
              <w:rPr>
                <w:rFonts w:hint="eastAsia"/>
                <w:color w:val="FF0000"/>
                <w:lang w:eastAsia="zh-HK"/>
              </w:rPr>
              <w:t>的部分</w:t>
            </w:r>
            <w:r w:rsidRPr="00F01515">
              <w:rPr>
                <w:rFonts w:hint="eastAsia"/>
                <w:color w:val="FF0000"/>
              </w:rPr>
              <w:t>，</w:t>
            </w:r>
            <w:r w:rsidRPr="00F01515">
              <w:rPr>
                <w:rFonts w:hint="eastAsia"/>
                <w:color w:val="FF0000"/>
                <w:lang w:eastAsia="zh-HK"/>
              </w:rPr>
              <w:t>然後舉出具體例子</w:t>
            </w:r>
            <w:r w:rsidRPr="00F01515">
              <w:rPr>
                <w:rFonts w:hint="eastAsia"/>
                <w:color w:val="FF0000"/>
              </w:rPr>
              <w:t>，</w:t>
            </w:r>
            <w:r w:rsidRPr="00F01515">
              <w:rPr>
                <w:rFonts w:hint="eastAsia"/>
                <w:color w:val="FF0000"/>
                <w:lang w:eastAsia="zh-HK"/>
              </w:rPr>
              <w:t>說明怎樣助力支持國家共建</w:t>
            </w:r>
            <w:r w:rsidRPr="00F01515">
              <w:rPr>
                <w:rFonts w:hint="eastAsia"/>
                <w:color w:val="FF0000"/>
              </w:rPr>
              <w:t>「</w:t>
            </w:r>
            <w:r w:rsidRPr="00F01515">
              <w:rPr>
                <w:rFonts w:hint="eastAsia"/>
                <w:color w:val="FF0000"/>
                <w:lang w:eastAsia="zh-HK"/>
              </w:rPr>
              <w:t>一帶一路</w:t>
            </w:r>
            <w:r w:rsidRPr="00F01515">
              <w:rPr>
                <w:rFonts w:hint="eastAsia"/>
                <w:color w:val="FF0000"/>
              </w:rPr>
              <w:t>」。</w:t>
            </w:r>
          </w:p>
          <w:p w14:paraId="698ACF7C" w14:textId="77777777" w:rsidR="008A1343" w:rsidRPr="00F01515" w:rsidRDefault="008A1343" w:rsidP="00F01515">
            <w:pPr>
              <w:jc w:val="both"/>
              <w:rPr>
                <w:color w:val="FF0000"/>
              </w:rPr>
            </w:pPr>
          </w:p>
          <w:p w14:paraId="6AC99CF0" w14:textId="2AA8A6F2" w:rsidR="00DD0B59" w:rsidRPr="00F01515" w:rsidRDefault="008A1343" w:rsidP="00F01515">
            <w:pPr>
              <w:jc w:val="both"/>
              <w:rPr>
                <w:color w:val="FF0000"/>
              </w:rPr>
            </w:pPr>
            <w:r w:rsidRPr="00F01515">
              <w:rPr>
                <w:rFonts w:hint="eastAsia"/>
                <w:color w:val="FF0000"/>
                <w:lang w:eastAsia="zh-HK"/>
              </w:rPr>
              <w:t>以下是</w:t>
            </w:r>
            <w:r w:rsidR="00DE40C7">
              <w:rPr>
                <w:rFonts w:hint="eastAsia"/>
                <w:color w:val="FF0000"/>
                <w:lang w:eastAsia="zh-HK"/>
              </w:rPr>
              <w:t>其中一項</w:t>
            </w:r>
            <w:r w:rsidR="00F0512A">
              <w:rPr>
                <w:rFonts w:hint="eastAsia"/>
                <w:color w:val="FF0000"/>
                <w:lang w:eastAsia="zh-HK"/>
              </w:rPr>
              <w:t>供參考的建議</w:t>
            </w:r>
            <w:r w:rsidRPr="00F01515">
              <w:rPr>
                <w:rFonts w:hint="eastAsia"/>
                <w:color w:val="FF0000"/>
                <w:lang w:eastAsia="zh-HK"/>
              </w:rPr>
              <w:t>答案</w:t>
            </w:r>
          </w:p>
          <w:p w14:paraId="5701CC4B" w14:textId="77777777" w:rsidR="008A1343" w:rsidRPr="00F01515" w:rsidRDefault="008A1343" w:rsidP="00F01515">
            <w:pPr>
              <w:jc w:val="both"/>
              <w:rPr>
                <w:color w:val="FF0000"/>
              </w:rPr>
            </w:pPr>
          </w:p>
          <w:p w14:paraId="65ACF364" w14:textId="7C921690" w:rsidR="00DD0B59" w:rsidRPr="00F01515" w:rsidRDefault="008A1343" w:rsidP="00F01515">
            <w:pPr>
              <w:jc w:val="both"/>
              <w:rPr>
                <w:color w:val="FF0000"/>
              </w:rPr>
            </w:pPr>
            <w:r w:rsidRPr="00F01515">
              <w:rPr>
                <w:rFonts w:hint="eastAsia"/>
                <w:color w:val="FF0000"/>
                <w:lang w:eastAsia="zh-HK"/>
              </w:rPr>
              <w:t>行動</w:t>
            </w:r>
            <w:r w:rsidRPr="00F01515">
              <w:rPr>
                <w:rFonts w:hint="eastAsia"/>
                <w:color w:val="FF0000"/>
              </w:rPr>
              <w:t>：支持民間交往</w:t>
            </w:r>
          </w:p>
          <w:p w14:paraId="4DAD1C41" w14:textId="77777777" w:rsidR="00F01515" w:rsidRPr="00F01515" w:rsidRDefault="00F01515" w:rsidP="00F01515">
            <w:pPr>
              <w:jc w:val="both"/>
              <w:rPr>
                <w:color w:val="FF0000"/>
                <w:lang w:eastAsia="zh-HK"/>
              </w:rPr>
            </w:pPr>
          </w:p>
          <w:p w14:paraId="41F43E4E" w14:textId="2EF94EB7" w:rsidR="00DE40C7" w:rsidRDefault="00F01515" w:rsidP="00F01515">
            <w:pPr>
              <w:jc w:val="both"/>
              <w:rPr>
                <w:color w:val="FF0000"/>
              </w:rPr>
            </w:pPr>
            <w:r w:rsidRPr="00F01515">
              <w:rPr>
                <w:rFonts w:hint="eastAsia"/>
                <w:color w:val="FF0000"/>
                <w:lang w:eastAsia="zh-HK"/>
              </w:rPr>
              <w:t>具體例子及說明</w:t>
            </w:r>
            <w:r w:rsidR="00DE40C7" w:rsidRPr="00DE40C7">
              <w:rPr>
                <w:rFonts w:hint="eastAsia"/>
                <w:color w:val="FF0000"/>
                <w:sz w:val="20"/>
                <w:szCs w:val="20"/>
              </w:rPr>
              <w:t>（</w:t>
            </w:r>
            <w:r w:rsidR="00DE40C7" w:rsidRPr="00DE40C7">
              <w:rPr>
                <w:rFonts w:hint="eastAsia"/>
                <w:color w:val="FF0000"/>
                <w:sz w:val="20"/>
                <w:szCs w:val="20"/>
                <w:lang w:eastAsia="zh-HK"/>
              </w:rPr>
              <w:t>以下為簡略說明</w:t>
            </w:r>
            <w:r w:rsidR="00DE40C7" w:rsidRPr="00DE40C7">
              <w:rPr>
                <w:rFonts w:hint="eastAsia"/>
                <w:color w:val="FF0000"/>
                <w:sz w:val="20"/>
                <w:szCs w:val="20"/>
              </w:rPr>
              <w:t>，</w:t>
            </w:r>
            <w:r w:rsidR="00DE40C7" w:rsidRPr="00DE40C7">
              <w:rPr>
                <w:rFonts w:hint="eastAsia"/>
                <w:color w:val="FF0000"/>
                <w:sz w:val="20"/>
                <w:szCs w:val="20"/>
                <w:lang w:eastAsia="zh-HK"/>
              </w:rPr>
              <w:t>學生作答時須作較詳細解說</w:t>
            </w:r>
            <w:r w:rsidR="00DE40C7" w:rsidRPr="00DE40C7">
              <w:rPr>
                <w:rFonts w:hint="eastAsia"/>
                <w:color w:val="FF0000"/>
                <w:sz w:val="20"/>
                <w:szCs w:val="20"/>
              </w:rPr>
              <w:t>）</w:t>
            </w:r>
            <w:r w:rsidRPr="00F01515">
              <w:rPr>
                <w:rFonts w:hint="eastAsia"/>
                <w:color w:val="FF0000"/>
              </w:rPr>
              <w:t>：</w:t>
            </w:r>
          </w:p>
          <w:p w14:paraId="68AF9A93" w14:textId="57663B32" w:rsidR="00DD0B59" w:rsidRPr="00F01515" w:rsidRDefault="00F01515" w:rsidP="00F01515">
            <w:pPr>
              <w:jc w:val="both"/>
              <w:rPr>
                <w:color w:val="FF0000"/>
              </w:rPr>
            </w:pPr>
            <w:r w:rsidRPr="00F01515">
              <w:rPr>
                <w:rFonts w:hint="eastAsia"/>
                <w:color w:val="FF0000"/>
              </w:rPr>
              <w:t>香港</w:t>
            </w:r>
            <w:r w:rsidRPr="00F01515">
              <w:rPr>
                <w:rFonts w:hint="eastAsia"/>
                <w:color w:val="FF0000"/>
                <w:lang w:eastAsia="zh-HK"/>
              </w:rPr>
              <w:t>是中外交化薈萃的國際</w:t>
            </w:r>
            <w:r w:rsidR="008557D2">
              <w:rPr>
                <w:rFonts w:hint="eastAsia"/>
                <w:color w:val="FF0000"/>
                <w:lang w:eastAsia="zh-HK"/>
              </w:rPr>
              <w:t>大</w:t>
            </w:r>
            <w:r w:rsidRPr="00F01515">
              <w:rPr>
                <w:rFonts w:hint="eastAsia"/>
                <w:color w:val="FF0000"/>
                <w:lang w:eastAsia="zh-HK"/>
              </w:rPr>
              <w:t>都會</w:t>
            </w:r>
            <w:r w:rsidRPr="00F01515">
              <w:rPr>
                <w:rFonts w:hint="eastAsia"/>
                <w:color w:val="FF0000"/>
              </w:rPr>
              <w:t>，</w:t>
            </w:r>
            <w:r w:rsidRPr="00F01515">
              <w:rPr>
                <w:rFonts w:hint="eastAsia"/>
                <w:color w:val="FF0000"/>
                <w:lang w:eastAsia="zh-HK"/>
              </w:rPr>
              <w:t>具備足夠條件和優勢</w:t>
            </w:r>
            <w:r w:rsidRPr="00F01515">
              <w:rPr>
                <w:rFonts w:hint="eastAsia"/>
                <w:color w:val="FF0000"/>
              </w:rPr>
              <w:t>發展為中外文化藝術交流中心。</w:t>
            </w:r>
            <w:r w:rsidRPr="00F01515">
              <w:rPr>
                <w:rFonts w:hint="eastAsia"/>
                <w:color w:val="FF0000"/>
                <w:lang w:eastAsia="zh-HK"/>
              </w:rPr>
              <w:t>根據特區政府提交予立法會的文件</w:t>
            </w:r>
            <w:r>
              <w:rPr>
                <w:rFonts w:hint="eastAsia"/>
                <w:color w:val="FF0000"/>
              </w:rPr>
              <w:t>*</w:t>
            </w:r>
            <w:r w:rsidRPr="00F01515">
              <w:rPr>
                <w:rFonts w:hint="eastAsia"/>
                <w:color w:val="FF0000"/>
              </w:rPr>
              <w:t>，</w:t>
            </w:r>
            <w:r w:rsidRPr="00F01515">
              <w:rPr>
                <w:rFonts w:hint="eastAsia"/>
                <w:color w:val="FF0000"/>
                <w:lang w:eastAsia="zh-HK"/>
              </w:rPr>
              <w:t>香港</w:t>
            </w:r>
            <w:r w:rsidRPr="00F01515">
              <w:rPr>
                <w:rFonts w:hint="eastAsia"/>
                <w:color w:val="FF0000"/>
              </w:rPr>
              <w:t>已</w:t>
            </w:r>
            <w:r w:rsidRPr="00F01515">
              <w:rPr>
                <w:rFonts w:hint="eastAsia"/>
                <w:color w:val="FF0000"/>
                <w:lang w:eastAsia="zh-HK"/>
              </w:rPr>
              <w:t>經</w:t>
            </w:r>
            <w:r w:rsidRPr="00F01515">
              <w:rPr>
                <w:rFonts w:hint="eastAsia"/>
                <w:color w:val="FF0000"/>
              </w:rPr>
              <w:t>與十多個「一帶一路」共建國家簽署文化合作備忘錄。特區政府</w:t>
            </w:r>
            <w:r w:rsidRPr="00F01515">
              <w:rPr>
                <w:rFonts w:hint="eastAsia"/>
                <w:color w:val="FF0000"/>
                <w:lang w:eastAsia="zh-HK"/>
              </w:rPr>
              <w:t>所設立</w:t>
            </w:r>
            <w:r w:rsidRPr="00F01515">
              <w:rPr>
                <w:rFonts w:hint="eastAsia"/>
                <w:color w:val="FF0000"/>
              </w:rPr>
              <w:t>的「一帶一路獎學金」和專上學生「一帶一路」地區交流資助計劃，亦</w:t>
            </w:r>
            <w:r w:rsidRPr="00F01515">
              <w:rPr>
                <w:rFonts w:hint="eastAsia"/>
                <w:color w:val="FF0000"/>
                <w:lang w:eastAsia="zh-HK"/>
              </w:rPr>
              <w:t>有助</w:t>
            </w:r>
            <w:r w:rsidRPr="00F01515">
              <w:rPr>
                <w:rFonts w:hint="eastAsia"/>
                <w:color w:val="FF0000"/>
              </w:rPr>
              <w:t>促進「一帶一路」</w:t>
            </w:r>
            <w:r w:rsidRPr="00F01515">
              <w:rPr>
                <w:rFonts w:hint="eastAsia"/>
                <w:color w:val="FF0000"/>
                <w:lang w:eastAsia="zh-HK"/>
              </w:rPr>
              <w:t>沿線國家</w:t>
            </w:r>
            <w:r w:rsidRPr="00F01515">
              <w:rPr>
                <w:rFonts w:hint="eastAsia"/>
                <w:color w:val="FF0000"/>
              </w:rPr>
              <w:t>民心相通。</w:t>
            </w:r>
          </w:p>
          <w:p w14:paraId="54D68C7C" w14:textId="77777777" w:rsidR="00F01515" w:rsidRDefault="00F01515" w:rsidP="00EB7153">
            <w:pPr>
              <w:rPr>
                <w:lang w:eastAsia="zh-HK"/>
              </w:rPr>
            </w:pPr>
          </w:p>
          <w:p w14:paraId="3B9E2FDD" w14:textId="05F33B2F" w:rsidR="00BC30A8" w:rsidRDefault="00F43D89" w:rsidP="00F43D89">
            <w:pPr>
              <w:adjustRightInd w:val="0"/>
              <w:snapToGrid w:val="0"/>
              <w:ind w:left="200" w:hangingChars="100" w:hanging="200"/>
              <w:jc w:val="both"/>
              <w:rPr>
                <w:rFonts w:ascii="Times New Roman" w:eastAsia="新細明體" w:hAnsi="Times New Roman" w:cs="Times New Roman"/>
                <w:color w:val="FF0000"/>
                <w:sz w:val="20"/>
                <w:szCs w:val="20"/>
              </w:rPr>
            </w:pPr>
            <w:r w:rsidRPr="00F43D89">
              <w:rPr>
                <w:rFonts w:ascii="Times New Roman" w:eastAsia="新細明體" w:hAnsi="Times New Roman" w:cs="Times New Roman"/>
                <w:color w:val="FF0000"/>
                <w:sz w:val="20"/>
                <w:szCs w:val="20"/>
              </w:rPr>
              <w:t>*</w:t>
            </w:r>
            <w:bookmarkStart w:id="6" w:name="_Hlk182749256"/>
            <w:r w:rsidRPr="00F43D89">
              <w:rPr>
                <w:rFonts w:ascii="Times New Roman" w:eastAsia="新細明體" w:hAnsi="Times New Roman" w:cs="Times New Roman" w:hint="eastAsia"/>
                <w:color w:val="FF0000"/>
                <w:sz w:val="20"/>
                <w:szCs w:val="20"/>
              </w:rPr>
              <w:t>〈</w:t>
            </w:r>
            <w:r w:rsidRPr="00F43D89">
              <w:rPr>
                <w:rFonts w:ascii="Times New Roman" w:eastAsia="新細明體" w:hAnsi="Times New Roman" w:cs="Times New Roman"/>
                <w:color w:val="FF0000"/>
                <w:sz w:val="20"/>
                <w:szCs w:val="20"/>
              </w:rPr>
              <w:t>2024</w:t>
            </w:r>
            <w:r w:rsidRPr="00F43D89">
              <w:rPr>
                <w:rFonts w:ascii="Times New Roman" w:eastAsia="新細明體" w:hAnsi="Times New Roman" w:cs="Times New Roman" w:hint="eastAsia"/>
                <w:color w:val="FF0000"/>
                <w:sz w:val="20"/>
                <w:szCs w:val="20"/>
              </w:rPr>
              <w:t>年</w:t>
            </w:r>
            <w:r w:rsidRPr="00F43D89">
              <w:rPr>
                <w:rFonts w:ascii="Times New Roman" w:eastAsia="新細明體" w:hAnsi="Times New Roman" w:cs="Times New Roman"/>
                <w:color w:val="FF0000"/>
                <w:sz w:val="20"/>
                <w:szCs w:val="20"/>
              </w:rPr>
              <w:t>2</w:t>
            </w:r>
            <w:r w:rsidRPr="00F43D89">
              <w:rPr>
                <w:rFonts w:ascii="Times New Roman" w:eastAsia="新細明體" w:hAnsi="Times New Roman" w:cs="Times New Roman" w:hint="eastAsia"/>
                <w:color w:val="FF0000"/>
                <w:sz w:val="20"/>
                <w:szCs w:val="20"/>
              </w:rPr>
              <w:t>月</w:t>
            </w:r>
            <w:r w:rsidRPr="00F43D89">
              <w:rPr>
                <w:rFonts w:ascii="Times New Roman" w:eastAsia="新細明體" w:hAnsi="Times New Roman" w:cs="Times New Roman"/>
                <w:color w:val="FF0000"/>
                <w:sz w:val="20"/>
                <w:szCs w:val="20"/>
              </w:rPr>
              <w:t>20</w:t>
            </w:r>
            <w:r w:rsidRPr="00F43D89">
              <w:rPr>
                <w:rFonts w:ascii="Times New Roman" w:eastAsia="新細明體" w:hAnsi="Times New Roman" w:cs="Times New Roman" w:hint="eastAsia"/>
                <w:color w:val="FF0000"/>
                <w:sz w:val="20"/>
                <w:szCs w:val="20"/>
              </w:rPr>
              <w:t>日立法會工商及創新科技事務</w:t>
            </w:r>
            <w:r w:rsidRPr="00F43D89">
              <w:rPr>
                <w:rFonts w:ascii="Times New Roman" w:eastAsia="新細明體" w:hAnsi="Times New Roman" w:cs="Times New Roman"/>
                <w:color w:val="FF0000"/>
                <w:sz w:val="20"/>
                <w:szCs w:val="20"/>
                <w:lang w:eastAsia="zh-HK"/>
              </w:rPr>
              <w:t>委員會</w:t>
            </w:r>
            <w:r w:rsidRPr="00F43D89">
              <w:rPr>
                <w:rFonts w:ascii="Times New Roman" w:eastAsia="新細明體" w:hAnsi="Times New Roman" w:cs="Times New Roman" w:hint="eastAsia"/>
                <w:color w:val="FF0000"/>
                <w:sz w:val="20"/>
                <w:szCs w:val="20"/>
              </w:rPr>
              <w:t>討論文件</w:t>
            </w:r>
            <w:r w:rsidRPr="00F43D89">
              <w:rPr>
                <w:rFonts w:ascii="Times New Roman" w:eastAsia="新細明體" w:hAnsi="Times New Roman" w:cs="Times New Roman"/>
                <w:color w:val="FF0000"/>
                <w:sz w:val="20"/>
                <w:szCs w:val="20"/>
              </w:rPr>
              <w:t>：香港參與共建「一帶一路」〉。</w:t>
            </w:r>
            <w:r w:rsidR="00BC30A8" w:rsidRPr="00BC30A8">
              <w:rPr>
                <w:rFonts w:ascii="Times New Roman" w:eastAsia="新細明體" w:hAnsi="Times New Roman" w:cs="Times New Roman" w:hint="eastAsia"/>
                <w:color w:val="FF0000"/>
                <w:sz w:val="20"/>
                <w:szCs w:val="20"/>
              </w:rPr>
              <w:t>立法會</w:t>
            </w:r>
            <w:r w:rsidR="00BC30A8" w:rsidRPr="00BC30A8">
              <w:rPr>
                <w:rFonts w:ascii="Times New Roman" w:eastAsia="新細明體" w:hAnsi="Times New Roman" w:cs="Times New Roman" w:hint="eastAsia"/>
                <w:color w:val="FF0000"/>
                <w:sz w:val="20"/>
                <w:szCs w:val="20"/>
              </w:rPr>
              <w:t>CB(1)185/2024(04)</w:t>
            </w:r>
            <w:r w:rsidR="00BC30A8" w:rsidRPr="00BC30A8">
              <w:rPr>
                <w:rFonts w:ascii="Times New Roman" w:eastAsia="新細明體" w:hAnsi="Times New Roman" w:cs="Times New Roman" w:hint="eastAsia"/>
                <w:color w:val="FF0000"/>
                <w:sz w:val="20"/>
                <w:szCs w:val="20"/>
              </w:rPr>
              <w:t>號文件</w:t>
            </w:r>
          </w:p>
          <w:p w14:paraId="6072CBAC" w14:textId="3A12F15A" w:rsidR="00F43D89" w:rsidRPr="00F43D89" w:rsidRDefault="00BC30A8" w:rsidP="00F43D89">
            <w:pPr>
              <w:adjustRightInd w:val="0"/>
              <w:snapToGrid w:val="0"/>
              <w:ind w:left="200" w:hangingChars="100" w:hanging="200"/>
              <w:jc w:val="both"/>
              <w:rPr>
                <w:rFonts w:ascii="Times New Roman" w:eastAsia="新細明體" w:hAnsi="Times New Roman" w:cs="Times New Roman"/>
                <w:color w:val="FF0000"/>
                <w:sz w:val="20"/>
                <w:szCs w:val="20"/>
              </w:rPr>
            </w:pPr>
            <w:r>
              <w:rPr>
                <w:rFonts w:ascii="Times New Roman" w:eastAsia="新細明體" w:hAnsi="Times New Roman" w:cs="Times New Roman" w:hint="eastAsia"/>
                <w:color w:val="FF0000"/>
                <w:sz w:val="20"/>
                <w:szCs w:val="20"/>
              </w:rPr>
              <w:t xml:space="preserve">　</w:t>
            </w:r>
            <w:r w:rsidR="00F43D89" w:rsidRPr="00F43D89">
              <w:rPr>
                <w:rFonts w:ascii="Times New Roman" w:eastAsia="新細明體" w:hAnsi="Times New Roman" w:cs="Times New Roman" w:hint="eastAsia"/>
                <w:color w:val="FF0000"/>
                <w:sz w:val="20"/>
                <w:szCs w:val="20"/>
              </w:rPr>
              <w:t>https://www.legco.gov.hk/yr2024/chinese/panels/ci/papers/ci20240220cb1-185-4-c.pdf</w:t>
            </w:r>
          </w:p>
          <w:bookmarkEnd w:id="6"/>
          <w:p w14:paraId="54B057FF" w14:textId="77777777" w:rsidR="00DD0B59" w:rsidRPr="00F43D89" w:rsidRDefault="00DD0B59" w:rsidP="00EB7153"/>
          <w:p w14:paraId="28006166" w14:textId="77777777" w:rsidR="00DD0B59" w:rsidRDefault="00DD0B59" w:rsidP="00EB7153"/>
          <w:p w14:paraId="303187CE" w14:textId="77777777" w:rsidR="00DD0B59" w:rsidRDefault="00DD0B59" w:rsidP="00EB7153"/>
          <w:p w14:paraId="15995009" w14:textId="77777777" w:rsidR="00DD0B59" w:rsidRDefault="00DD0B59" w:rsidP="00EB7153"/>
          <w:p w14:paraId="5A8CDC48" w14:textId="77777777" w:rsidR="00DD0B59" w:rsidRDefault="00DD0B59" w:rsidP="00EB7153"/>
          <w:p w14:paraId="31F9E48C" w14:textId="77777777" w:rsidR="00DD0B59" w:rsidRDefault="00DD0B59" w:rsidP="00EB7153"/>
          <w:p w14:paraId="52EA6744" w14:textId="77777777" w:rsidR="00DD0B59" w:rsidRDefault="00DD0B59" w:rsidP="00EB7153"/>
          <w:p w14:paraId="414F4820" w14:textId="77777777" w:rsidR="00DD0B59" w:rsidRDefault="00DD0B59" w:rsidP="00EB7153"/>
          <w:p w14:paraId="18670925" w14:textId="77777777" w:rsidR="00903C66" w:rsidRDefault="00903C66" w:rsidP="00EB7153"/>
          <w:p w14:paraId="18085A9D" w14:textId="77777777" w:rsidR="00903C66" w:rsidRDefault="00903C66" w:rsidP="00EB7153"/>
          <w:p w14:paraId="09A38FB6" w14:textId="77777777" w:rsidR="00903C66" w:rsidRDefault="00903C66" w:rsidP="00EB7153"/>
          <w:p w14:paraId="6955A3A2" w14:textId="77777777" w:rsidR="00903C66" w:rsidRDefault="00903C66" w:rsidP="00EB7153"/>
          <w:p w14:paraId="710E4C23" w14:textId="6BDEFDA2" w:rsidR="00903C66" w:rsidRPr="00DD0B59" w:rsidRDefault="00903C66" w:rsidP="00EB7153"/>
        </w:tc>
      </w:tr>
      <w:tr w:rsidR="00DD0B59" w14:paraId="36E07398" w14:textId="77777777" w:rsidTr="005731AD">
        <w:tc>
          <w:tcPr>
            <w:tcW w:w="8296" w:type="dxa"/>
          </w:tcPr>
          <w:p w14:paraId="11AA5FC3" w14:textId="77777777" w:rsidR="00DD0B59" w:rsidRDefault="00DD0B59" w:rsidP="00EB7153"/>
          <w:p w14:paraId="1378ADD0" w14:textId="0298C095" w:rsidR="00DD0B59" w:rsidRDefault="00DD0B59" w:rsidP="00EB7153">
            <w:r w:rsidRPr="00DD0B59">
              <w:rPr>
                <w:rFonts w:hint="eastAsia"/>
              </w:rPr>
              <w:t>第</w:t>
            </w:r>
            <w:r>
              <w:rPr>
                <w:rFonts w:hint="eastAsia"/>
              </w:rPr>
              <w:t>二</w:t>
            </w:r>
            <w:r w:rsidRPr="00DD0B59">
              <w:rPr>
                <w:rFonts w:hint="eastAsia"/>
              </w:rPr>
              <w:t>項行動：</w:t>
            </w:r>
            <w:r w:rsidRPr="00DD0B59">
              <w:rPr>
                <w:rFonts w:hint="eastAsia"/>
              </w:rPr>
              <w:t>____________________________________</w:t>
            </w:r>
            <w:r w:rsidRPr="00DD0B59">
              <w:rPr>
                <w:rFonts w:hint="eastAsia"/>
              </w:rPr>
              <w:t>（請列明）</w:t>
            </w:r>
          </w:p>
          <w:p w14:paraId="17B0AF59" w14:textId="77777777" w:rsidR="00DD0B59" w:rsidRDefault="00DD0B59" w:rsidP="00EB7153"/>
          <w:p w14:paraId="7043B84E" w14:textId="7104111C" w:rsidR="00DD0B59" w:rsidRPr="00F43D89" w:rsidRDefault="00F43D89" w:rsidP="00EB7153">
            <w:pPr>
              <w:rPr>
                <w:color w:val="FF0000"/>
              </w:rPr>
            </w:pPr>
            <w:r w:rsidRPr="00F43D89">
              <w:rPr>
                <w:rFonts w:hint="eastAsia"/>
                <w:color w:val="FF0000"/>
                <w:lang w:eastAsia="zh-HK"/>
              </w:rPr>
              <w:t>參閱上文的提示</w:t>
            </w:r>
          </w:p>
          <w:p w14:paraId="71027368" w14:textId="77777777" w:rsidR="00DD0B59" w:rsidRDefault="00DD0B59" w:rsidP="00EB7153"/>
          <w:p w14:paraId="06124C5A" w14:textId="77777777" w:rsidR="00DD0B59" w:rsidRDefault="00DD0B59" w:rsidP="00EB7153"/>
          <w:p w14:paraId="0707DE02" w14:textId="77777777" w:rsidR="00DD0B59" w:rsidRDefault="00DD0B59" w:rsidP="00EB7153"/>
          <w:p w14:paraId="53DCA6E0" w14:textId="77777777" w:rsidR="00DD0B59" w:rsidRDefault="00DD0B59" w:rsidP="00EB7153"/>
          <w:p w14:paraId="52FAC966" w14:textId="77777777" w:rsidR="00DD0B59" w:rsidRDefault="00DD0B59" w:rsidP="00EB7153"/>
          <w:p w14:paraId="7A0D28B7" w14:textId="77777777" w:rsidR="00DD0B59" w:rsidRDefault="00DD0B59" w:rsidP="00EB7153"/>
          <w:p w14:paraId="65DFEC70" w14:textId="77777777" w:rsidR="00DD0B59" w:rsidRDefault="00DD0B59" w:rsidP="00EB7153"/>
          <w:p w14:paraId="5A7E7D8C" w14:textId="77777777" w:rsidR="00DD0B59" w:rsidRDefault="00DD0B59" w:rsidP="00EB7153"/>
          <w:p w14:paraId="41A33D2D" w14:textId="77777777" w:rsidR="00DD0B59" w:rsidRDefault="00DD0B59" w:rsidP="00EB7153"/>
          <w:p w14:paraId="2E6EAE9B" w14:textId="77777777" w:rsidR="00DD0B59" w:rsidRDefault="00DD0B59" w:rsidP="00EB7153"/>
          <w:p w14:paraId="672D402E" w14:textId="77777777" w:rsidR="00DD0B59" w:rsidRDefault="00DD0B59" w:rsidP="00EB7153"/>
          <w:p w14:paraId="1CF98884" w14:textId="77777777" w:rsidR="00DD0B59" w:rsidRDefault="00DD0B59" w:rsidP="00EB7153"/>
          <w:p w14:paraId="3D6817A1" w14:textId="77777777" w:rsidR="00903C66" w:rsidRDefault="00903C66" w:rsidP="00EB7153"/>
          <w:p w14:paraId="2B14A350" w14:textId="77777777" w:rsidR="00903C66" w:rsidRDefault="00903C66" w:rsidP="00EB7153"/>
          <w:p w14:paraId="4DB83D48" w14:textId="77777777" w:rsidR="00903C66" w:rsidRDefault="00903C66" w:rsidP="00EB7153"/>
          <w:p w14:paraId="03AED8AC" w14:textId="77777777" w:rsidR="00903C66" w:rsidRDefault="00903C66" w:rsidP="00EB7153"/>
          <w:p w14:paraId="51B8A6D4" w14:textId="77777777" w:rsidR="00903C66" w:rsidRDefault="00903C66" w:rsidP="00EB7153"/>
          <w:p w14:paraId="728186A8" w14:textId="77777777" w:rsidR="00903C66" w:rsidRDefault="00903C66" w:rsidP="00EB7153"/>
          <w:p w14:paraId="21D57A7B" w14:textId="77777777" w:rsidR="00903C66" w:rsidRDefault="00903C66" w:rsidP="00EB7153"/>
          <w:p w14:paraId="484501BC" w14:textId="77777777" w:rsidR="00903C66" w:rsidRDefault="00903C66" w:rsidP="00EB7153"/>
          <w:p w14:paraId="00DEAF56" w14:textId="77777777" w:rsidR="00903C66" w:rsidRDefault="00903C66" w:rsidP="00EB7153"/>
          <w:p w14:paraId="7236B916" w14:textId="77777777" w:rsidR="00903C66" w:rsidRDefault="00903C66" w:rsidP="00EB7153"/>
          <w:p w14:paraId="7441BF03" w14:textId="77777777" w:rsidR="00903C66" w:rsidRDefault="00903C66" w:rsidP="00EB7153"/>
          <w:p w14:paraId="41E25F3B" w14:textId="77777777" w:rsidR="00903C66" w:rsidRDefault="00903C66" w:rsidP="00EB7153"/>
          <w:p w14:paraId="654C5C8A" w14:textId="77777777" w:rsidR="00903C66" w:rsidRDefault="00903C66" w:rsidP="00EB7153"/>
          <w:p w14:paraId="0210122B" w14:textId="77777777" w:rsidR="00903C66" w:rsidRDefault="00903C66" w:rsidP="00EB7153"/>
          <w:p w14:paraId="3456ADA4" w14:textId="77777777" w:rsidR="00903C66" w:rsidRDefault="00903C66" w:rsidP="00EB7153"/>
          <w:p w14:paraId="2FEC3A0F" w14:textId="77777777" w:rsidR="00903C66" w:rsidRDefault="00903C66" w:rsidP="00EB7153"/>
          <w:p w14:paraId="7A5C0A23" w14:textId="77777777" w:rsidR="00903C66" w:rsidRDefault="00903C66" w:rsidP="00EB7153"/>
          <w:p w14:paraId="2273A011" w14:textId="77777777" w:rsidR="00903C66" w:rsidRDefault="00903C66" w:rsidP="00EB7153"/>
          <w:p w14:paraId="00AF9047" w14:textId="77777777" w:rsidR="00903C66" w:rsidRDefault="00903C66" w:rsidP="00EB7153"/>
          <w:p w14:paraId="15213AFB" w14:textId="77777777" w:rsidR="00903C66" w:rsidRDefault="00903C66" w:rsidP="00EB7153"/>
        </w:tc>
      </w:tr>
    </w:tbl>
    <w:p w14:paraId="66CDC8FF" w14:textId="77777777" w:rsidR="00903C66" w:rsidRDefault="00903C66" w:rsidP="00DD0B59">
      <w:pPr>
        <w:jc w:val="center"/>
      </w:pPr>
    </w:p>
    <w:p w14:paraId="45730E86" w14:textId="79F92A04" w:rsidR="00A76B41" w:rsidRPr="00EB7153" w:rsidRDefault="00EB7153" w:rsidP="00DD0B59">
      <w:pPr>
        <w:jc w:val="center"/>
      </w:pPr>
      <w:r>
        <w:rPr>
          <w:rFonts w:hint="eastAsia"/>
        </w:rPr>
        <w:t xml:space="preserve">-- </w:t>
      </w:r>
      <w:r>
        <w:rPr>
          <w:rFonts w:hint="eastAsia"/>
        </w:rPr>
        <w:t>完</w:t>
      </w:r>
      <w:r>
        <w:rPr>
          <w:rFonts w:hint="eastAsia"/>
        </w:rPr>
        <w:t xml:space="preserve"> --</w:t>
      </w:r>
    </w:p>
    <w:sectPr w:rsidR="00A76B41" w:rsidRPr="00EB7153" w:rsidSect="007E6D55">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5D737" w14:textId="77777777" w:rsidR="005F7EA1" w:rsidRDefault="005F7EA1" w:rsidP="00714C40">
      <w:r>
        <w:separator/>
      </w:r>
    </w:p>
  </w:endnote>
  <w:endnote w:type="continuationSeparator" w:id="0">
    <w:p w14:paraId="5089ED1F" w14:textId="77777777" w:rsidR="005F7EA1" w:rsidRDefault="005F7EA1" w:rsidP="0071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1381" w14:textId="77777777" w:rsidR="00A06950" w:rsidRDefault="00A069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18218"/>
      <w:docPartObj>
        <w:docPartGallery w:val="Page Numbers (Bottom of Page)"/>
        <w:docPartUnique/>
      </w:docPartObj>
    </w:sdtPr>
    <w:sdtEndPr>
      <w:rPr>
        <w:rFonts w:ascii="Times New Roman" w:hAnsi="Times New Roman" w:cs="Times New Roman"/>
      </w:rPr>
    </w:sdtEndPr>
    <w:sdtContent>
      <w:p w14:paraId="25B4EE55" w14:textId="3F83419F" w:rsidR="005731AD" w:rsidRPr="007E6D55" w:rsidRDefault="005731AD">
        <w:pPr>
          <w:pStyle w:val="a7"/>
          <w:jc w:val="center"/>
          <w:rPr>
            <w:rFonts w:ascii="Times New Roman" w:hAnsi="Times New Roman" w:cs="Times New Roman"/>
          </w:rPr>
        </w:pPr>
        <w:r w:rsidRPr="007E6D55">
          <w:rPr>
            <w:rFonts w:ascii="Times New Roman" w:hAnsi="Times New Roman" w:cs="Times New Roman"/>
            <w:lang w:eastAsia="zh-HK"/>
          </w:rPr>
          <w:t>第</w:t>
        </w:r>
        <w:r w:rsidRPr="007E6D55">
          <w:rPr>
            <w:rFonts w:ascii="Times New Roman" w:hAnsi="Times New Roman" w:cs="Times New Roman"/>
          </w:rPr>
          <w:fldChar w:fldCharType="begin"/>
        </w:r>
        <w:r w:rsidRPr="007E6D55">
          <w:rPr>
            <w:rFonts w:ascii="Times New Roman" w:hAnsi="Times New Roman" w:cs="Times New Roman"/>
          </w:rPr>
          <w:instrText>PAGE   \* MERGEFORMAT</w:instrText>
        </w:r>
        <w:r w:rsidRPr="007E6D55">
          <w:rPr>
            <w:rFonts w:ascii="Times New Roman" w:hAnsi="Times New Roman" w:cs="Times New Roman"/>
          </w:rPr>
          <w:fldChar w:fldCharType="separate"/>
        </w:r>
        <w:r w:rsidR="00A06950" w:rsidRPr="00A06950">
          <w:rPr>
            <w:rFonts w:ascii="Times New Roman" w:hAnsi="Times New Roman" w:cs="Times New Roman"/>
            <w:noProof/>
            <w:lang w:val="zh-TW"/>
          </w:rPr>
          <w:t>2</w:t>
        </w:r>
        <w:r w:rsidRPr="007E6D55">
          <w:rPr>
            <w:rFonts w:ascii="Times New Roman" w:hAnsi="Times New Roman" w:cs="Times New Roman"/>
          </w:rPr>
          <w:fldChar w:fldCharType="end"/>
        </w:r>
        <w:r w:rsidRPr="007E6D55">
          <w:rPr>
            <w:rFonts w:ascii="Times New Roman" w:hAnsi="Times New Roman" w:cs="Times New Roman"/>
            <w:lang w:eastAsia="zh-HK"/>
          </w:rPr>
          <w:t>頁</w:t>
        </w:r>
      </w:p>
    </w:sdtContent>
  </w:sdt>
  <w:p w14:paraId="2A7EC116" w14:textId="77777777" w:rsidR="005731AD" w:rsidRDefault="005731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317A" w14:textId="77777777" w:rsidR="00A06950" w:rsidRDefault="00A069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6BB03" w14:textId="77777777" w:rsidR="005F7EA1" w:rsidRDefault="005F7EA1" w:rsidP="00714C40">
      <w:r>
        <w:separator/>
      </w:r>
    </w:p>
  </w:footnote>
  <w:footnote w:type="continuationSeparator" w:id="0">
    <w:p w14:paraId="19FEBF92" w14:textId="77777777" w:rsidR="005F7EA1" w:rsidRDefault="005F7EA1" w:rsidP="00714C40">
      <w:r>
        <w:continuationSeparator/>
      </w:r>
    </w:p>
  </w:footnote>
  <w:footnote w:id="1">
    <w:p w14:paraId="7AAF0CE8" w14:textId="5FE16808" w:rsidR="005731AD" w:rsidRDefault="005731AD">
      <w:pPr>
        <w:pStyle w:val="af"/>
        <w:rPr>
          <w:rFonts w:ascii="Times New Roman" w:hAnsi="Times New Roman" w:cs="Times New Roman"/>
        </w:rPr>
      </w:pPr>
      <w:r w:rsidRPr="000049E1">
        <w:rPr>
          <w:rStyle w:val="af1"/>
          <w:rFonts w:ascii="Times New Roman" w:hAnsi="Times New Roman" w:cs="Times New Roman"/>
        </w:rPr>
        <w:footnoteRef/>
      </w:r>
      <w:r w:rsidRPr="000049E1">
        <w:rPr>
          <w:rFonts w:ascii="Times New Roman" w:hAnsi="Times New Roman" w:cs="Times New Roman"/>
        </w:rPr>
        <w:t xml:space="preserve"> </w:t>
      </w:r>
      <w:r>
        <w:rPr>
          <w:rFonts w:ascii="Times New Roman" w:hAnsi="Times New Roman" w:cs="Times New Roman" w:hint="eastAsia"/>
        </w:rPr>
        <w:t>學生可閱讀以下文章：</w:t>
      </w:r>
    </w:p>
    <w:p w14:paraId="665260C3" w14:textId="77777777" w:rsidR="005731AD" w:rsidRDefault="005731AD" w:rsidP="000049E1">
      <w:pPr>
        <w:pStyle w:val="a4"/>
        <w:numPr>
          <w:ilvl w:val="0"/>
          <w:numId w:val="40"/>
        </w:numPr>
        <w:adjustRightInd w:val="0"/>
        <w:snapToGrid w:val="0"/>
        <w:ind w:leftChars="0"/>
        <w:jc w:val="both"/>
        <w:rPr>
          <w:rFonts w:ascii="Times New Roman" w:eastAsia="新細明體" w:hAnsi="Times New Roman" w:cs="Times New Roman"/>
          <w:color w:val="000000" w:themeColor="text1"/>
          <w:sz w:val="20"/>
          <w:szCs w:val="20"/>
        </w:rPr>
      </w:pPr>
      <w:r w:rsidRPr="000049E1">
        <w:rPr>
          <w:rFonts w:ascii="Times New Roman" w:eastAsia="新細明體" w:hAnsi="Times New Roman" w:cs="Times New Roman" w:hint="eastAsia"/>
          <w:color w:val="000000" w:themeColor="text1"/>
          <w:sz w:val="20"/>
          <w:szCs w:val="20"/>
        </w:rPr>
        <w:t>〈</w:t>
      </w:r>
      <w:r w:rsidRPr="000049E1">
        <w:rPr>
          <w:rFonts w:ascii="Times New Roman" w:eastAsia="新細明體" w:hAnsi="Times New Roman" w:cs="Times New Roman"/>
          <w:color w:val="000000" w:themeColor="text1"/>
          <w:sz w:val="20"/>
          <w:szCs w:val="20"/>
        </w:rPr>
        <w:t>2024</w:t>
      </w:r>
      <w:r w:rsidRPr="000049E1">
        <w:rPr>
          <w:rFonts w:ascii="Times New Roman" w:eastAsia="新細明體" w:hAnsi="Times New Roman" w:cs="Times New Roman" w:hint="eastAsia"/>
          <w:color w:val="000000" w:themeColor="text1"/>
          <w:sz w:val="20"/>
          <w:szCs w:val="20"/>
        </w:rPr>
        <w:t>年</w:t>
      </w:r>
      <w:r w:rsidRPr="000049E1">
        <w:rPr>
          <w:rFonts w:ascii="Times New Roman" w:eastAsia="新細明體" w:hAnsi="Times New Roman" w:cs="Times New Roman"/>
          <w:color w:val="000000" w:themeColor="text1"/>
          <w:sz w:val="20"/>
          <w:szCs w:val="20"/>
        </w:rPr>
        <w:t>2</w:t>
      </w:r>
      <w:r w:rsidRPr="000049E1">
        <w:rPr>
          <w:rFonts w:ascii="Times New Roman" w:eastAsia="新細明體" w:hAnsi="Times New Roman" w:cs="Times New Roman" w:hint="eastAsia"/>
          <w:color w:val="000000" w:themeColor="text1"/>
          <w:sz w:val="20"/>
          <w:szCs w:val="20"/>
        </w:rPr>
        <w:t>月</w:t>
      </w:r>
      <w:r w:rsidRPr="000049E1">
        <w:rPr>
          <w:rFonts w:ascii="Times New Roman" w:eastAsia="新細明體" w:hAnsi="Times New Roman" w:cs="Times New Roman"/>
          <w:color w:val="000000" w:themeColor="text1"/>
          <w:sz w:val="20"/>
          <w:szCs w:val="20"/>
        </w:rPr>
        <w:t>20</w:t>
      </w:r>
      <w:r w:rsidRPr="000049E1">
        <w:rPr>
          <w:rFonts w:ascii="Times New Roman" w:eastAsia="新細明體" w:hAnsi="Times New Roman" w:cs="Times New Roman" w:hint="eastAsia"/>
          <w:color w:val="000000" w:themeColor="text1"/>
          <w:sz w:val="20"/>
          <w:szCs w:val="20"/>
        </w:rPr>
        <w:t>日立法會工商及創新科技事務</w:t>
      </w:r>
      <w:r w:rsidRPr="000049E1">
        <w:rPr>
          <w:rFonts w:ascii="Times New Roman" w:eastAsia="新細明體" w:hAnsi="Times New Roman" w:cs="Times New Roman"/>
          <w:color w:val="000000" w:themeColor="text1"/>
          <w:sz w:val="20"/>
          <w:szCs w:val="20"/>
          <w:lang w:eastAsia="zh-HK"/>
        </w:rPr>
        <w:t>委員會</w:t>
      </w:r>
      <w:r w:rsidRPr="000049E1">
        <w:rPr>
          <w:rFonts w:ascii="Times New Roman" w:eastAsia="新細明體" w:hAnsi="Times New Roman" w:cs="Times New Roman" w:hint="eastAsia"/>
          <w:color w:val="000000" w:themeColor="text1"/>
          <w:sz w:val="20"/>
          <w:szCs w:val="20"/>
        </w:rPr>
        <w:t>討論文件</w:t>
      </w:r>
      <w:r w:rsidRPr="000049E1">
        <w:rPr>
          <w:rFonts w:ascii="Times New Roman" w:eastAsia="新細明體" w:hAnsi="Times New Roman" w:cs="Times New Roman"/>
          <w:color w:val="000000" w:themeColor="text1"/>
          <w:sz w:val="20"/>
          <w:szCs w:val="20"/>
        </w:rPr>
        <w:t>：香港參與共建「一帶</w:t>
      </w:r>
      <w:r>
        <w:rPr>
          <w:rFonts w:ascii="Times New Roman" w:eastAsia="新細明體" w:hAnsi="Times New Roman" w:cs="Times New Roman" w:hint="eastAsia"/>
          <w:color w:val="000000" w:themeColor="text1"/>
          <w:sz w:val="20"/>
          <w:szCs w:val="20"/>
        </w:rPr>
        <w:t>一</w:t>
      </w:r>
      <w:r>
        <w:rPr>
          <w:rFonts w:ascii="Times New Roman" w:eastAsia="新細明體" w:hAnsi="Times New Roman" w:cs="Times New Roman" w:hint="eastAsia"/>
          <w:color w:val="000000" w:themeColor="text1"/>
          <w:sz w:val="20"/>
          <w:szCs w:val="20"/>
        </w:rPr>
        <w:t xml:space="preserve"> </w:t>
      </w:r>
    </w:p>
    <w:p w14:paraId="1D0237D0" w14:textId="4F5A64F4" w:rsidR="005731AD" w:rsidRPr="000049E1" w:rsidRDefault="005731AD" w:rsidP="000049E1">
      <w:pPr>
        <w:pStyle w:val="a4"/>
        <w:adjustRightInd w:val="0"/>
        <w:snapToGrid w:val="0"/>
        <w:ind w:leftChars="142" w:left="341" w:firstLineChars="100" w:firstLine="200"/>
        <w:jc w:val="both"/>
        <w:rPr>
          <w:rFonts w:ascii="Times New Roman" w:eastAsia="新細明體" w:hAnsi="Times New Roman" w:cs="Times New Roman"/>
          <w:color w:val="000000" w:themeColor="text1"/>
          <w:sz w:val="20"/>
          <w:szCs w:val="20"/>
        </w:rPr>
      </w:pPr>
      <w:r w:rsidRPr="000049E1">
        <w:rPr>
          <w:rFonts w:ascii="Times New Roman" w:eastAsia="新細明體" w:hAnsi="Times New Roman" w:cs="Times New Roman"/>
          <w:color w:val="000000" w:themeColor="text1"/>
          <w:sz w:val="20"/>
          <w:szCs w:val="20"/>
        </w:rPr>
        <w:t>路」〉。</w:t>
      </w:r>
      <w:r w:rsidRPr="000049E1">
        <w:rPr>
          <w:rFonts w:ascii="Times New Roman" w:eastAsia="新細明體" w:hAnsi="Times New Roman" w:cs="Times New Roman" w:hint="eastAsia"/>
          <w:color w:val="000000" w:themeColor="text1"/>
          <w:sz w:val="20"/>
          <w:szCs w:val="20"/>
        </w:rPr>
        <w:t>立法會</w:t>
      </w:r>
      <w:r w:rsidRPr="000049E1">
        <w:rPr>
          <w:rFonts w:ascii="Times New Roman" w:eastAsia="新細明體" w:hAnsi="Times New Roman" w:cs="Times New Roman" w:hint="eastAsia"/>
          <w:color w:val="000000" w:themeColor="text1"/>
          <w:sz w:val="20"/>
          <w:szCs w:val="20"/>
        </w:rPr>
        <w:t>CB(1)185/2024(04)</w:t>
      </w:r>
      <w:r w:rsidRPr="000049E1">
        <w:rPr>
          <w:rFonts w:ascii="Times New Roman" w:eastAsia="新細明體" w:hAnsi="Times New Roman" w:cs="Times New Roman" w:hint="eastAsia"/>
          <w:color w:val="000000" w:themeColor="text1"/>
          <w:sz w:val="20"/>
          <w:szCs w:val="20"/>
        </w:rPr>
        <w:t>號文件</w:t>
      </w:r>
      <w:r>
        <w:rPr>
          <w:rFonts w:ascii="Times New Roman" w:eastAsia="新細明體" w:hAnsi="Times New Roman" w:cs="Times New Roman" w:hint="eastAsia"/>
          <w:color w:val="000000" w:themeColor="text1"/>
          <w:sz w:val="20"/>
          <w:szCs w:val="20"/>
        </w:rPr>
        <w:t>。</w:t>
      </w:r>
    </w:p>
    <w:p w14:paraId="7923DC0F" w14:textId="01570DA8" w:rsidR="005731AD" w:rsidRPr="000049E1" w:rsidRDefault="005731AD" w:rsidP="000049E1">
      <w:pPr>
        <w:pStyle w:val="a4"/>
        <w:adjustRightInd w:val="0"/>
        <w:snapToGrid w:val="0"/>
        <w:ind w:leftChars="142" w:left="341" w:firstLineChars="100" w:firstLine="200"/>
        <w:jc w:val="both"/>
        <w:rPr>
          <w:rFonts w:ascii="Times New Roman" w:eastAsia="新細明體" w:hAnsi="Times New Roman" w:cs="Times New Roman"/>
          <w:color w:val="000000" w:themeColor="text1"/>
          <w:sz w:val="20"/>
          <w:szCs w:val="20"/>
        </w:rPr>
      </w:pPr>
      <w:r w:rsidRPr="000049E1">
        <w:rPr>
          <w:rFonts w:ascii="Times New Roman" w:eastAsia="新細明體" w:hAnsi="Times New Roman" w:cs="Times New Roman" w:hint="eastAsia"/>
          <w:color w:val="000000" w:themeColor="text1"/>
          <w:sz w:val="20"/>
          <w:szCs w:val="20"/>
        </w:rPr>
        <w:t>https://www.legco.gov.hk/yr2024/chinese/panels/ci/papers/ci20240220cb1-185-4-c.pdf</w:t>
      </w:r>
    </w:p>
    <w:p w14:paraId="64D9DA72" w14:textId="77777777" w:rsidR="005731AD" w:rsidRDefault="005731AD" w:rsidP="000049E1">
      <w:pPr>
        <w:pStyle w:val="af"/>
        <w:numPr>
          <w:ilvl w:val="0"/>
          <w:numId w:val="40"/>
        </w:numPr>
        <w:jc w:val="both"/>
        <w:rPr>
          <w:rFonts w:ascii="Times New Roman" w:hAnsi="Times New Roman" w:cs="Times New Roman"/>
        </w:rPr>
      </w:pPr>
      <w:r w:rsidRPr="000049E1">
        <w:rPr>
          <w:rFonts w:ascii="Times New Roman" w:hAnsi="Times New Roman" w:cs="Times New Roman" w:hint="eastAsia"/>
        </w:rPr>
        <w:t>何力治（「一帶一路」專員）〈「一帶一路」八項行動</w:t>
      </w:r>
      <w:r w:rsidRPr="000049E1">
        <w:rPr>
          <w:rFonts w:ascii="Times New Roman" w:hAnsi="Times New Roman" w:cs="Times New Roman" w:hint="eastAsia"/>
        </w:rPr>
        <w:t xml:space="preserve"> </w:t>
      </w:r>
      <w:r w:rsidRPr="000049E1">
        <w:rPr>
          <w:rFonts w:ascii="Times New Roman" w:hAnsi="Times New Roman" w:cs="Times New Roman" w:hint="eastAsia"/>
        </w:rPr>
        <w:t>港做「超級增值人」〉，《香港經濟日</w:t>
      </w:r>
      <w:r>
        <w:rPr>
          <w:rFonts w:ascii="Times New Roman" w:hAnsi="Times New Roman" w:cs="Times New Roman" w:hint="eastAsia"/>
        </w:rPr>
        <w:t xml:space="preserve"> </w:t>
      </w:r>
    </w:p>
    <w:p w14:paraId="50CE1E0A" w14:textId="7E858F5D" w:rsidR="005731AD" w:rsidRPr="000049E1" w:rsidRDefault="005731AD" w:rsidP="000049E1">
      <w:pPr>
        <w:pStyle w:val="af"/>
        <w:ind w:leftChars="142" w:left="341" w:firstLineChars="100" w:firstLine="200"/>
        <w:jc w:val="both"/>
        <w:rPr>
          <w:rFonts w:ascii="Times New Roman" w:hAnsi="Times New Roman" w:cs="Times New Roman"/>
        </w:rPr>
      </w:pPr>
      <w:r w:rsidRPr="000049E1">
        <w:rPr>
          <w:rFonts w:ascii="Times New Roman" w:hAnsi="Times New Roman" w:cs="Times New Roman" w:hint="eastAsia"/>
        </w:rPr>
        <w:t>報》，</w:t>
      </w:r>
      <w:r w:rsidRPr="000049E1">
        <w:rPr>
          <w:rFonts w:ascii="Times New Roman" w:hAnsi="Times New Roman" w:cs="Times New Roman" w:hint="eastAsia"/>
        </w:rPr>
        <w:t>2024</w:t>
      </w:r>
      <w:r w:rsidRPr="000049E1">
        <w:rPr>
          <w:rFonts w:ascii="Times New Roman" w:hAnsi="Times New Roman" w:cs="Times New Roman" w:hint="eastAsia"/>
        </w:rPr>
        <w:t>年</w:t>
      </w:r>
      <w:r w:rsidRPr="000049E1">
        <w:rPr>
          <w:rFonts w:ascii="Times New Roman" w:hAnsi="Times New Roman" w:cs="Times New Roman" w:hint="eastAsia"/>
        </w:rPr>
        <w:t>3</w:t>
      </w:r>
      <w:r w:rsidRPr="000049E1">
        <w:rPr>
          <w:rFonts w:ascii="Times New Roman" w:hAnsi="Times New Roman" w:cs="Times New Roman" w:hint="eastAsia"/>
        </w:rPr>
        <w:t>月</w:t>
      </w:r>
      <w:r w:rsidRPr="000049E1">
        <w:rPr>
          <w:rFonts w:ascii="Times New Roman" w:hAnsi="Times New Roman" w:cs="Times New Roman" w:hint="eastAsia"/>
        </w:rPr>
        <w:t>20</w:t>
      </w:r>
      <w:r w:rsidRPr="000049E1">
        <w:rPr>
          <w:rFonts w:ascii="Times New Roman" w:hAnsi="Times New Roman" w:cs="Times New Roman" w:hint="eastAsia"/>
        </w:rPr>
        <w:t>日。</w:t>
      </w:r>
      <w:r w:rsidRPr="000049E1">
        <w:rPr>
          <w:rFonts w:ascii="Times New Roman" w:hAnsi="Times New Roman" w:cs="Times New Roman" w:hint="eastAsia"/>
        </w:rPr>
        <w:t>https://bit.ly/3A7Zf33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C2A0" w14:textId="77777777" w:rsidR="00A06950" w:rsidRDefault="00A069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53FC" w14:textId="77777777" w:rsidR="00A06950" w:rsidRDefault="00A069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D1AE" w14:textId="77777777" w:rsidR="00A06950" w:rsidRDefault="00A069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18"/>
    <w:multiLevelType w:val="hybridMultilevel"/>
    <w:tmpl w:val="72B04680"/>
    <w:lvl w:ilvl="0" w:tplc="B4966AE0">
      <w:start w:val="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9C6398"/>
    <w:multiLevelType w:val="hybridMultilevel"/>
    <w:tmpl w:val="FB48C0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6F4E4B"/>
    <w:multiLevelType w:val="hybridMultilevel"/>
    <w:tmpl w:val="9BCC7AFA"/>
    <w:lvl w:ilvl="0" w:tplc="53183506">
      <w:start w:val="1"/>
      <w:numFmt w:val="bullet"/>
      <w:lvlText w:val=""/>
      <w:lvlJc w:val="left"/>
      <w:pPr>
        <w:ind w:left="1331" w:hanging="371"/>
      </w:pPr>
      <w:rPr>
        <w:rFonts w:ascii="Wingdings" w:hAnsi="Wingdings" w:hint="default"/>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D6E6DDE"/>
    <w:multiLevelType w:val="hybridMultilevel"/>
    <w:tmpl w:val="781073D6"/>
    <w:lvl w:ilvl="0" w:tplc="9E0CA280">
      <w:start w:val="1"/>
      <w:numFmt w:val="bullet"/>
      <w:lvlText w:val=""/>
      <w:lvlJc w:val="left"/>
      <w:pPr>
        <w:ind w:left="340" w:hanging="340"/>
      </w:pPr>
      <w:rPr>
        <w:rFonts w:ascii="Wingdings" w:hAnsi="Wingdings" w:hint="default"/>
        <w:sz w:val="20"/>
        <w:szCs w:val="20"/>
      </w:rPr>
    </w:lvl>
    <w:lvl w:ilvl="1" w:tplc="53183506">
      <w:start w:val="1"/>
      <w:numFmt w:val="bullet"/>
      <w:lvlText w:val=""/>
      <w:lvlJc w:val="left"/>
      <w:pPr>
        <w:ind w:left="851" w:hanging="371"/>
      </w:pPr>
      <w:rPr>
        <w:rFonts w:ascii="Wingdings" w:hAnsi="Wingdings" w:hint="default"/>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B260A8"/>
    <w:multiLevelType w:val="hybridMultilevel"/>
    <w:tmpl w:val="C7DCC4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497112"/>
    <w:multiLevelType w:val="hybridMultilevel"/>
    <w:tmpl w:val="3C2AA858"/>
    <w:lvl w:ilvl="0" w:tplc="BC56E9A4">
      <w:start w:val="1"/>
      <w:numFmt w:val="bullet"/>
      <w:lvlText w:val=""/>
      <w:lvlJc w:val="left"/>
      <w:pPr>
        <w:ind w:left="397" w:hanging="397"/>
      </w:pPr>
      <w:rPr>
        <w:rFonts w:ascii="Wingdings" w:hAnsi="Wingdings" w:hint="default"/>
        <w:sz w:val="20"/>
        <w:szCs w:val="20"/>
      </w:rPr>
    </w:lvl>
    <w:lvl w:ilvl="1" w:tplc="3F0E7536">
      <w:start w:val="1"/>
      <w:numFmt w:val="bullet"/>
      <w:lvlText w:val=""/>
      <w:lvlJc w:val="left"/>
      <w:pPr>
        <w:ind w:left="851" w:hanging="371"/>
      </w:pPr>
      <w:rPr>
        <w:rFonts w:ascii="Wingdings" w:hAnsi="Wingdings" w:hint="default"/>
        <w:sz w:val="16"/>
        <w:szCs w:val="16"/>
      </w:rPr>
    </w:lvl>
    <w:lvl w:ilvl="2" w:tplc="A01CECC6">
      <w:start w:val="1"/>
      <w:numFmt w:val="bullet"/>
      <w:lvlText w:val=""/>
      <w:lvlJc w:val="left"/>
      <w:pPr>
        <w:ind w:left="1320" w:hanging="360"/>
      </w:pPr>
      <w:rPr>
        <w:rFonts w:ascii="Wingdings" w:hAnsi="Wingdings" w:hint="default"/>
        <w:sz w:val="22"/>
        <w:szCs w:val="22"/>
      </w:rPr>
    </w:lvl>
    <w:lvl w:ilvl="3" w:tplc="8E525D00">
      <w:start w:val="1"/>
      <w:numFmt w:val="bullet"/>
      <w:lvlText w:val=""/>
      <w:lvlJc w:val="left"/>
      <w:pPr>
        <w:ind w:left="1920" w:hanging="480"/>
      </w:pPr>
      <w:rPr>
        <w:rFonts w:ascii="Wingdings" w:hAnsi="Wingdings" w:hint="default"/>
        <w:sz w:val="20"/>
        <w:szCs w:val="20"/>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87C0EF8"/>
    <w:multiLevelType w:val="hybridMultilevel"/>
    <w:tmpl w:val="B7C6B63A"/>
    <w:lvl w:ilvl="0" w:tplc="E160E2AE">
      <w:start w:val="1"/>
      <w:numFmt w:val="decimal"/>
      <w:lvlText w:val="%1."/>
      <w:lvlJc w:val="left"/>
      <w:pPr>
        <w:ind w:left="877" w:hanging="397"/>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ADC10F8"/>
    <w:multiLevelType w:val="hybridMultilevel"/>
    <w:tmpl w:val="D41A9496"/>
    <w:lvl w:ilvl="0" w:tplc="8B12D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DC684F"/>
    <w:multiLevelType w:val="hybridMultilevel"/>
    <w:tmpl w:val="5B14AAF0"/>
    <w:lvl w:ilvl="0" w:tplc="35E85C8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E75C0"/>
    <w:multiLevelType w:val="hybridMultilevel"/>
    <w:tmpl w:val="2FA8B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715537"/>
    <w:multiLevelType w:val="hybridMultilevel"/>
    <w:tmpl w:val="A92212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A53B72"/>
    <w:multiLevelType w:val="hybridMultilevel"/>
    <w:tmpl w:val="A08EE9C6"/>
    <w:lvl w:ilvl="0" w:tplc="25BC27F0">
      <w:start w:val="1"/>
      <w:numFmt w:val="bullet"/>
      <w:lvlText w:val=""/>
      <w:lvlJc w:val="left"/>
      <w:pPr>
        <w:ind w:left="284" w:hanging="284"/>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3D274CB"/>
    <w:multiLevelType w:val="hybridMultilevel"/>
    <w:tmpl w:val="C6182D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96D011F"/>
    <w:multiLevelType w:val="hybridMultilevel"/>
    <w:tmpl w:val="62164B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AFE1621"/>
    <w:multiLevelType w:val="hybridMultilevel"/>
    <w:tmpl w:val="5CC0C9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52750D"/>
    <w:multiLevelType w:val="hybridMultilevel"/>
    <w:tmpl w:val="850CA8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8D74617"/>
    <w:multiLevelType w:val="hybridMultilevel"/>
    <w:tmpl w:val="C6286BD0"/>
    <w:lvl w:ilvl="0" w:tplc="71985FC8">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96942F3"/>
    <w:multiLevelType w:val="hybridMultilevel"/>
    <w:tmpl w:val="414C50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9CA39E4"/>
    <w:multiLevelType w:val="hybridMultilevel"/>
    <w:tmpl w:val="71E4DB24"/>
    <w:lvl w:ilvl="0" w:tplc="D48482CC">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C037831"/>
    <w:multiLevelType w:val="hybridMultilevel"/>
    <w:tmpl w:val="EF2CECC4"/>
    <w:lvl w:ilvl="0" w:tplc="A8D0C406">
      <w:start w:val="1"/>
      <w:numFmt w:val="ideographTraditional"/>
      <w:lvlText w:val="%1."/>
      <w:lvlJc w:val="left"/>
      <w:pPr>
        <w:ind w:left="369" w:hanging="369"/>
      </w:pPr>
      <w:rPr>
        <w:sz w:val="27"/>
        <w:szCs w:val="27"/>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8A06846"/>
    <w:multiLevelType w:val="hybridMultilevel"/>
    <w:tmpl w:val="42DEC416"/>
    <w:lvl w:ilvl="0" w:tplc="25BC27F0">
      <w:start w:val="1"/>
      <w:numFmt w:val="bullet"/>
      <w:lvlText w:val=""/>
      <w:lvlJc w:val="left"/>
      <w:pPr>
        <w:ind w:left="764" w:hanging="284"/>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49076496"/>
    <w:multiLevelType w:val="hybridMultilevel"/>
    <w:tmpl w:val="247891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BBC2521"/>
    <w:multiLevelType w:val="hybridMultilevel"/>
    <w:tmpl w:val="D5D275B2"/>
    <w:lvl w:ilvl="0" w:tplc="3CC00E36">
      <w:start w:val="1"/>
      <w:numFmt w:val="bullet"/>
      <w:lvlText w:val=""/>
      <w:lvlJc w:val="left"/>
      <w:pPr>
        <w:ind w:left="454" w:hanging="454"/>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D5467F1"/>
    <w:multiLevelType w:val="hybridMultilevel"/>
    <w:tmpl w:val="BAAAC282"/>
    <w:lvl w:ilvl="0" w:tplc="0409000D">
      <w:start w:val="1"/>
      <w:numFmt w:val="bullet"/>
      <w:lvlText w:val=""/>
      <w:lvlJc w:val="left"/>
      <w:pPr>
        <w:ind w:left="934" w:hanging="480"/>
      </w:pPr>
      <w:rPr>
        <w:rFonts w:ascii="Wingdings" w:hAnsi="Wingdings" w:hint="default"/>
      </w:rPr>
    </w:lvl>
    <w:lvl w:ilvl="1" w:tplc="04090003">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24" w15:restartNumberingAfterBreak="0">
    <w:nsid w:val="5021455D"/>
    <w:multiLevelType w:val="hybridMultilevel"/>
    <w:tmpl w:val="75FEE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BD1653"/>
    <w:multiLevelType w:val="hybridMultilevel"/>
    <w:tmpl w:val="3A5EBB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30F3684"/>
    <w:multiLevelType w:val="hybridMultilevel"/>
    <w:tmpl w:val="D3F61836"/>
    <w:lvl w:ilvl="0" w:tplc="B6C09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B3262F"/>
    <w:multiLevelType w:val="hybridMultilevel"/>
    <w:tmpl w:val="038C6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A856FA6"/>
    <w:multiLevelType w:val="hybridMultilevel"/>
    <w:tmpl w:val="64BCEAF8"/>
    <w:lvl w:ilvl="0" w:tplc="C6C044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A8D2EA6"/>
    <w:multiLevelType w:val="hybridMultilevel"/>
    <w:tmpl w:val="98FA57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B80851"/>
    <w:multiLevelType w:val="hybridMultilevel"/>
    <w:tmpl w:val="73AE4F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5F3FE8"/>
    <w:multiLevelType w:val="hybridMultilevel"/>
    <w:tmpl w:val="EA7E9A0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7597E2C"/>
    <w:multiLevelType w:val="hybridMultilevel"/>
    <w:tmpl w:val="87BA94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89438F9"/>
    <w:multiLevelType w:val="hybridMultilevel"/>
    <w:tmpl w:val="DB9A4A72"/>
    <w:lvl w:ilvl="0" w:tplc="04090003">
      <w:start w:val="1"/>
      <w:numFmt w:val="bullet"/>
      <w:lvlText w:val=""/>
      <w:lvlJc w:val="left"/>
      <w:pPr>
        <w:ind w:left="934" w:hanging="480"/>
      </w:pPr>
      <w:rPr>
        <w:rFonts w:ascii="Wingdings" w:hAnsi="Wingdings" w:hint="default"/>
      </w:rPr>
    </w:lvl>
    <w:lvl w:ilvl="1" w:tplc="04090003">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34" w15:restartNumberingAfterBreak="0">
    <w:nsid w:val="69AF2FCC"/>
    <w:multiLevelType w:val="hybridMultilevel"/>
    <w:tmpl w:val="AAAE59F8"/>
    <w:lvl w:ilvl="0" w:tplc="E2240B1C">
      <w:start w:val="1"/>
      <w:numFmt w:val="bullet"/>
      <w:lvlText w:val=""/>
      <w:lvlJc w:val="left"/>
      <w:pPr>
        <w:ind w:left="340" w:hanging="340"/>
      </w:pPr>
      <w:rPr>
        <w:rFonts w:ascii="Wingdings" w:hAnsi="Wingdings" w:hint="default"/>
        <w:sz w:val="16"/>
        <w:szCs w:val="16"/>
      </w:rPr>
    </w:lvl>
    <w:lvl w:ilvl="1" w:tplc="0130ED9A">
      <w:start w:val="1"/>
      <w:numFmt w:val="bullet"/>
      <w:lvlText w:val=""/>
      <w:lvlJc w:val="left"/>
      <w:pPr>
        <w:ind w:left="851" w:hanging="341"/>
      </w:pPr>
      <w:rPr>
        <w:rFonts w:ascii="Wingdings" w:hAnsi="Wingdings" w:hint="default"/>
        <w:sz w:val="16"/>
        <w:szCs w:val="16"/>
      </w:rPr>
    </w:lvl>
    <w:lvl w:ilvl="2" w:tplc="04090005">
      <w:start w:val="1"/>
      <w:numFmt w:val="bullet"/>
      <w:lvlText w:val=""/>
      <w:lvlJc w:val="left"/>
      <w:pPr>
        <w:ind w:left="1553" w:hanging="480"/>
      </w:pPr>
      <w:rPr>
        <w:rFonts w:ascii="Wingdings" w:hAnsi="Wingdings" w:hint="default"/>
      </w:rPr>
    </w:lvl>
    <w:lvl w:ilvl="3" w:tplc="04090001">
      <w:start w:val="1"/>
      <w:numFmt w:val="bullet"/>
      <w:lvlText w:val=""/>
      <w:lvlJc w:val="left"/>
      <w:pPr>
        <w:ind w:left="2033" w:hanging="480"/>
      </w:pPr>
      <w:rPr>
        <w:rFonts w:ascii="Wingdings" w:hAnsi="Wingdings" w:hint="default"/>
      </w:rPr>
    </w:lvl>
    <w:lvl w:ilvl="4" w:tplc="04090003">
      <w:start w:val="1"/>
      <w:numFmt w:val="bullet"/>
      <w:lvlText w:val=""/>
      <w:lvlJc w:val="left"/>
      <w:pPr>
        <w:ind w:left="2513" w:hanging="480"/>
      </w:pPr>
      <w:rPr>
        <w:rFonts w:ascii="Wingdings" w:hAnsi="Wingdings" w:hint="default"/>
      </w:rPr>
    </w:lvl>
    <w:lvl w:ilvl="5" w:tplc="04090005">
      <w:start w:val="1"/>
      <w:numFmt w:val="bullet"/>
      <w:lvlText w:val=""/>
      <w:lvlJc w:val="left"/>
      <w:pPr>
        <w:ind w:left="2993" w:hanging="480"/>
      </w:pPr>
      <w:rPr>
        <w:rFonts w:ascii="Wingdings" w:hAnsi="Wingdings" w:hint="default"/>
      </w:rPr>
    </w:lvl>
    <w:lvl w:ilvl="6" w:tplc="04090001">
      <w:start w:val="1"/>
      <w:numFmt w:val="bullet"/>
      <w:lvlText w:val=""/>
      <w:lvlJc w:val="left"/>
      <w:pPr>
        <w:ind w:left="3473" w:hanging="480"/>
      </w:pPr>
      <w:rPr>
        <w:rFonts w:ascii="Wingdings" w:hAnsi="Wingdings" w:hint="default"/>
      </w:rPr>
    </w:lvl>
    <w:lvl w:ilvl="7" w:tplc="04090003">
      <w:start w:val="1"/>
      <w:numFmt w:val="bullet"/>
      <w:lvlText w:val=""/>
      <w:lvlJc w:val="left"/>
      <w:pPr>
        <w:ind w:left="3953" w:hanging="480"/>
      </w:pPr>
      <w:rPr>
        <w:rFonts w:ascii="Wingdings" w:hAnsi="Wingdings" w:hint="default"/>
      </w:rPr>
    </w:lvl>
    <w:lvl w:ilvl="8" w:tplc="04090005">
      <w:start w:val="1"/>
      <w:numFmt w:val="bullet"/>
      <w:lvlText w:val=""/>
      <w:lvlJc w:val="left"/>
      <w:pPr>
        <w:ind w:left="4433" w:hanging="480"/>
      </w:pPr>
      <w:rPr>
        <w:rFonts w:ascii="Wingdings" w:hAnsi="Wingdings" w:hint="default"/>
      </w:rPr>
    </w:lvl>
  </w:abstractNum>
  <w:abstractNum w:abstractNumId="35" w15:restartNumberingAfterBreak="0">
    <w:nsid w:val="6B282EA5"/>
    <w:multiLevelType w:val="hybridMultilevel"/>
    <w:tmpl w:val="50A8A4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EDD5909"/>
    <w:multiLevelType w:val="hybridMultilevel"/>
    <w:tmpl w:val="1944C0BE"/>
    <w:lvl w:ilvl="0" w:tplc="682E313C">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1DB2C92"/>
    <w:multiLevelType w:val="hybridMultilevel"/>
    <w:tmpl w:val="9B56C94C"/>
    <w:lvl w:ilvl="0" w:tplc="9A24C30A">
      <w:start w:val="1"/>
      <w:numFmt w:val="bullet"/>
      <w:lvlText w:val=""/>
      <w:lvlJc w:val="left"/>
      <w:pPr>
        <w:ind w:left="340" w:hanging="113"/>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53B2EB1"/>
    <w:multiLevelType w:val="hybridMultilevel"/>
    <w:tmpl w:val="0CAA2F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61C6BA0"/>
    <w:multiLevelType w:val="hybridMultilevel"/>
    <w:tmpl w:val="4B4274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62321C"/>
    <w:multiLevelType w:val="hybridMultilevel"/>
    <w:tmpl w:val="10B0AC42"/>
    <w:lvl w:ilvl="0" w:tplc="0130ED9A">
      <w:start w:val="1"/>
      <w:numFmt w:val="bullet"/>
      <w:lvlText w:val=""/>
      <w:lvlJc w:val="left"/>
      <w:pPr>
        <w:ind w:left="851" w:hanging="341"/>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D4F0284"/>
    <w:multiLevelType w:val="hybridMultilevel"/>
    <w:tmpl w:val="49523F52"/>
    <w:lvl w:ilvl="0" w:tplc="0130ED9A">
      <w:start w:val="1"/>
      <w:numFmt w:val="bullet"/>
      <w:lvlText w:val=""/>
      <w:lvlJc w:val="left"/>
      <w:pPr>
        <w:ind w:left="341" w:hanging="341"/>
      </w:pPr>
      <w:rPr>
        <w:rFonts w:ascii="Wingdings" w:hAnsi="Wingdings" w:hint="default"/>
        <w:sz w:val="16"/>
        <w:szCs w:val="16"/>
      </w:rPr>
    </w:lvl>
    <w:lvl w:ilvl="1" w:tplc="04090003" w:tentative="1">
      <w:start w:val="1"/>
      <w:numFmt w:val="bullet"/>
      <w:lvlText w:val=""/>
      <w:lvlJc w:val="left"/>
      <w:pPr>
        <w:ind w:left="450" w:hanging="480"/>
      </w:pPr>
      <w:rPr>
        <w:rFonts w:ascii="Wingdings" w:hAnsi="Wingdings" w:hint="default"/>
      </w:rPr>
    </w:lvl>
    <w:lvl w:ilvl="2" w:tplc="04090005" w:tentative="1">
      <w:start w:val="1"/>
      <w:numFmt w:val="bullet"/>
      <w:lvlText w:val=""/>
      <w:lvlJc w:val="left"/>
      <w:pPr>
        <w:ind w:left="930" w:hanging="480"/>
      </w:pPr>
      <w:rPr>
        <w:rFonts w:ascii="Wingdings" w:hAnsi="Wingdings" w:hint="default"/>
      </w:rPr>
    </w:lvl>
    <w:lvl w:ilvl="3" w:tplc="04090001" w:tentative="1">
      <w:start w:val="1"/>
      <w:numFmt w:val="bullet"/>
      <w:lvlText w:val=""/>
      <w:lvlJc w:val="left"/>
      <w:pPr>
        <w:ind w:left="1410" w:hanging="480"/>
      </w:pPr>
      <w:rPr>
        <w:rFonts w:ascii="Wingdings" w:hAnsi="Wingdings" w:hint="default"/>
      </w:rPr>
    </w:lvl>
    <w:lvl w:ilvl="4" w:tplc="04090003" w:tentative="1">
      <w:start w:val="1"/>
      <w:numFmt w:val="bullet"/>
      <w:lvlText w:val=""/>
      <w:lvlJc w:val="left"/>
      <w:pPr>
        <w:ind w:left="1890" w:hanging="480"/>
      </w:pPr>
      <w:rPr>
        <w:rFonts w:ascii="Wingdings" w:hAnsi="Wingdings" w:hint="default"/>
      </w:rPr>
    </w:lvl>
    <w:lvl w:ilvl="5" w:tplc="04090005" w:tentative="1">
      <w:start w:val="1"/>
      <w:numFmt w:val="bullet"/>
      <w:lvlText w:val=""/>
      <w:lvlJc w:val="left"/>
      <w:pPr>
        <w:ind w:left="2370" w:hanging="480"/>
      </w:pPr>
      <w:rPr>
        <w:rFonts w:ascii="Wingdings" w:hAnsi="Wingdings" w:hint="default"/>
      </w:rPr>
    </w:lvl>
    <w:lvl w:ilvl="6" w:tplc="04090001" w:tentative="1">
      <w:start w:val="1"/>
      <w:numFmt w:val="bullet"/>
      <w:lvlText w:val=""/>
      <w:lvlJc w:val="left"/>
      <w:pPr>
        <w:ind w:left="2850" w:hanging="480"/>
      </w:pPr>
      <w:rPr>
        <w:rFonts w:ascii="Wingdings" w:hAnsi="Wingdings" w:hint="default"/>
      </w:rPr>
    </w:lvl>
    <w:lvl w:ilvl="7" w:tplc="04090003" w:tentative="1">
      <w:start w:val="1"/>
      <w:numFmt w:val="bullet"/>
      <w:lvlText w:val=""/>
      <w:lvlJc w:val="left"/>
      <w:pPr>
        <w:ind w:left="3330" w:hanging="480"/>
      </w:pPr>
      <w:rPr>
        <w:rFonts w:ascii="Wingdings" w:hAnsi="Wingdings" w:hint="default"/>
      </w:rPr>
    </w:lvl>
    <w:lvl w:ilvl="8" w:tplc="04090005" w:tentative="1">
      <w:start w:val="1"/>
      <w:numFmt w:val="bullet"/>
      <w:lvlText w:val=""/>
      <w:lvlJc w:val="left"/>
      <w:pPr>
        <w:ind w:left="3810" w:hanging="480"/>
      </w:pPr>
      <w:rPr>
        <w:rFonts w:ascii="Wingdings" w:hAnsi="Wingdings" w:hint="default"/>
      </w:rPr>
    </w:lvl>
  </w:abstractNum>
  <w:abstractNum w:abstractNumId="42" w15:restartNumberingAfterBreak="0">
    <w:nsid w:val="7E775DBD"/>
    <w:multiLevelType w:val="hybridMultilevel"/>
    <w:tmpl w:val="D926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F2D267E"/>
    <w:multiLevelType w:val="hybridMultilevel"/>
    <w:tmpl w:val="61D0DE4A"/>
    <w:lvl w:ilvl="0" w:tplc="3DB00050">
      <w:start w:val="1"/>
      <w:numFmt w:val="decimal"/>
      <w:lvlText w:val="%1."/>
      <w:lvlJc w:val="left"/>
      <w:pPr>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21"/>
  </w:num>
  <w:num w:numId="3">
    <w:abstractNumId w:val="3"/>
  </w:num>
  <w:num w:numId="4">
    <w:abstractNumId w:val="7"/>
  </w:num>
  <w:num w:numId="5">
    <w:abstractNumId w:val="35"/>
  </w:num>
  <w:num w:numId="6">
    <w:abstractNumId w:val="32"/>
  </w:num>
  <w:num w:numId="7">
    <w:abstractNumId w:val="1"/>
  </w:num>
  <w:num w:numId="8">
    <w:abstractNumId w:val="12"/>
  </w:num>
  <w:num w:numId="9">
    <w:abstractNumId w:val="26"/>
  </w:num>
  <w:num w:numId="10">
    <w:abstractNumId w:val="15"/>
  </w:num>
  <w:num w:numId="11">
    <w:abstractNumId w:val="42"/>
  </w:num>
  <w:num w:numId="12">
    <w:abstractNumId w:val="30"/>
  </w:num>
  <w:num w:numId="13">
    <w:abstractNumId w:val="36"/>
  </w:num>
  <w:num w:numId="14">
    <w:abstractNumId w:val="18"/>
  </w:num>
  <w:num w:numId="15">
    <w:abstractNumId w:val="0"/>
  </w:num>
  <w:num w:numId="16">
    <w:abstractNumId w:val="8"/>
  </w:num>
  <w:num w:numId="17">
    <w:abstractNumId w:val="43"/>
  </w:num>
  <w:num w:numId="18">
    <w:abstractNumId w:val="9"/>
  </w:num>
  <w:num w:numId="19">
    <w:abstractNumId w:val="11"/>
  </w:num>
  <w:num w:numId="20">
    <w:abstractNumId w:val="20"/>
  </w:num>
  <w:num w:numId="21">
    <w:abstractNumId w:val="27"/>
  </w:num>
  <w:num w:numId="22">
    <w:abstractNumId w:val="2"/>
  </w:num>
  <w:num w:numId="23">
    <w:abstractNumId w:val="28"/>
  </w:num>
  <w:num w:numId="24">
    <w:abstractNumId w:val="6"/>
  </w:num>
  <w:num w:numId="25">
    <w:abstractNumId w:val="16"/>
  </w:num>
  <w:num w:numId="26">
    <w:abstractNumId w:val="4"/>
  </w:num>
  <w:num w:numId="27">
    <w:abstractNumId w:val="38"/>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5"/>
  </w:num>
  <w:num w:numId="32">
    <w:abstractNumId w:val="33"/>
  </w:num>
  <w:num w:numId="33">
    <w:abstractNumId w:val="23"/>
  </w:num>
  <w:num w:numId="34">
    <w:abstractNumId w:val="31"/>
  </w:num>
  <w:num w:numId="35">
    <w:abstractNumId w:val="17"/>
  </w:num>
  <w:num w:numId="36">
    <w:abstractNumId w:val="41"/>
  </w:num>
  <w:num w:numId="37">
    <w:abstractNumId w:val="40"/>
  </w:num>
  <w:num w:numId="38">
    <w:abstractNumId w:val="24"/>
  </w:num>
  <w:num w:numId="39">
    <w:abstractNumId w:val="13"/>
  </w:num>
  <w:num w:numId="40">
    <w:abstractNumId w:val="37"/>
  </w:num>
  <w:num w:numId="41">
    <w:abstractNumId w:val="25"/>
  </w:num>
  <w:num w:numId="42">
    <w:abstractNumId w:val="14"/>
  </w:num>
  <w:num w:numId="43">
    <w:abstractNumId w:val="1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30"/>
    <w:rsid w:val="00000DB2"/>
    <w:rsid w:val="000049E1"/>
    <w:rsid w:val="00007A0E"/>
    <w:rsid w:val="00017D6F"/>
    <w:rsid w:val="0003079B"/>
    <w:rsid w:val="000350EB"/>
    <w:rsid w:val="000367EB"/>
    <w:rsid w:val="00037F02"/>
    <w:rsid w:val="0005015C"/>
    <w:rsid w:val="000607BF"/>
    <w:rsid w:val="00075F71"/>
    <w:rsid w:val="00080306"/>
    <w:rsid w:val="00091261"/>
    <w:rsid w:val="00094915"/>
    <w:rsid w:val="000C3CC4"/>
    <w:rsid w:val="000D56D2"/>
    <w:rsid w:val="000F09B5"/>
    <w:rsid w:val="00104EB7"/>
    <w:rsid w:val="00107CF6"/>
    <w:rsid w:val="00115877"/>
    <w:rsid w:val="001260E2"/>
    <w:rsid w:val="00126FE3"/>
    <w:rsid w:val="0014728D"/>
    <w:rsid w:val="00147B4C"/>
    <w:rsid w:val="00150580"/>
    <w:rsid w:val="001532AC"/>
    <w:rsid w:val="00163DC4"/>
    <w:rsid w:val="00166C0D"/>
    <w:rsid w:val="00177A09"/>
    <w:rsid w:val="00194AF5"/>
    <w:rsid w:val="001A1286"/>
    <w:rsid w:val="001B4A35"/>
    <w:rsid w:val="001C0797"/>
    <w:rsid w:val="001D11B8"/>
    <w:rsid w:val="001D495E"/>
    <w:rsid w:val="001F6C66"/>
    <w:rsid w:val="00216C46"/>
    <w:rsid w:val="00260438"/>
    <w:rsid w:val="00276F9E"/>
    <w:rsid w:val="00287E99"/>
    <w:rsid w:val="002959B5"/>
    <w:rsid w:val="002A2705"/>
    <w:rsid w:val="002A5CCE"/>
    <w:rsid w:val="002B34EA"/>
    <w:rsid w:val="002B4282"/>
    <w:rsid w:val="002D627C"/>
    <w:rsid w:val="002E0207"/>
    <w:rsid w:val="002F10F6"/>
    <w:rsid w:val="0030540D"/>
    <w:rsid w:val="00321018"/>
    <w:rsid w:val="0032480A"/>
    <w:rsid w:val="0034751E"/>
    <w:rsid w:val="00355B5D"/>
    <w:rsid w:val="003610F8"/>
    <w:rsid w:val="0037792A"/>
    <w:rsid w:val="0038247D"/>
    <w:rsid w:val="00396760"/>
    <w:rsid w:val="003A0B48"/>
    <w:rsid w:val="003A3E94"/>
    <w:rsid w:val="003A5080"/>
    <w:rsid w:val="003A5C20"/>
    <w:rsid w:val="003A6028"/>
    <w:rsid w:val="003B1D38"/>
    <w:rsid w:val="003C43EB"/>
    <w:rsid w:val="003C5943"/>
    <w:rsid w:val="003C691F"/>
    <w:rsid w:val="003D14E6"/>
    <w:rsid w:val="003E7441"/>
    <w:rsid w:val="003F3474"/>
    <w:rsid w:val="0040408E"/>
    <w:rsid w:val="0041110E"/>
    <w:rsid w:val="004367BE"/>
    <w:rsid w:val="00452FCD"/>
    <w:rsid w:val="00454DF0"/>
    <w:rsid w:val="00482E48"/>
    <w:rsid w:val="00483048"/>
    <w:rsid w:val="00495490"/>
    <w:rsid w:val="004A742E"/>
    <w:rsid w:val="004C08AB"/>
    <w:rsid w:val="004C0B0E"/>
    <w:rsid w:val="004D765C"/>
    <w:rsid w:val="004F2C4F"/>
    <w:rsid w:val="004F4BB6"/>
    <w:rsid w:val="00503763"/>
    <w:rsid w:val="00505F32"/>
    <w:rsid w:val="00506454"/>
    <w:rsid w:val="00520FF2"/>
    <w:rsid w:val="00521C1C"/>
    <w:rsid w:val="00527720"/>
    <w:rsid w:val="0052791D"/>
    <w:rsid w:val="00530913"/>
    <w:rsid w:val="00537921"/>
    <w:rsid w:val="00561C96"/>
    <w:rsid w:val="0056263E"/>
    <w:rsid w:val="005631A9"/>
    <w:rsid w:val="00566492"/>
    <w:rsid w:val="00566B36"/>
    <w:rsid w:val="005731AD"/>
    <w:rsid w:val="005B6B9F"/>
    <w:rsid w:val="005C6846"/>
    <w:rsid w:val="005E04FE"/>
    <w:rsid w:val="005E2882"/>
    <w:rsid w:val="005E597B"/>
    <w:rsid w:val="005E750B"/>
    <w:rsid w:val="005F038E"/>
    <w:rsid w:val="005F4232"/>
    <w:rsid w:val="005F7EA1"/>
    <w:rsid w:val="00600E2E"/>
    <w:rsid w:val="00601CD7"/>
    <w:rsid w:val="00606F0B"/>
    <w:rsid w:val="006255C7"/>
    <w:rsid w:val="00642A94"/>
    <w:rsid w:val="006507F1"/>
    <w:rsid w:val="00661268"/>
    <w:rsid w:val="006615F1"/>
    <w:rsid w:val="00663F0D"/>
    <w:rsid w:val="0066472C"/>
    <w:rsid w:val="006708BD"/>
    <w:rsid w:val="00676AE5"/>
    <w:rsid w:val="00676E18"/>
    <w:rsid w:val="0068072B"/>
    <w:rsid w:val="00680A56"/>
    <w:rsid w:val="00683A2A"/>
    <w:rsid w:val="00687072"/>
    <w:rsid w:val="0069706E"/>
    <w:rsid w:val="006B42CE"/>
    <w:rsid w:val="006B4428"/>
    <w:rsid w:val="006B7EA2"/>
    <w:rsid w:val="006F0BDC"/>
    <w:rsid w:val="006F2448"/>
    <w:rsid w:val="00714C40"/>
    <w:rsid w:val="00714F91"/>
    <w:rsid w:val="00723303"/>
    <w:rsid w:val="0072391B"/>
    <w:rsid w:val="007243D0"/>
    <w:rsid w:val="007257B9"/>
    <w:rsid w:val="00725D81"/>
    <w:rsid w:val="00744767"/>
    <w:rsid w:val="00747F2F"/>
    <w:rsid w:val="00762933"/>
    <w:rsid w:val="0076678A"/>
    <w:rsid w:val="00770CF4"/>
    <w:rsid w:val="0077277F"/>
    <w:rsid w:val="007835E5"/>
    <w:rsid w:val="00783F59"/>
    <w:rsid w:val="007930AA"/>
    <w:rsid w:val="007941B6"/>
    <w:rsid w:val="00794230"/>
    <w:rsid w:val="007B7202"/>
    <w:rsid w:val="007C29AB"/>
    <w:rsid w:val="007C2F31"/>
    <w:rsid w:val="007C59F2"/>
    <w:rsid w:val="007C742F"/>
    <w:rsid w:val="007D0332"/>
    <w:rsid w:val="007D1AB1"/>
    <w:rsid w:val="007E12E5"/>
    <w:rsid w:val="007E6D55"/>
    <w:rsid w:val="007E6DFB"/>
    <w:rsid w:val="007F2247"/>
    <w:rsid w:val="007F5D0D"/>
    <w:rsid w:val="008010D2"/>
    <w:rsid w:val="00801A10"/>
    <w:rsid w:val="00814E88"/>
    <w:rsid w:val="00834ABF"/>
    <w:rsid w:val="00852E67"/>
    <w:rsid w:val="0085480B"/>
    <w:rsid w:val="008557D2"/>
    <w:rsid w:val="00857423"/>
    <w:rsid w:val="00860E69"/>
    <w:rsid w:val="00874125"/>
    <w:rsid w:val="00881D82"/>
    <w:rsid w:val="00892EA3"/>
    <w:rsid w:val="0089753E"/>
    <w:rsid w:val="008A1343"/>
    <w:rsid w:val="008A2DCA"/>
    <w:rsid w:val="008C4BA3"/>
    <w:rsid w:val="008D0558"/>
    <w:rsid w:val="008F6527"/>
    <w:rsid w:val="00903C66"/>
    <w:rsid w:val="009050CC"/>
    <w:rsid w:val="00913CC1"/>
    <w:rsid w:val="00917943"/>
    <w:rsid w:val="009222E7"/>
    <w:rsid w:val="00936511"/>
    <w:rsid w:val="009456B4"/>
    <w:rsid w:val="0095692C"/>
    <w:rsid w:val="00966AA9"/>
    <w:rsid w:val="00967972"/>
    <w:rsid w:val="00980603"/>
    <w:rsid w:val="00980C38"/>
    <w:rsid w:val="009811FC"/>
    <w:rsid w:val="00987A4C"/>
    <w:rsid w:val="00992E8A"/>
    <w:rsid w:val="009A1637"/>
    <w:rsid w:val="009B0323"/>
    <w:rsid w:val="009C58A6"/>
    <w:rsid w:val="009D5E1A"/>
    <w:rsid w:val="009E5797"/>
    <w:rsid w:val="009F0EC2"/>
    <w:rsid w:val="00A02259"/>
    <w:rsid w:val="00A06950"/>
    <w:rsid w:val="00A10215"/>
    <w:rsid w:val="00A231C3"/>
    <w:rsid w:val="00A33329"/>
    <w:rsid w:val="00A372B6"/>
    <w:rsid w:val="00A3767F"/>
    <w:rsid w:val="00A7076F"/>
    <w:rsid w:val="00A76B41"/>
    <w:rsid w:val="00A84346"/>
    <w:rsid w:val="00A87C72"/>
    <w:rsid w:val="00A95C7A"/>
    <w:rsid w:val="00AA0197"/>
    <w:rsid w:val="00AA1EA6"/>
    <w:rsid w:val="00AB7BC4"/>
    <w:rsid w:val="00AC2DBE"/>
    <w:rsid w:val="00AC4672"/>
    <w:rsid w:val="00AF220C"/>
    <w:rsid w:val="00AF3E27"/>
    <w:rsid w:val="00AF6CF4"/>
    <w:rsid w:val="00B05EDC"/>
    <w:rsid w:val="00B07BED"/>
    <w:rsid w:val="00B07FDD"/>
    <w:rsid w:val="00B14313"/>
    <w:rsid w:val="00B1474D"/>
    <w:rsid w:val="00B218E5"/>
    <w:rsid w:val="00B237D3"/>
    <w:rsid w:val="00B33B94"/>
    <w:rsid w:val="00B36071"/>
    <w:rsid w:val="00B43E5A"/>
    <w:rsid w:val="00B4528A"/>
    <w:rsid w:val="00B466F7"/>
    <w:rsid w:val="00B52A92"/>
    <w:rsid w:val="00B60311"/>
    <w:rsid w:val="00B63DAB"/>
    <w:rsid w:val="00B63EE4"/>
    <w:rsid w:val="00B766E2"/>
    <w:rsid w:val="00B77BAE"/>
    <w:rsid w:val="00B8462E"/>
    <w:rsid w:val="00B84E83"/>
    <w:rsid w:val="00B86A4A"/>
    <w:rsid w:val="00B90B89"/>
    <w:rsid w:val="00B91617"/>
    <w:rsid w:val="00B93D7D"/>
    <w:rsid w:val="00B96D85"/>
    <w:rsid w:val="00BA16F0"/>
    <w:rsid w:val="00BB4508"/>
    <w:rsid w:val="00BC30A8"/>
    <w:rsid w:val="00BC6C40"/>
    <w:rsid w:val="00BE3DC7"/>
    <w:rsid w:val="00BE5213"/>
    <w:rsid w:val="00C013F8"/>
    <w:rsid w:val="00C0339F"/>
    <w:rsid w:val="00C2171A"/>
    <w:rsid w:val="00C335F8"/>
    <w:rsid w:val="00C410B5"/>
    <w:rsid w:val="00C4641C"/>
    <w:rsid w:val="00C50C32"/>
    <w:rsid w:val="00C572C1"/>
    <w:rsid w:val="00C62FDE"/>
    <w:rsid w:val="00C770F6"/>
    <w:rsid w:val="00C805F4"/>
    <w:rsid w:val="00C91622"/>
    <w:rsid w:val="00CA26B0"/>
    <w:rsid w:val="00CA3E71"/>
    <w:rsid w:val="00CB1D04"/>
    <w:rsid w:val="00CD181B"/>
    <w:rsid w:val="00D02592"/>
    <w:rsid w:val="00D07A68"/>
    <w:rsid w:val="00D07D99"/>
    <w:rsid w:val="00D14E82"/>
    <w:rsid w:val="00D16D03"/>
    <w:rsid w:val="00D26400"/>
    <w:rsid w:val="00D36291"/>
    <w:rsid w:val="00D370C2"/>
    <w:rsid w:val="00D522A3"/>
    <w:rsid w:val="00D552EC"/>
    <w:rsid w:val="00D5566B"/>
    <w:rsid w:val="00D743EC"/>
    <w:rsid w:val="00D87661"/>
    <w:rsid w:val="00DA2436"/>
    <w:rsid w:val="00DB484D"/>
    <w:rsid w:val="00DC03E6"/>
    <w:rsid w:val="00DC6B7F"/>
    <w:rsid w:val="00DD0B59"/>
    <w:rsid w:val="00DE2845"/>
    <w:rsid w:val="00DE40C7"/>
    <w:rsid w:val="00DE5886"/>
    <w:rsid w:val="00DF1D73"/>
    <w:rsid w:val="00E05AAB"/>
    <w:rsid w:val="00E268DA"/>
    <w:rsid w:val="00E3189E"/>
    <w:rsid w:val="00E42FD3"/>
    <w:rsid w:val="00E43671"/>
    <w:rsid w:val="00E43D3C"/>
    <w:rsid w:val="00E44F06"/>
    <w:rsid w:val="00E46096"/>
    <w:rsid w:val="00E57A36"/>
    <w:rsid w:val="00E625F3"/>
    <w:rsid w:val="00E70A79"/>
    <w:rsid w:val="00E7518F"/>
    <w:rsid w:val="00E9515D"/>
    <w:rsid w:val="00EB21C6"/>
    <w:rsid w:val="00EB7153"/>
    <w:rsid w:val="00EC235C"/>
    <w:rsid w:val="00EC3F2C"/>
    <w:rsid w:val="00EC53EF"/>
    <w:rsid w:val="00ED1F09"/>
    <w:rsid w:val="00ED3462"/>
    <w:rsid w:val="00EF5587"/>
    <w:rsid w:val="00F0144E"/>
    <w:rsid w:val="00F01515"/>
    <w:rsid w:val="00F01567"/>
    <w:rsid w:val="00F01E77"/>
    <w:rsid w:val="00F0512A"/>
    <w:rsid w:val="00F13863"/>
    <w:rsid w:val="00F20CE4"/>
    <w:rsid w:val="00F262F8"/>
    <w:rsid w:val="00F34A9A"/>
    <w:rsid w:val="00F43D89"/>
    <w:rsid w:val="00F526B2"/>
    <w:rsid w:val="00F544F2"/>
    <w:rsid w:val="00F615D5"/>
    <w:rsid w:val="00F6458A"/>
    <w:rsid w:val="00F671CC"/>
    <w:rsid w:val="00F741D4"/>
    <w:rsid w:val="00F830BB"/>
    <w:rsid w:val="00F906F4"/>
    <w:rsid w:val="00F918A3"/>
    <w:rsid w:val="00FC557F"/>
    <w:rsid w:val="00FC5FDE"/>
    <w:rsid w:val="00FC71AC"/>
    <w:rsid w:val="00FC7FC9"/>
    <w:rsid w:val="00FD3941"/>
    <w:rsid w:val="00FE0C3F"/>
    <w:rsid w:val="00FE2714"/>
    <w:rsid w:val="00FE2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49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4230"/>
    <w:pPr>
      <w:ind w:leftChars="200" w:left="480"/>
    </w:pPr>
  </w:style>
  <w:style w:type="paragraph" w:styleId="a5">
    <w:name w:val="header"/>
    <w:basedOn w:val="a"/>
    <w:link w:val="a6"/>
    <w:uiPriority w:val="99"/>
    <w:unhideWhenUsed/>
    <w:rsid w:val="00714C40"/>
    <w:pPr>
      <w:tabs>
        <w:tab w:val="center" w:pos="4153"/>
        <w:tab w:val="right" w:pos="8306"/>
      </w:tabs>
      <w:snapToGrid w:val="0"/>
    </w:pPr>
    <w:rPr>
      <w:sz w:val="20"/>
      <w:szCs w:val="20"/>
    </w:rPr>
  </w:style>
  <w:style w:type="character" w:customStyle="1" w:styleId="a6">
    <w:name w:val="頁首 字元"/>
    <w:basedOn w:val="a0"/>
    <w:link w:val="a5"/>
    <w:uiPriority w:val="99"/>
    <w:rsid w:val="00714C40"/>
    <w:rPr>
      <w:sz w:val="20"/>
      <w:szCs w:val="20"/>
    </w:rPr>
  </w:style>
  <w:style w:type="paragraph" w:styleId="a7">
    <w:name w:val="footer"/>
    <w:basedOn w:val="a"/>
    <w:link w:val="a8"/>
    <w:uiPriority w:val="99"/>
    <w:unhideWhenUsed/>
    <w:rsid w:val="00714C40"/>
    <w:pPr>
      <w:tabs>
        <w:tab w:val="center" w:pos="4153"/>
        <w:tab w:val="right" w:pos="8306"/>
      </w:tabs>
      <w:snapToGrid w:val="0"/>
    </w:pPr>
    <w:rPr>
      <w:sz w:val="20"/>
      <w:szCs w:val="20"/>
    </w:rPr>
  </w:style>
  <w:style w:type="character" w:customStyle="1" w:styleId="a8">
    <w:name w:val="頁尾 字元"/>
    <w:basedOn w:val="a0"/>
    <w:link w:val="a7"/>
    <w:uiPriority w:val="99"/>
    <w:rsid w:val="00714C40"/>
    <w:rPr>
      <w:sz w:val="20"/>
      <w:szCs w:val="20"/>
    </w:rPr>
  </w:style>
  <w:style w:type="character" w:styleId="a9">
    <w:name w:val="annotation reference"/>
    <w:basedOn w:val="a0"/>
    <w:uiPriority w:val="99"/>
    <w:semiHidden/>
    <w:unhideWhenUsed/>
    <w:rsid w:val="004C0B0E"/>
    <w:rPr>
      <w:sz w:val="18"/>
      <w:szCs w:val="18"/>
    </w:rPr>
  </w:style>
  <w:style w:type="paragraph" w:styleId="aa">
    <w:name w:val="annotation text"/>
    <w:basedOn w:val="a"/>
    <w:link w:val="ab"/>
    <w:uiPriority w:val="99"/>
    <w:semiHidden/>
    <w:unhideWhenUsed/>
    <w:rsid w:val="004C0B0E"/>
  </w:style>
  <w:style w:type="character" w:customStyle="1" w:styleId="ab">
    <w:name w:val="註解文字 字元"/>
    <w:basedOn w:val="a0"/>
    <w:link w:val="aa"/>
    <w:uiPriority w:val="99"/>
    <w:semiHidden/>
    <w:rsid w:val="004C0B0E"/>
  </w:style>
  <w:style w:type="paragraph" w:styleId="ac">
    <w:name w:val="annotation subject"/>
    <w:basedOn w:val="aa"/>
    <w:next w:val="aa"/>
    <w:link w:val="ad"/>
    <w:uiPriority w:val="99"/>
    <w:semiHidden/>
    <w:unhideWhenUsed/>
    <w:rsid w:val="004C0B0E"/>
    <w:rPr>
      <w:b/>
      <w:bCs/>
    </w:rPr>
  </w:style>
  <w:style w:type="character" w:customStyle="1" w:styleId="ad">
    <w:name w:val="註解主旨 字元"/>
    <w:basedOn w:val="ab"/>
    <w:link w:val="ac"/>
    <w:uiPriority w:val="99"/>
    <w:semiHidden/>
    <w:rsid w:val="004C0B0E"/>
    <w:rPr>
      <w:b/>
      <w:bCs/>
    </w:rPr>
  </w:style>
  <w:style w:type="table" w:customStyle="1" w:styleId="2">
    <w:name w:val="表格格線2"/>
    <w:basedOn w:val="a1"/>
    <w:next w:val="a3"/>
    <w:uiPriority w:val="39"/>
    <w:rsid w:val="002B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0339F"/>
    <w:rPr>
      <w:color w:val="0563C1" w:themeColor="hyperlink"/>
      <w:u w:val="single"/>
    </w:rPr>
  </w:style>
  <w:style w:type="character" w:customStyle="1" w:styleId="1">
    <w:name w:val="未解析的提及1"/>
    <w:basedOn w:val="a0"/>
    <w:uiPriority w:val="99"/>
    <w:semiHidden/>
    <w:unhideWhenUsed/>
    <w:rsid w:val="00C0339F"/>
    <w:rPr>
      <w:color w:val="605E5C"/>
      <w:shd w:val="clear" w:color="auto" w:fill="E1DFDD"/>
    </w:rPr>
  </w:style>
  <w:style w:type="paragraph" w:customStyle="1" w:styleId="Default">
    <w:name w:val="Default"/>
    <w:rsid w:val="00783F59"/>
    <w:pPr>
      <w:widowControl w:val="0"/>
      <w:autoSpaceDE w:val="0"/>
      <w:autoSpaceDN w:val="0"/>
      <w:adjustRightInd w:val="0"/>
    </w:pPr>
    <w:rPr>
      <w:rFonts w:ascii="新細明體" w:eastAsia="新細明體" w:cs="新細明體"/>
      <w:color w:val="000000"/>
      <w:kern w:val="0"/>
      <w:szCs w:val="24"/>
    </w:rPr>
  </w:style>
  <w:style w:type="paragraph" w:styleId="af">
    <w:name w:val="footnote text"/>
    <w:basedOn w:val="a"/>
    <w:link w:val="af0"/>
    <w:uiPriority w:val="99"/>
    <w:semiHidden/>
    <w:unhideWhenUsed/>
    <w:rsid w:val="000049E1"/>
    <w:pPr>
      <w:snapToGrid w:val="0"/>
    </w:pPr>
    <w:rPr>
      <w:sz w:val="20"/>
      <w:szCs w:val="20"/>
    </w:rPr>
  </w:style>
  <w:style w:type="character" w:customStyle="1" w:styleId="af0">
    <w:name w:val="註腳文字 字元"/>
    <w:basedOn w:val="a0"/>
    <w:link w:val="af"/>
    <w:uiPriority w:val="99"/>
    <w:semiHidden/>
    <w:rsid w:val="000049E1"/>
    <w:rPr>
      <w:sz w:val="20"/>
      <w:szCs w:val="20"/>
    </w:rPr>
  </w:style>
  <w:style w:type="character" w:styleId="af1">
    <w:name w:val="footnote reference"/>
    <w:basedOn w:val="a0"/>
    <w:uiPriority w:val="99"/>
    <w:semiHidden/>
    <w:unhideWhenUsed/>
    <w:rsid w:val="000049E1"/>
    <w:rPr>
      <w:vertAlign w:val="superscript"/>
    </w:rPr>
  </w:style>
  <w:style w:type="paragraph" w:styleId="af2">
    <w:name w:val="Balloon Text"/>
    <w:basedOn w:val="a"/>
    <w:link w:val="af3"/>
    <w:uiPriority w:val="99"/>
    <w:semiHidden/>
    <w:unhideWhenUsed/>
    <w:rsid w:val="003D14E6"/>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3D1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2740-F6BB-4DA2-9550-E0B36B5C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2025-02-05T07:17:00Z</dcterms:created>
  <dcterms:modified xsi:type="dcterms:W3CDTF">2025-02-05T07:17:00Z</dcterms:modified>
</cp:coreProperties>
</file>