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96273" w14:textId="10F0E3A6" w:rsidR="00F14F74" w:rsidRDefault="00F14F74" w:rsidP="00E71313">
      <w:pPr>
        <w:jc w:val="center"/>
        <w:rPr>
          <w:rFonts w:eastAsia="標楷體" w:cs="Times New Roman"/>
          <w:b/>
          <w:sz w:val="28"/>
          <w:szCs w:val="28"/>
          <w:u w:val="thick"/>
          <w:lang w:eastAsia="zh-HK"/>
        </w:rPr>
      </w:pPr>
      <w:r w:rsidRPr="00081D14">
        <w:rPr>
          <w:rFonts w:eastAsia="標楷體" w:cs="Times New Roman"/>
          <w:b/>
          <w:sz w:val="28"/>
          <w:szCs w:val="28"/>
          <w:u w:val="thick"/>
          <w:lang w:eastAsia="zh-HK"/>
        </w:rPr>
        <w:t xml:space="preserve">Making </w:t>
      </w:r>
      <w:r w:rsidR="000B599E">
        <w:rPr>
          <w:rFonts w:eastAsia="標楷體" w:cs="Times New Roman"/>
          <w:b/>
          <w:sz w:val="28"/>
          <w:szCs w:val="28"/>
          <w:u w:val="thick"/>
          <w:lang w:eastAsia="zh-HK"/>
        </w:rPr>
        <w:t>u</w:t>
      </w:r>
      <w:r w:rsidRPr="00081D14">
        <w:rPr>
          <w:rFonts w:eastAsia="標楷體" w:cs="Times New Roman"/>
          <w:b/>
          <w:sz w:val="28"/>
          <w:szCs w:val="28"/>
          <w:u w:val="thick"/>
          <w:lang w:eastAsia="zh-HK"/>
        </w:rPr>
        <w:t>se</w:t>
      </w:r>
      <w:r w:rsidR="00135117" w:rsidRPr="00081D14">
        <w:rPr>
          <w:rFonts w:eastAsia="標楷體" w:cs="Times New Roman"/>
          <w:b/>
          <w:sz w:val="28"/>
          <w:szCs w:val="28"/>
          <w:u w:val="thick"/>
          <w:lang w:eastAsia="zh-HK"/>
        </w:rPr>
        <w:t xml:space="preserve"> </w:t>
      </w:r>
      <w:r w:rsidRPr="00081D14">
        <w:rPr>
          <w:rFonts w:eastAsia="標楷體" w:cs="Times New Roman"/>
          <w:b/>
          <w:sz w:val="28"/>
          <w:szCs w:val="28"/>
          <w:u w:val="thick"/>
          <w:lang w:eastAsia="zh-HK"/>
        </w:rPr>
        <w:t xml:space="preserve">of the Poster and </w:t>
      </w:r>
      <w:proofErr w:type="spellStart"/>
      <w:r w:rsidRPr="00081D14">
        <w:rPr>
          <w:rFonts w:eastAsia="標楷體" w:cs="Times New Roman"/>
          <w:b/>
          <w:sz w:val="28"/>
          <w:szCs w:val="28"/>
          <w:u w:val="thick"/>
          <w:lang w:eastAsia="zh-HK"/>
        </w:rPr>
        <w:t>Powerpoint</w:t>
      </w:r>
      <w:proofErr w:type="spellEnd"/>
      <w:r w:rsidRPr="00081D14">
        <w:rPr>
          <w:rFonts w:eastAsia="標楷體" w:cs="Times New Roman"/>
          <w:b/>
          <w:sz w:val="28"/>
          <w:szCs w:val="28"/>
          <w:u w:val="thick"/>
          <w:lang w:eastAsia="zh-HK"/>
        </w:rPr>
        <w:t xml:space="preserve"> on </w:t>
      </w:r>
      <w:r w:rsidR="00AC1BFC" w:rsidRPr="00081D14">
        <w:rPr>
          <w:rFonts w:eastAsia="標楷體" w:cs="Times New Roman"/>
          <w:b/>
          <w:sz w:val="28"/>
          <w:szCs w:val="28"/>
          <w:u w:val="thick"/>
          <w:lang w:eastAsia="zh-HK"/>
        </w:rPr>
        <w:t>“</w:t>
      </w:r>
      <w:r w:rsidRPr="00081D14">
        <w:rPr>
          <w:rFonts w:eastAsia="標楷體" w:cs="Times New Roman"/>
          <w:b/>
          <w:sz w:val="28"/>
          <w:szCs w:val="28"/>
          <w:u w:val="thick"/>
          <w:lang w:eastAsia="zh-HK"/>
        </w:rPr>
        <w:t>Human Rights and Rule of Law</w:t>
      </w:r>
      <w:r w:rsidR="00AC1BFC" w:rsidRPr="00081D14">
        <w:rPr>
          <w:rFonts w:eastAsia="標楷體" w:cs="Times New Roman"/>
          <w:b/>
          <w:sz w:val="28"/>
          <w:szCs w:val="28"/>
          <w:u w:val="thick"/>
          <w:lang w:eastAsia="zh-HK"/>
        </w:rPr>
        <w:t>”</w:t>
      </w:r>
      <w:r w:rsidRPr="00081D14">
        <w:rPr>
          <w:rFonts w:eastAsia="標楷體" w:cs="Times New Roman"/>
          <w:b/>
          <w:sz w:val="28"/>
          <w:szCs w:val="28"/>
          <w:u w:val="thick"/>
          <w:lang w:eastAsia="zh-HK"/>
        </w:rPr>
        <w:t xml:space="preserve"> in the Senior Secondary Citizenship and Social Development</w:t>
      </w:r>
    </w:p>
    <w:p w14:paraId="3364AFFE" w14:textId="77777777" w:rsidR="00DB14AA" w:rsidRDefault="00DB14AA" w:rsidP="00512975">
      <w:pPr>
        <w:adjustRightInd w:val="0"/>
        <w:snapToGrid w:val="0"/>
        <w:rPr>
          <w:rFonts w:eastAsia="新細明體" w:cs="Times New Roman"/>
          <w:b/>
          <w:szCs w:val="24"/>
          <w:u w:val="thick"/>
          <w:lang w:eastAsia="zh-HK"/>
        </w:rPr>
      </w:pPr>
    </w:p>
    <w:p w14:paraId="38C08415" w14:textId="023E0AF1" w:rsidR="00E71313" w:rsidRDefault="00F14F74" w:rsidP="00295E08">
      <w:pPr>
        <w:pStyle w:val="a4"/>
        <w:numPr>
          <w:ilvl w:val="0"/>
          <w:numId w:val="4"/>
        </w:numPr>
        <w:ind w:leftChars="0"/>
        <w:jc w:val="both"/>
        <w:rPr>
          <w:rFonts w:eastAsia="新細明體" w:cs="Times New Roman"/>
          <w:b/>
          <w:szCs w:val="24"/>
          <w:lang w:eastAsia="zh-HK"/>
        </w:rPr>
      </w:pPr>
      <w:r>
        <w:rPr>
          <w:rFonts w:eastAsia="新細明體" w:cs="Times New Roman" w:hint="eastAsia"/>
          <w:b/>
          <w:szCs w:val="24"/>
        </w:rPr>
        <w:t>R</w:t>
      </w:r>
      <w:r>
        <w:rPr>
          <w:rFonts w:eastAsia="新細明體" w:cs="Times New Roman" w:hint="eastAsia"/>
          <w:b/>
          <w:szCs w:val="24"/>
          <w:lang w:eastAsia="zh-HK"/>
        </w:rPr>
        <w:t>e</w:t>
      </w:r>
      <w:r>
        <w:rPr>
          <w:rFonts w:eastAsia="新細明體" w:cs="Times New Roman"/>
          <w:b/>
          <w:szCs w:val="24"/>
          <w:lang w:eastAsia="zh-HK"/>
        </w:rPr>
        <w:t>levant Theme</w:t>
      </w:r>
    </w:p>
    <w:p w14:paraId="4C97E72E" w14:textId="77777777" w:rsidR="00AF5B14" w:rsidRPr="00FB08F2" w:rsidRDefault="00AF5B14" w:rsidP="00AF5B14">
      <w:pPr>
        <w:pStyle w:val="a4"/>
        <w:ind w:leftChars="0" w:left="360"/>
        <w:jc w:val="both"/>
        <w:rPr>
          <w:rFonts w:eastAsia="新細明體" w:cs="Times New Roman"/>
          <w:b/>
          <w:szCs w:val="24"/>
          <w:lang w:eastAsia="zh-HK"/>
        </w:rPr>
      </w:pPr>
    </w:p>
    <w:tbl>
      <w:tblPr>
        <w:tblStyle w:val="1"/>
        <w:tblW w:w="0" w:type="auto"/>
        <w:tblInd w:w="421" w:type="dxa"/>
        <w:tblLook w:val="04A0" w:firstRow="1" w:lastRow="0" w:firstColumn="1" w:lastColumn="0" w:noHBand="0" w:noVBand="1"/>
      </w:tblPr>
      <w:tblGrid>
        <w:gridCol w:w="1275"/>
        <w:gridCol w:w="6600"/>
      </w:tblGrid>
      <w:tr w:rsidR="00AF5B14" w:rsidRPr="00AF5B14" w14:paraId="3A5F5BC4" w14:textId="77777777" w:rsidTr="00AF5B14">
        <w:trPr>
          <w:trHeight w:val="484"/>
        </w:trPr>
        <w:tc>
          <w:tcPr>
            <w:tcW w:w="1275" w:type="dxa"/>
            <w:tcBorders>
              <w:top w:val="single" w:sz="4" w:space="0" w:color="auto"/>
              <w:left w:val="single" w:sz="4" w:space="0" w:color="auto"/>
              <w:bottom w:val="single" w:sz="4" w:space="0" w:color="auto"/>
              <w:right w:val="single" w:sz="4" w:space="0" w:color="auto"/>
            </w:tcBorders>
            <w:vAlign w:val="center"/>
            <w:hideMark/>
          </w:tcPr>
          <w:p w14:paraId="7A8CA979" w14:textId="6FC9A21E" w:rsidR="00AF5B14" w:rsidRPr="00AF5B14" w:rsidRDefault="00F14F74" w:rsidP="00CF3DF5">
            <w:pPr>
              <w:adjustRightInd w:val="0"/>
              <w:snapToGrid w:val="0"/>
              <w:jc w:val="center"/>
              <w:rPr>
                <w:rFonts w:eastAsia="新細明體"/>
                <w:szCs w:val="24"/>
                <w:lang w:eastAsia="zh-HK"/>
              </w:rPr>
            </w:pPr>
            <w:r>
              <w:rPr>
                <w:rFonts w:eastAsia="新細明體" w:hint="eastAsia"/>
                <w:szCs w:val="24"/>
                <w:lang w:eastAsia="zh-HK"/>
              </w:rPr>
              <w:t>Theme</w:t>
            </w:r>
          </w:p>
        </w:tc>
        <w:tc>
          <w:tcPr>
            <w:tcW w:w="6600" w:type="dxa"/>
            <w:tcBorders>
              <w:top w:val="single" w:sz="4" w:space="0" w:color="auto"/>
              <w:left w:val="single" w:sz="4" w:space="0" w:color="auto"/>
              <w:bottom w:val="single" w:sz="4" w:space="0" w:color="auto"/>
              <w:right w:val="single" w:sz="4" w:space="0" w:color="auto"/>
            </w:tcBorders>
            <w:vAlign w:val="center"/>
            <w:hideMark/>
          </w:tcPr>
          <w:p w14:paraId="014E7807" w14:textId="0BC2888E" w:rsidR="00AF5B14" w:rsidRPr="00AF5B14" w:rsidRDefault="00F14F74" w:rsidP="00AF5B14">
            <w:pPr>
              <w:adjustRightInd w:val="0"/>
              <w:snapToGrid w:val="0"/>
              <w:jc w:val="both"/>
              <w:rPr>
                <w:rFonts w:eastAsia="新細明體"/>
                <w:szCs w:val="24"/>
                <w:lang w:eastAsia="zh-HK"/>
              </w:rPr>
            </w:pPr>
            <w:r>
              <w:rPr>
                <w:rFonts w:eastAsia="新細明體" w:hint="eastAsia"/>
                <w:szCs w:val="24"/>
                <w:lang w:eastAsia="zh-HK"/>
              </w:rPr>
              <w:t xml:space="preserve">Hong Kong under </w:t>
            </w:r>
            <w:r>
              <w:rPr>
                <w:rFonts w:eastAsia="新細明體"/>
                <w:szCs w:val="24"/>
                <w:lang w:eastAsia="zh-HK"/>
              </w:rPr>
              <w:t xml:space="preserve">“One </w:t>
            </w:r>
            <w:r>
              <w:rPr>
                <w:rFonts w:eastAsia="新細明體" w:hint="eastAsia"/>
                <w:szCs w:val="24"/>
              </w:rPr>
              <w:t>C</w:t>
            </w:r>
            <w:r>
              <w:rPr>
                <w:rFonts w:eastAsia="新細明體"/>
                <w:szCs w:val="24"/>
              </w:rPr>
              <w:t>o</w:t>
            </w:r>
            <w:r>
              <w:rPr>
                <w:rFonts w:eastAsia="新細明體" w:hint="eastAsia"/>
                <w:szCs w:val="24"/>
                <w:lang w:eastAsia="zh-HK"/>
              </w:rPr>
              <w:t>un</w:t>
            </w:r>
            <w:r>
              <w:rPr>
                <w:rFonts w:eastAsia="新細明體"/>
                <w:szCs w:val="24"/>
                <w:lang w:eastAsia="zh-HK"/>
              </w:rPr>
              <w:t>try, Two Systems”</w:t>
            </w:r>
          </w:p>
        </w:tc>
      </w:tr>
      <w:tr w:rsidR="00AF5B14" w:rsidRPr="00AF5B14" w14:paraId="658C520C" w14:textId="77777777" w:rsidTr="00AF5B14">
        <w:trPr>
          <w:trHeight w:val="562"/>
        </w:trPr>
        <w:tc>
          <w:tcPr>
            <w:tcW w:w="1275" w:type="dxa"/>
            <w:tcBorders>
              <w:top w:val="single" w:sz="4" w:space="0" w:color="auto"/>
              <w:left w:val="single" w:sz="4" w:space="0" w:color="auto"/>
              <w:bottom w:val="single" w:sz="4" w:space="0" w:color="auto"/>
              <w:right w:val="single" w:sz="4" w:space="0" w:color="auto"/>
            </w:tcBorders>
            <w:vAlign w:val="center"/>
            <w:hideMark/>
          </w:tcPr>
          <w:p w14:paraId="77504305" w14:textId="54DBEA70" w:rsidR="00AF5B14" w:rsidRPr="00AF5B14" w:rsidRDefault="00F14F74" w:rsidP="00CF3DF5">
            <w:pPr>
              <w:adjustRightInd w:val="0"/>
              <w:snapToGrid w:val="0"/>
              <w:jc w:val="center"/>
              <w:rPr>
                <w:rFonts w:eastAsia="新細明體"/>
                <w:szCs w:val="24"/>
                <w:lang w:eastAsia="zh-HK"/>
              </w:rPr>
            </w:pPr>
            <w:r>
              <w:rPr>
                <w:rFonts w:eastAsia="新細明體" w:hint="eastAsia"/>
                <w:szCs w:val="24"/>
                <w:lang w:eastAsia="zh-HK"/>
              </w:rPr>
              <w:t>Topic</w:t>
            </w:r>
          </w:p>
        </w:tc>
        <w:tc>
          <w:tcPr>
            <w:tcW w:w="6600" w:type="dxa"/>
            <w:tcBorders>
              <w:top w:val="single" w:sz="4" w:space="0" w:color="auto"/>
              <w:left w:val="single" w:sz="4" w:space="0" w:color="auto"/>
              <w:bottom w:val="single" w:sz="4" w:space="0" w:color="auto"/>
              <w:right w:val="single" w:sz="4" w:space="0" w:color="auto"/>
            </w:tcBorders>
            <w:vAlign w:val="center"/>
            <w:hideMark/>
          </w:tcPr>
          <w:p w14:paraId="5D2813CC" w14:textId="6F100EFD" w:rsidR="00AF5B14" w:rsidRPr="00AF5B14" w:rsidRDefault="00F14F74" w:rsidP="00AF5B14">
            <w:pPr>
              <w:adjustRightInd w:val="0"/>
              <w:snapToGrid w:val="0"/>
              <w:jc w:val="both"/>
              <w:rPr>
                <w:rFonts w:eastAsia="新細明體"/>
                <w:szCs w:val="24"/>
                <w:u w:val="thick"/>
                <w:lang w:eastAsia="zh-HK"/>
              </w:rPr>
            </w:pPr>
            <w:r>
              <w:rPr>
                <w:rFonts w:eastAsia="新細明體" w:hint="eastAsia"/>
                <w:kern w:val="0"/>
                <w:szCs w:val="24"/>
              </w:rPr>
              <w:t>Th</w:t>
            </w:r>
            <w:r>
              <w:rPr>
                <w:rFonts w:eastAsia="新細明體"/>
                <w:kern w:val="0"/>
                <w:szCs w:val="24"/>
              </w:rPr>
              <w:t>e meaning and implementation of “one country, two systems”</w:t>
            </w:r>
          </w:p>
        </w:tc>
      </w:tr>
      <w:tr w:rsidR="00AF5B14" w:rsidRPr="00AF5B14" w14:paraId="1C8E1118" w14:textId="77777777" w:rsidTr="001D7F96">
        <w:trPr>
          <w:trHeight w:val="1382"/>
        </w:trPr>
        <w:tc>
          <w:tcPr>
            <w:tcW w:w="1275" w:type="dxa"/>
            <w:tcBorders>
              <w:top w:val="single" w:sz="4" w:space="0" w:color="auto"/>
              <w:left w:val="single" w:sz="4" w:space="0" w:color="auto"/>
              <w:bottom w:val="single" w:sz="4" w:space="0" w:color="auto"/>
              <w:right w:val="single" w:sz="4" w:space="0" w:color="auto"/>
            </w:tcBorders>
            <w:vAlign w:val="center"/>
            <w:hideMark/>
          </w:tcPr>
          <w:p w14:paraId="53348780" w14:textId="423F8DA1" w:rsidR="00AF5B14" w:rsidRPr="00AF5B14" w:rsidRDefault="00F14F74" w:rsidP="00CF3DF5">
            <w:pPr>
              <w:adjustRightInd w:val="0"/>
              <w:snapToGrid w:val="0"/>
              <w:jc w:val="center"/>
              <w:rPr>
                <w:rFonts w:eastAsia="新細明體"/>
                <w:szCs w:val="24"/>
                <w:lang w:eastAsia="zh-HK"/>
              </w:rPr>
            </w:pPr>
            <w:r>
              <w:rPr>
                <w:rFonts w:eastAsia="新細明體" w:hint="eastAsia"/>
                <w:szCs w:val="24"/>
                <w:lang w:eastAsia="zh-HK"/>
              </w:rPr>
              <w:t>Learning Focus</w:t>
            </w:r>
          </w:p>
        </w:tc>
        <w:tc>
          <w:tcPr>
            <w:tcW w:w="6600" w:type="dxa"/>
            <w:tcBorders>
              <w:top w:val="single" w:sz="4" w:space="0" w:color="auto"/>
              <w:left w:val="single" w:sz="4" w:space="0" w:color="auto"/>
              <w:bottom w:val="single" w:sz="4" w:space="0" w:color="auto"/>
              <w:right w:val="single" w:sz="4" w:space="0" w:color="auto"/>
            </w:tcBorders>
            <w:vAlign w:val="center"/>
            <w:hideMark/>
          </w:tcPr>
          <w:p w14:paraId="3D42ECB9" w14:textId="77777777" w:rsidR="00AF5B14" w:rsidRDefault="00196780" w:rsidP="00196780">
            <w:pPr>
              <w:pStyle w:val="a4"/>
              <w:numPr>
                <w:ilvl w:val="0"/>
                <w:numId w:val="8"/>
              </w:numPr>
              <w:adjustRightInd w:val="0"/>
              <w:snapToGrid w:val="0"/>
              <w:ind w:leftChars="0"/>
              <w:jc w:val="both"/>
              <w:rPr>
                <w:rFonts w:eastAsia="新細明體"/>
                <w:szCs w:val="24"/>
                <w:lang w:eastAsia="zh-HK"/>
              </w:rPr>
            </w:pPr>
            <w:r w:rsidRPr="00196780">
              <w:rPr>
                <w:rFonts w:eastAsia="新細明體" w:hint="eastAsia"/>
                <w:szCs w:val="24"/>
                <w:lang w:eastAsia="zh-HK"/>
              </w:rPr>
              <w:t>Significance</w:t>
            </w:r>
            <w:r>
              <w:rPr>
                <w:rFonts w:eastAsia="新細明體"/>
                <w:szCs w:val="24"/>
                <w:lang w:eastAsia="zh-HK"/>
              </w:rPr>
              <w:t xml:space="preserve"> of rule of law: law-abidingness; judicial independence</w:t>
            </w:r>
            <w:r>
              <w:rPr>
                <w:rFonts w:eastAsia="新細明體" w:hint="eastAsia"/>
                <w:szCs w:val="24"/>
              </w:rPr>
              <w:t>;</w:t>
            </w:r>
            <w:r>
              <w:rPr>
                <w:rFonts w:eastAsia="新細明體"/>
                <w:szCs w:val="24"/>
                <w:lang w:eastAsia="zh-HK"/>
              </w:rPr>
              <w:t xml:space="preserve"> </w:t>
            </w:r>
            <w:r>
              <w:rPr>
                <w:rFonts w:eastAsia="新細明體" w:hint="eastAsia"/>
                <w:szCs w:val="24"/>
                <w:lang w:eastAsia="zh-HK"/>
              </w:rPr>
              <w:t>e</w:t>
            </w:r>
            <w:r>
              <w:rPr>
                <w:rFonts w:eastAsia="新細明體"/>
                <w:szCs w:val="24"/>
                <w:lang w:eastAsia="zh-HK"/>
              </w:rPr>
              <w:t xml:space="preserve">quality before the law; </w:t>
            </w:r>
            <w:r w:rsidR="00206FD1">
              <w:rPr>
                <w:rFonts w:eastAsia="新細明體"/>
                <w:szCs w:val="24"/>
                <w:lang w:eastAsia="zh-HK"/>
              </w:rPr>
              <w:t>fair and open trial</w:t>
            </w:r>
          </w:p>
          <w:p w14:paraId="4D99B3A8" w14:textId="333A62A6" w:rsidR="00206FD1" w:rsidRPr="00196780" w:rsidRDefault="00206FD1" w:rsidP="00196780">
            <w:pPr>
              <w:pStyle w:val="a4"/>
              <w:numPr>
                <w:ilvl w:val="0"/>
                <w:numId w:val="8"/>
              </w:numPr>
              <w:adjustRightInd w:val="0"/>
              <w:snapToGrid w:val="0"/>
              <w:ind w:leftChars="0"/>
              <w:jc w:val="both"/>
              <w:rPr>
                <w:rFonts w:eastAsia="新細明體"/>
                <w:szCs w:val="24"/>
                <w:lang w:eastAsia="zh-HK"/>
              </w:rPr>
            </w:pPr>
            <w:r>
              <w:rPr>
                <w:rFonts w:eastAsia="新細明體"/>
                <w:szCs w:val="24"/>
                <w:lang w:eastAsia="zh-HK"/>
              </w:rPr>
              <w:t xml:space="preserve">Fundamental rights and duties of Hong Kong </w:t>
            </w:r>
            <w:r>
              <w:rPr>
                <w:rFonts w:eastAsia="新細明體" w:hint="eastAsia"/>
                <w:szCs w:val="24"/>
                <w:lang w:eastAsia="zh-HK"/>
              </w:rPr>
              <w:t>r</w:t>
            </w:r>
            <w:r>
              <w:rPr>
                <w:rFonts w:eastAsia="新細明體"/>
                <w:szCs w:val="24"/>
                <w:lang w:eastAsia="zh-HK"/>
              </w:rPr>
              <w:t>esidents as stipulated in the Basic Law</w:t>
            </w:r>
          </w:p>
        </w:tc>
      </w:tr>
    </w:tbl>
    <w:p w14:paraId="5BCFDD43" w14:textId="77777777" w:rsidR="00AF5B14" w:rsidRPr="00AF5B14" w:rsidRDefault="00AF5B14" w:rsidP="00E71313">
      <w:pPr>
        <w:rPr>
          <w:rFonts w:eastAsia="新細明體" w:cs="Times New Roman"/>
          <w:b/>
          <w:szCs w:val="24"/>
          <w:u w:val="thick"/>
          <w:lang w:eastAsia="zh-HK"/>
        </w:rPr>
      </w:pPr>
    </w:p>
    <w:p w14:paraId="506831AD" w14:textId="300420C6" w:rsidR="00E71313" w:rsidRPr="00FB08F2" w:rsidRDefault="002C434E" w:rsidP="00E71313">
      <w:pPr>
        <w:pStyle w:val="a4"/>
        <w:numPr>
          <w:ilvl w:val="0"/>
          <w:numId w:val="4"/>
        </w:numPr>
        <w:ind w:leftChars="0"/>
        <w:rPr>
          <w:rFonts w:eastAsia="新細明體" w:cs="Times New Roman"/>
          <w:b/>
          <w:szCs w:val="24"/>
          <w:lang w:eastAsia="zh-HK"/>
        </w:rPr>
      </w:pPr>
      <w:r>
        <w:rPr>
          <w:rFonts w:eastAsia="新細明體" w:cs="Times New Roman" w:hint="eastAsia"/>
          <w:b/>
          <w:szCs w:val="24"/>
          <w:lang w:eastAsia="zh-HK"/>
        </w:rPr>
        <w:t>After the lessons, students should be able to</w:t>
      </w:r>
    </w:p>
    <w:p w14:paraId="4846879F" w14:textId="77777777" w:rsidR="00E71313" w:rsidRDefault="00E71313" w:rsidP="00E71313">
      <w:pPr>
        <w:rPr>
          <w:rFonts w:eastAsia="新細明體" w:cs="Times New Roman"/>
          <w:b/>
          <w:szCs w:val="24"/>
          <w:u w:val="thick"/>
          <w:lang w:eastAsia="zh-HK"/>
        </w:rPr>
      </w:pPr>
    </w:p>
    <w:p w14:paraId="764ED9A9" w14:textId="02ACED8B" w:rsidR="00A00CB1" w:rsidRPr="000E1B55" w:rsidRDefault="007E5F28" w:rsidP="00081D14">
      <w:pPr>
        <w:pStyle w:val="a4"/>
        <w:numPr>
          <w:ilvl w:val="0"/>
          <w:numId w:val="1"/>
        </w:numPr>
        <w:ind w:leftChars="0" w:left="960" w:hanging="480"/>
        <w:jc w:val="both"/>
        <w:rPr>
          <w:rFonts w:eastAsia="新細明體" w:cs="Times New Roman"/>
          <w:b/>
          <w:szCs w:val="24"/>
          <w:u w:val="thick"/>
          <w:lang w:eastAsia="zh-HK"/>
        </w:rPr>
      </w:pPr>
      <w:r>
        <w:rPr>
          <w:rFonts w:eastAsia="新細明體" w:cs="Times New Roman"/>
          <w:szCs w:val="24"/>
          <w:lang w:eastAsia="zh-HK"/>
        </w:rPr>
        <w:t>acquire</w:t>
      </w:r>
      <w:r w:rsidR="002C434E" w:rsidRPr="000E1B55">
        <w:rPr>
          <w:rFonts w:eastAsia="新細明體" w:cs="Times New Roman"/>
          <w:szCs w:val="24"/>
          <w:lang w:eastAsia="zh-HK"/>
        </w:rPr>
        <w:t xml:space="preserve"> the basic knowledge about </w:t>
      </w:r>
      <w:r w:rsidR="00AC1BFC" w:rsidRPr="000E1B55">
        <w:rPr>
          <w:rFonts w:eastAsia="新細明體" w:cs="Times New Roman"/>
          <w:szCs w:val="24"/>
          <w:lang w:eastAsia="zh-HK"/>
        </w:rPr>
        <w:t xml:space="preserve">rule of law </w:t>
      </w:r>
      <w:r w:rsidR="00AC1BFC">
        <w:rPr>
          <w:rFonts w:eastAsia="新細明體" w:cs="Times New Roman"/>
          <w:szCs w:val="24"/>
          <w:lang w:eastAsia="zh-HK"/>
        </w:rPr>
        <w:t xml:space="preserve">and </w:t>
      </w:r>
      <w:r w:rsidR="002C434E" w:rsidRPr="000E1B55">
        <w:rPr>
          <w:rFonts w:eastAsia="新細明體" w:cs="Times New Roman"/>
          <w:szCs w:val="24"/>
          <w:lang w:eastAsia="zh-HK"/>
        </w:rPr>
        <w:t xml:space="preserve">human rights and </w:t>
      </w:r>
      <w:r w:rsidR="001E073E">
        <w:rPr>
          <w:rFonts w:eastAsia="新細明體" w:cs="Times New Roman"/>
          <w:szCs w:val="24"/>
          <w:lang w:eastAsia="zh-HK"/>
        </w:rPr>
        <w:t>their relationship</w:t>
      </w:r>
      <w:r w:rsidR="002C434E" w:rsidRPr="000E1B55">
        <w:rPr>
          <w:rFonts w:eastAsia="新細明體" w:cs="Times New Roman"/>
          <w:szCs w:val="24"/>
          <w:lang w:eastAsia="zh-HK"/>
        </w:rPr>
        <w:t>, and understand that</w:t>
      </w:r>
      <w:r w:rsidR="00A10E69">
        <w:rPr>
          <w:rFonts w:eastAsia="新細明體" w:cs="Times New Roman"/>
          <w:szCs w:val="24"/>
          <w:lang w:eastAsia="zh-HK"/>
        </w:rPr>
        <w:t xml:space="preserve"> </w:t>
      </w:r>
      <w:r w:rsidR="008327B7">
        <w:rPr>
          <w:rFonts w:eastAsia="新細明體" w:cs="Times New Roman"/>
          <w:szCs w:val="24"/>
          <w:lang w:eastAsia="zh-HK"/>
        </w:rPr>
        <w:t>citizens</w:t>
      </w:r>
      <w:r w:rsidR="00A10E69">
        <w:rPr>
          <w:rFonts w:eastAsia="新細明體" w:cs="Times New Roman"/>
          <w:szCs w:val="24"/>
          <w:lang w:eastAsia="zh-HK"/>
        </w:rPr>
        <w:t xml:space="preserve"> must be </w:t>
      </w:r>
      <w:r w:rsidR="00FC2A72">
        <w:rPr>
          <w:rFonts w:eastAsia="新細明體" w:cs="Times New Roman"/>
          <w:szCs w:val="24"/>
          <w:lang w:eastAsia="zh-HK"/>
        </w:rPr>
        <w:t xml:space="preserve">legally </w:t>
      </w:r>
      <w:r w:rsidR="00AC1BFC">
        <w:rPr>
          <w:rFonts w:eastAsia="新細明體" w:cs="Times New Roman"/>
          <w:szCs w:val="24"/>
          <w:lang w:eastAsia="zh-HK"/>
        </w:rPr>
        <w:t>bound</w:t>
      </w:r>
      <w:r w:rsidR="000E1B55" w:rsidRPr="000E1B55">
        <w:rPr>
          <w:rFonts w:eastAsia="新細明體" w:cs="Times New Roman"/>
          <w:szCs w:val="24"/>
          <w:lang w:eastAsia="zh-HK"/>
        </w:rPr>
        <w:t xml:space="preserve"> when exercising</w:t>
      </w:r>
      <w:r w:rsidR="002C434E" w:rsidRPr="000E1B55">
        <w:rPr>
          <w:rFonts w:eastAsia="新細明體" w:cs="Times New Roman"/>
          <w:szCs w:val="24"/>
          <w:lang w:eastAsia="zh-HK"/>
        </w:rPr>
        <w:t xml:space="preserve"> their rights</w:t>
      </w:r>
      <w:r w:rsidR="000E1B55" w:rsidRPr="000E1B55">
        <w:rPr>
          <w:rFonts w:eastAsia="新細明體" w:cs="Times New Roman"/>
          <w:szCs w:val="24"/>
          <w:lang w:eastAsia="zh-HK"/>
        </w:rPr>
        <w:t xml:space="preserve">, and </w:t>
      </w:r>
      <w:r w:rsidR="00277133">
        <w:rPr>
          <w:rFonts w:eastAsia="新細明體" w:cs="Times New Roman"/>
          <w:szCs w:val="24"/>
          <w:lang w:eastAsia="zh-HK"/>
        </w:rPr>
        <w:t xml:space="preserve">should </w:t>
      </w:r>
      <w:r w:rsidR="000E1B55" w:rsidRPr="000E1B55">
        <w:rPr>
          <w:rFonts w:eastAsia="新細明體" w:cs="Times New Roman"/>
          <w:szCs w:val="24"/>
          <w:lang w:eastAsia="zh-HK"/>
        </w:rPr>
        <w:t xml:space="preserve">express their opinions and </w:t>
      </w:r>
      <w:r w:rsidR="00F214B6">
        <w:rPr>
          <w:rFonts w:eastAsia="新細明體" w:cs="Times New Roman"/>
          <w:szCs w:val="24"/>
          <w:lang w:eastAsia="zh-HK"/>
        </w:rPr>
        <w:t>aspirations</w:t>
      </w:r>
      <w:r w:rsidR="000E1B55" w:rsidRPr="000E1B55">
        <w:rPr>
          <w:rFonts w:eastAsia="新細明體" w:cs="Times New Roman"/>
          <w:szCs w:val="24"/>
          <w:lang w:eastAsia="zh-HK"/>
        </w:rPr>
        <w:t xml:space="preserve"> in </w:t>
      </w:r>
      <w:r w:rsidR="00AC1BFC">
        <w:rPr>
          <w:rFonts w:eastAsia="新細明體" w:cs="Times New Roman"/>
          <w:szCs w:val="24"/>
          <w:lang w:eastAsia="zh-HK"/>
        </w:rPr>
        <w:t xml:space="preserve">a </w:t>
      </w:r>
      <w:r w:rsidR="000E1B55" w:rsidRPr="000E1B55">
        <w:rPr>
          <w:rFonts w:eastAsia="新細明體" w:cs="Times New Roman"/>
          <w:szCs w:val="24"/>
          <w:lang w:eastAsia="zh-HK"/>
        </w:rPr>
        <w:t xml:space="preserve">legal, peaceful and rational </w:t>
      </w:r>
      <w:r w:rsidR="00135117">
        <w:rPr>
          <w:rFonts w:eastAsia="新細明體" w:cs="Times New Roman"/>
          <w:szCs w:val="24"/>
          <w:lang w:eastAsia="zh-HK"/>
        </w:rPr>
        <w:t>manner</w:t>
      </w:r>
      <w:r w:rsidR="000E1B55" w:rsidRPr="000E1B55">
        <w:rPr>
          <w:rFonts w:eastAsia="新細明體" w:cs="Times New Roman"/>
          <w:szCs w:val="24"/>
          <w:lang w:eastAsia="zh-HK"/>
        </w:rPr>
        <w:t>.</w:t>
      </w:r>
      <w:r w:rsidR="002C434E" w:rsidRPr="000E1B55">
        <w:rPr>
          <w:rFonts w:eastAsia="新細明體" w:cs="Times New Roman"/>
          <w:szCs w:val="24"/>
          <w:lang w:eastAsia="zh-HK"/>
        </w:rPr>
        <w:t xml:space="preserve">  </w:t>
      </w:r>
    </w:p>
    <w:p w14:paraId="138A2BFE" w14:textId="210B4F79" w:rsidR="000E1B55" w:rsidRPr="000E1B55" w:rsidRDefault="007E5F28" w:rsidP="00081D14">
      <w:pPr>
        <w:pStyle w:val="a4"/>
        <w:numPr>
          <w:ilvl w:val="0"/>
          <w:numId w:val="1"/>
        </w:numPr>
        <w:ind w:leftChars="0" w:left="960" w:hanging="480"/>
        <w:jc w:val="both"/>
        <w:rPr>
          <w:rFonts w:eastAsia="新細明體" w:cs="Times New Roman"/>
          <w:b/>
          <w:szCs w:val="24"/>
          <w:u w:val="thick"/>
          <w:lang w:eastAsia="zh-HK"/>
        </w:rPr>
      </w:pPr>
      <w:r>
        <w:rPr>
          <w:rFonts w:eastAsia="新細明體" w:cs="Times New Roman"/>
          <w:szCs w:val="24"/>
        </w:rPr>
        <w:t>a</w:t>
      </w:r>
      <w:r w:rsidR="000E1B55">
        <w:rPr>
          <w:rFonts w:eastAsia="新細明體" w:cs="Times New Roman" w:hint="eastAsia"/>
          <w:szCs w:val="24"/>
          <w:lang w:eastAsia="zh-HK"/>
        </w:rPr>
        <w:t>p</w:t>
      </w:r>
      <w:r w:rsidR="000E1B55">
        <w:rPr>
          <w:rFonts w:eastAsia="新細明體" w:cs="Times New Roman"/>
          <w:szCs w:val="24"/>
          <w:lang w:eastAsia="zh-HK"/>
        </w:rPr>
        <w:t>ply th</w:t>
      </w:r>
      <w:r w:rsidR="00AE1D15">
        <w:rPr>
          <w:rFonts w:eastAsia="新細明體" w:cs="Times New Roman"/>
          <w:szCs w:val="24"/>
          <w:lang w:eastAsia="zh-HK"/>
        </w:rPr>
        <w:t>e</w:t>
      </w:r>
      <w:r w:rsidR="000E1B55">
        <w:rPr>
          <w:rFonts w:eastAsia="新細明體" w:cs="Times New Roman"/>
          <w:szCs w:val="24"/>
          <w:lang w:eastAsia="zh-HK"/>
        </w:rPr>
        <w:t xml:space="preserve"> basic knowledge and learn the topics </w:t>
      </w:r>
      <w:r w:rsidR="00AC1BFC">
        <w:rPr>
          <w:rFonts w:eastAsia="新細明體" w:cs="Times New Roman"/>
          <w:szCs w:val="24"/>
          <w:lang w:eastAsia="zh-HK"/>
        </w:rPr>
        <w:t>related to</w:t>
      </w:r>
      <w:r w:rsidR="000E1B55">
        <w:rPr>
          <w:rFonts w:eastAsia="新細明體" w:cs="Times New Roman"/>
          <w:szCs w:val="24"/>
          <w:lang w:eastAsia="zh-HK"/>
        </w:rPr>
        <w:t xml:space="preserve"> rule of law and the fundamental rights and duties of Hong Kong residents </w:t>
      </w:r>
      <w:r w:rsidR="00135117">
        <w:rPr>
          <w:rFonts w:eastAsia="新細明體" w:cs="Times New Roman"/>
          <w:szCs w:val="24"/>
          <w:lang w:eastAsia="zh-HK"/>
        </w:rPr>
        <w:t xml:space="preserve">under </w:t>
      </w:r>
      <w:r w:rsidR="000E1B55">
        <w:rPr>
          <w:rFonts w:eastAsia="新細明體" w:cs="Times New Roman"/>
          <w:szCs w:val="24"/>
          <w:lang w:eastAsia="zh-HK"/>
        </w:rPr>
        <w:t xml:space="preserve">the theme of </w:t>
      </w:r>
      <w:r w:rsidR="00191D6B">
        <w:rPr>
          <w:rFonts w:eastAsia="新細明體" w:cs="Times New Roman"/>
          <w:szCs w:val="24"/>
          <w:lang w:eastAsia="zh-HK"/>
        </w:rPr>
        <w:t>“</w:t>
      </w:r>
      <w:r w:rsidR="00A8554B">
        <w:rPr>
          <w:rFonts w:eastAsia="新細明體" w:cs="Times New Roman"/>
          <w:szCs w:val="24"/>
          <w:lang w:eastAsia="zh-HK"/>
        </w:rPr>
        <w:t xml:space="preserve">Hong Kong under </w:t>
      </w:r>
      <w:r w:rsidR="001B7071">
        <w:rPr>
          <w:rFonts w:eastAsia="新細明體" w:cs="Times New Roman"/>
          <w:szCs w:val="24"/>
          <w:lang w:eastAsia="zh-HK"/>
        </w:rPr>
        <w:t>‘</w:t>
      </w:r>
      <w:r w:rsidR="00A8554B">
        <w:rPr>
          <w:rFonts w:eastAsia="新細明體" w:cs="Times New Roman"/>
          <w:szCs w:val="24"/>
          <w:lang w:eastAsia="zh-HK"/>
        </w:rPr>
        <w:t>One Country, Two Systems</w:t>
      </w:r>
      <w:r w:rsidR="001B7071">
        <w:rPr>
          <w:rFonts w:eastAsia="新細明體" w:cs="Times New Roman"/>
          <w:szCs w:val="24"/>
          <w:lang w:eastAsia="zh-HK"/>
        </w:rPr>
        <w:t>’”</w:t>
      </w:r>
      <w:r w:rsidR="00A8554B">
        <w:rPr>
          <w:rFonts w:eastAsia="新細明體" w:cs="Times New Roman"/>
          <w:szCs w:val="24"/>
          <w:lang w:eastAsia="zh-HK"/>
        </w:rPr>
        <w:t>.</w:t>
      </w:r>
    </w:p>
    <w:p w14:paraId="247ABAE1" w14:textId="77777777" w:rsidR="00AF5B14" w:rsidRDefault="00AF5B14" w:rsidP="00E71313">
      <w:pPr>
        <w:rPr>
          <w:rFonts w:eastAsia="新細明體" w:cs="Times New Roman"/>
          <w:b/>
          <w:szCs w:val="24"/>
          <w:u w:val="thick"/>
          <w:lang w:eastAsia="zh-HK"/>
        </w:rPr>
      </w:pPr>
    </w:p>
    <w:p w14:paraId="454B2813" w14:textId="2C1DEA57" w:rsidR="008949EB" w:rsidRDefault="008949EB" w:rsidP="00081D14">
      <w:pPr>
        <w:pStyle w:val="a4"/>
        <w:numPr>
          <w:ilvl w:val="0"/>
          <w:numId w:val="4"/>
        </w:numPr>
        <w:ind w:leftChars="0"/>
        <w:jc w:val="both"/>
        <w:rPr>
          <w:rFonts w:eastAsia="新細明體" w:cs="Times New Roman"/>
          <w:b/>
          <w:szCs w:val="24"/>
          <w:lang w:eastAsia="zh-HK"/>
        </w:rPr>
      </w:pPr>
      <w:r>
        <w:rPr>
          <w:rFonts w:eastAsia="新細明體" w:cs="Times New Roman" w:hint="eastAsia"/>
          <w:b/>
          <w:szCs w:val="24"/>
          <w:lang w:eastAsia="zh-HK"/>
        </w:rPr>
        <w:t>Brief recommendations on mak</w:t>
      </w:r>
      <w:r w:rsidR="00AC1BFC">
        <w:rPr>
          <w:rFonts w:eastAsia="新細明體" w:cs="Times New Roman"/>
          <w:b/>
          <w:szCs w:val="24"/>
          <w:lang w:eastAsia="zh-HK"/>
        </w:rPr>
        <w:t>ing</w:t>
      </w:r>
      <w:r>
        <w:rPr>
          <w:rFonts w:eastAsia="新細明體" w:cs="Times New Roman" w:hint="eastAsia"/>
          <w:b/>
          <w:szCs w:val="24"/>
          <w:lang w:eastAsia="zh-HK"/>
        </w:rPr>
        <w:t xml:space="preserve"> use of the poster and </w:t>
      </w:r>
      <w:r w:rsidR="000B599E">
        <w:rPr>
          <w:rFonts w:eastAsia="新細明體" w:cs="Times New Roman"/>
          <w:b/>
          <w:szCs w:val="24"/>
          <w:lang w:eastAsia="zh-HK"/>
        </w:rPr>
        <w:t>P</w:t>
      </w:r>
      <w:r>
        <w:rPr>
          <w:rFonts w:eastAsia="新細明體" w:cs="Times New Roman" w:hint="eastAsia"/>
          <w:b/>
          <w:szCs w:val="24"/>
          <w:lang w:eastAsia="zh-HK"/>
        </w:rPr>
        <w:t>ower</w:t>
      </w:r>
      <w:r w:rsidR="000B599E">
        <w:rPr>
          <w:rFonts w:eastAsia="新細明體" w:cs="Times New Roman"/>
          <w:b/>
          <w:szCs w:val="24"/>
          <w:lang w:eastAsia="zh-HK"/>
        </w:rPr>
        <w:t>P</w:t>
      </w:r>
      <w:r>
        <w:rPr>
          <w:rFonts w:eastAsia="新細明體" w:cs="Times New Roman" w:hint="eastAsia"/>
          <w:b/>
          <w:szCs w:val="24"/>
          <w:lang w:eastAsia="zh-HK"/>
        </w:rPr>
        <w:t xml:space="preserve">oint on </w:t>
      </w:r>
      <w:r w:rsidR="00AC1BFC">
        <w:rPr>
          <w:rFonts w:eastAsia="新細明體" w:cs="Times New Roman"/>
          <w:b/>
          <w:szCs w:val="24"/>
          <w:lang w:eastAsia="zh-HK"/>
        </w:rPr>
        <w:t>“</w:t>
      </w:r>
      <w:r w:rsidR="00AE1D15">
        <w:rPr>
          <w:rFonts w:eastAsia="新細明體" w:cs="Times New Roman"/>
          <w:b/>
          <w:szCs w:val="24"/>
          <w:lang w:eastAsia="zh-HK"/>
        </w:rPr>
        <w:t>H</w:t>
      </w:r>
      <w:r>
        <w:rPr>
          <w:rFonts w:eastAsia="新細明體" w:cs="Times New Roman"/>
          <w:b/>
          <w:szCs w:val="24"/>
          <w:lang w:eastAsia="zh-HK"/>
        </w:rPr>
        <w:t xml:space="preserve">uman </w:t>
      </w:r>
      <w:r w:rsidR="00AE1D15">
        <w:rPr>
          <w:rFonts w:eastAsia="新細明體" w:cs="Times New Roman"/>
          <w:b/>
          <w:szCs w:val="24"/>
          <w:lang w:eastAsia="zh-HK"/>
        </w:rPr>
        <w:t>R</w:t>
      </w:r>
      <w:r>
        <w:rPr>
          <w:rFonts w:eastAsia="新細明體" w:cs="Times New Roman"/>
          <w:b/>
          <w:szCs w:val="24"/>
          <w:lang w:eastAsia="zh-HK"/>
        </w:rPr>
        <w:t xml:space="preserve">ights and </w:t>
      </w:r>
      <w:r w:rsidR="00AE1D15">
        <w:rPr>
          <w:rFonts w:eastAsia="新細明體" w:cs="Times New Roman"/>
          <w:b/>
          <w:szCs w:val="24"/>
          <w:lang w:eastAsia="zh-HK"/>
        </w:rPr>
        <w:t>R</w:t>
      </w:r>
      <w:r>
        <w:rPr>
          <w:rFonts w:eastAsia="新細明體" w:cs="Times New Roman"/>
          <w:b/>
          <w:szCs w:val="24"/>
          <w:lang w:eastAsia="zh-HK"/>
        </w:rPr>
        <w:t xml:space="preserve">ule of </w:t>
      </w:r>
      <w:r w:rsidR="00AE1D15">
        <w:rPr>
          <w:rFonts w:eastAsia="新細明體" w:cs="Times New Roman"/>
          <w:b/>
          <w:szCs w:val="24"/>
          <w:lang w:eastAsia="zh-HK"/>
        </w:rPr>
        <w:t>L</w:t>
      </w:r>
      <w:r>
        <w:rPr>
          <w:rFonts w:eastAsia="新細明體" w:cs="Times New Roman"/>
          <w:b/>
          <w:szCs w:val="24"/>
          <w:lang w:eastAsia="zh-HK"/>
        </w:rPr>
        <w:t>aw</w:t>
      </w:r>
      <w:r w:rsidR="00AC1BFC">
        <w:rPr>
          <w:rFonts w:eastAsia="新細明體" w:cs="Times New Roman"/>
          <w:b/>
          <w:szCs w:val="24"/>
          <w:lang w:eastAsia="zh-HK"/>
        </w:rPr>
        <w:t>”</w:t>
      </w:r>
    </w:p>
    <w:p w14:paraId="65BE2A6D" w14:textId="5F867BE0" w:rsidR="00E71313" w:rsidRPr="00DD4C2F" w:rsidRDefault="008949EB" w:rsidP="008949EB">
      <w:pPr>
        <w:pStyle w:val="a4"/>
        <w:ind w:leftChars="0" w:left="360"/>
        <w:rPr>
          <w:rFonts w:eastAsia="新細明體" w:cs="Times New Roman"/>
          <w:b/>
          <w:szCs w:val="24"/>
          <w:lang w:eastAsia="zh-HK"/>
        </w:rPr>
      </w:pPr>
      <w:r w:rsidRPr="00DD4C2F">
        <w:rPr>
          <w:rFonts w:eastAsia="新細明體" w:cs="Times New Roman"/>
          <w:b/>
          <w:szCs w:val="24"/>
          <w:lang w:eastAsia="zh-HK"/>
        </w:rPr>
        <w:t xml:space="preserve"> </w:t>
      </w:r>
    </w:p>
    <w:p w14:paraId="4B6E7808" w14:textId="58CC9A66" w:rsidR="00E71313" w:rsidRPr="00C76F4C" w:rsidRDefault="008949EB" w:rsidP="00C76F4C">
      <w:pPr>
        <w:pStyle w:val="a4"/>
        <w:numPr>
          <w:ilvl w:val="0"/>
          <w:numId w:val="1"/>
        </w:numPr>
        <w:ind w:left="960" w:hanging="480"/>
        <w:jc w:val="both"/>
        <w:rPr>
          <w:rFonts w:eastAsia="新細明體" w:cs="Times New Roman"/>
          <w:szCs w:val="24"/>
          <w:lang w:eastAsia="zh-HK"/>
        </w:rPr>
      </w:pPr>
      <w:r>
        <w:rPr>
          <w:rFonts w:eastAsia="新細明體" w:cs="Times New Roman" w:hint="eastAsia"/>
          <w:szCs w:val="24"/>
          <w:lang w:eastAsia="zh-HK"/>
        </w:rPr>
        <w:t xml:space="preserve">Teachers are </w:t>
      </w:r>
      <w:r w:rsidR="00191D6B">
        <w:rPr>
          <w:rFonts w:eastAsia="新細明體" w:cs="Times New Roman"/>
          <w:szCs w:val="24"/>
          <w:lang w:eastAsia="zh-HK"/>
        </w:rPr>
        <w:t>recommended</w:t>
      </w:r>
      <w:r>
        <w:rPr>
          <w:rFonts w:eastAsia="新細明體" w:cs="Times New Roman" w:hint="eastAsia"/>
          <w:szCs w:val="24"/>
          <w:lang w:eastAsia="zh-HK"/>
        </w:rPr>
        <w:t xml:space="preserve"> to go through this set of materials</w:t>
      </w:r>
      <w:r w:rsidR="00C76F4C">
        <w:rPr>
          <w:rFonts w:eastAsia="新細明體" w:cs="Times New Roman"/>
          <w:szCs w:val="24"/>
          <w:lang w:eastAsia="zh-HK"/>
        </w:rPr>
        <w:t xml:space="preserve"> </w:t>
      </w:r>
      <w:r>
        <w:rPr>
          <w:rFonts w:eastAsia="新細明體" w:cs="Times New Roman"/>
          <w:szCs w:val="24"/>
          <w:lang w:eastAsia="zh-HK"/>
        </w:rPr>
        <w:t xml:space="preserve">before teaching the </w:t>
      </w:r>
      <w:r>
        <w:rPr>
          <w:rFonts w:eastAsia="新細明體" w:cs="Times New Roman" w:hint="eastAsia"/>
          <w:szCs w:val="24"/>
          <w:lang w:eastAsia="zh-HK"/>
        </w:rPr>
        <w:t>t</w:t>
      </w:r>
      <w:r>
        <w:rPr>
          <w:rFonts w:eastAsia="新細明體" w:cs="Times New Roman"/>
          <w:szCs w:val="24"/>
          <w:lang w:eastAsia="zh-HK"/>
        </w:rPr>
        <w:t xml:space="preserve">heme of </w:t>
      </w:r>
      <w:r w:rsidR="00191D6B">
        <w:rPr>
          <w:rFonts w:eastAsia="新細明體" w:cs="Times New Roman"/>
          <w:szCs w:val="24"/>
          <w:lang w:eastAsia="zh-HK"/>
        </w:rPr>
        <w:t>“</w:t>
      </w:r>
      <w:r>
        <w:rPr>
          <w:rFonts w:eastAsia="新細明體" w:cs="Times New Roman"/>
          <w:szCs w:val="24"/>
          <w:lang w:eastAsia="zh-HK"/>
        </w:rPr>
        <w:t xml:space="preserve">Hong Kong under </w:t>
      </w:r>
      <w:r w:rsidR="001B7071">
        <w:rPr>
          <w:rFonts w:eastAsia="新細明體" w:cs="Times New Roman"/>
          <w:szCs w:val="24"/>
          <w:lang w:eastAsia="zh-HK"/>
        </w:rPr>
        <w:t>‘</w:t>
      </w:r>
      <w:r>
        <w:rPr>
          <w:rFonts w:eastAsia="新細明體" w:cs="Times New Roman"/>
          <w:szCs w:val="24"/>
          <w:lang w:eastAsia="zh-HK"/>
        </w:rPr>
        <w:t>One Country, Two Systems</w:t>
      </w:r>
      <w:r w:rsidR="001B7071">
        <w:rPr>
          <w:rFonts w:eastAsia="新細明體" w:cs="Times New Roman"/>
          <w:szCs w:val="24"/>
          <w:lang w:eastAsia="zh-HK"/>
        </w:rPr>
        <w:t>’</w:t>
      </w:r>
      <w:r w:rsidR="00191D6B">
        <w:rPr>
          <w:rFonts w:eastAsia="新細明體" w:cs="Times New Roman"/>
          <w:szCs w:val="24"/>
          <w:lang w:eastAsia="zh-HK"/>
        </w:rPr>
        <w:t>”</w:t>
      </w:r>
      <w:r w:rsidR="00C76F4C">
        <w:rPr>
          <w:rFonts w:eastAsia="新細明體" w:cs="Times New Roman"/>
          <w:szCs w:val="24"/>
          <w:lang w:eastAsia="zh-HK"/>
        </w:rPr>
        <w:t>, so as to enrich students’ basic knowledge.</w:t>
      </w:r>
      <w:r>
        <w:rPr>
          <w:rFonts w:eastAsia="新細明體" w:cs="Times New Roman" w:hint="eastAsia"/>
          <w:szCs w:val="24"/>
          <w:lang w:eastAsia="zh-HK"/>
        </w:rPr>
        <w:t xml:space="preserve"> </w:t>
      </w:r>
    </w:p>
    <w:p w14:paraId="5783B2E2" w14:textId="02AE490F" w:rsidR="00C76F4C" w:rsidRPr="00C76F4C" w:rsidRDefault="00C76F4C" w:rsidP="0037364C">
      <w:pPr>
        <w:pStyle w:val="a4"/>
        <w:numPr>
          <w:ilvl w:val="2"/>
          <w:numId w:val="1"/>
        </w:numPr>
        <w:ind w:leftChars="0" w:left="993" w:hanging="567"/>
        <w:jc w:val="both"/>
        <w:rPr>
          <w:rFonts w:eastAsia="新細明體" w:cs="Times New Roman"/>
          <w:szCs w:val="24"/>
          <w:lang w:eastAsia="zh-HK"/>
        </w:rPr>
      </w:pPr>
      <w:r w:rsidRPr="00C76F4C">
        <w:rPr>
          <w:rFonts w:eastAsia="新細明體" w:cs="Times New Roman"/>
          <w:szCs w:val="24"/>
          <w:lang w:eastAsia="zh-HK"/>
        </w:rPr>
        <w:t>T</w:t>
      </w:r>
      <w:r>
        <w:rPr>
          <w:rFonts w:eastAsia="新細明體" w:cs="Times New Roman"/>
          <w:szCs w:val="24"/>
          <w:lang w:eastAsia="zh-HK"/>
        </w:rPr>
        <w:t xml:space="preserve">eachers could </w:t>
      </w:r>
      <w:r w:rsidR="00196F24">
        <w:rPr>
          <w:rFonts w:eastAsia="新細明體" w:cs="Times New Roman"/>
          <w:szCs w:val="24"/>
          <w:lang w:eastAsia="zh-HK"/>
        </w:rPr>
        <w:t>introduce this set of materials through</w:t>
      </w:r>
      <w:r>
        <w:rPr>
          <w:rFonts w:eastAsia="新細明體" w:cs="Times New Roman"/>
          <w:szCs w:val="24"/>
          <w:lang w:eastAsia="zh-HK"/>
        </w:rPr>
        <w:t xml:space="preserve"> direct teaching, questioning and group discussion</w:t>
      </w:r>
      <w:r w:rsidR="00196F24">
        <w:rPr>
          <w:rFonts w:eastAsia="新細明體" w:cs="Times New Roman"/>
          <w:szCs w:val="24"/>
          <w:lang w:eastAsia="zh-HK"/>
        </w:rPr>
        <w:t xml:space="preserve">s, and remind students </w:t>
      </w:r>
      <w:r w:rsidR="00191D6B">
        <w:rPr>
          <w:rFonts w:eastAsia="新細明體" w:cs="Times New Roman"/>
          <w:szCs w:val="24"/>
          <w:lang w:eastAsia="zh-HK"/>
        </w:rPr>
        <w:t>of</w:t>
      </w:r>
      <w:r w:rsidR="00196F24">
        <w:rPr>
          <w:rFonts w:eastAsia="新細明體" w:cs="Times New Roman"/>
          <w:szCs w:val="24"/>
          <w:lang w:eastAsia="zh-HK"/>
        </w:rPr>
        <w:t xml:space="preserve"> its relevance to the theme of </w:t>
      </w:r>
      <w:r w:rsidR="00191D6B">
        <w:rPr>
          <w:rFonts w:eastAsia="新細明體" w:cs="Times New Roman"/>
          <w:szCs w:val="24"/>
          <w:lang w:eastAsia="zh-HK"/>
        </w:rPr>
        <w:t>“</w:t>
      </w:r>
      <w:r w:rsidR="00196F24">
        <w:rPr>
          <w:rFonts w:eastAsia="新細明體" w:cs="Times New Roman"/>
          <w:szCs w:val="24"/>
          <w:lang w:eastAsia="zh-HK"/>
        </w:rPr>
        <w:t xml:space="preserve">Hong Kong under </w:t>
      </w:r>
      <w:r w:rsidR="001B7071">
        <w:rPr>
          <w:rFonts w:eastAsia="新細明體" w:cs="Times New Roman"/>
          <w:szCs w:val="24"/>
          <w:lang w:eastAsia="zh-HK"/>
        </w:rPr>
        <w:t>‘</w:t>
      </w:r>
      <w:r w:rsidR="00196F24">
        <w:rPr>
          <w:rFonts w:eastAsia="新細明體" w:cs="Times New Roman"/>
          <w:szCs w:val="24"/>
          <w:lang w:eastAsia="zh-HK"/>
        </w:rPr>
        <w:t>One Country, Two Systems</w:t>
      </w:r>
      <w:r w:rsidR="001B7071">
        <w:rPr>
          <w:rFonts w:eastAsia="新細明體" w:cs="Times New Roman"/>
          <w:szCs w:val="24"/>
          <w:lang w:eastAsia="zh-HK"/>
        </w:rPr>
        <w:t>’</w:t>
      </w:r>
      <w:r w:rsidR="00191D6B">
        <w:rPr>
          <w:rFonts w:eastAsia="新細明體" w:cs="Times New Roman"/>
          <w:szCs w:val="24"/>
          <w:lang w:eastAsia="zh-HK"/>
        </w:rPr>
        <w:t>”</w:t>
      </w:r>
      <w:r w:rsidR="00196F24">
        <w:rPr>
          <w:rFonts w:eastAsia="新細明體" w:cs="Times New Roman"/>
          <w:szCs w:val="24"/>
          <w:lang w:eastAsia="zh-HK"/>
        </w:rPr>
        <w:t xml:space="preserve"> wh</w:t>
      </w:r>
      <w:r w:rsidR="00191D6B">
        <w:rPr>
          <w:rFonts w:eastAsia="新細明體" w:cs="Times New Roman"/>
          <w:szCs w:val="24"/>
          <w:lang w:eastAsia="zh-HK"/>
        </w:rPr>
        <w:t>ere</w:t>
      </w:r>
      <w:r w:rsidR="00196F24">
        <w:rPr>
          <w:rFonts w:eastAsia="新細明體" w:cs="Times New Roman"/>
          <w:szCs w:val="24"/>
          <w:lang w:eastAsia="zh-HK"/>
        </w:rPr>
        <w:t xml:space="preserve"> appropriate. For example, </w:t>
      </w:r>
      <w:r w:rsidR="00BE58AC" w:rsidRPr="00C152D2">
        <w:rPr>
          <w:rFonts w:eastAsia="新細明體" w:cs="Times New Roman"/>
          <w:b/>
          <w:szCs w:val="24"/>
          <w:u w:val="single"/>
          <w:lang w:eastAsia="zh-HK"/>
        </w:rPr>
        <w:t>when learning the meaning of rule of law and the relationship between human rights and</w:t>
      </w:r>
      <w:r w:rsidR="00C152D2" w:rsidRPr="00C152D2">
        <w:rPr>
          <w:rFonts w:eastAsia="新細明體" w:cs="Times New Roman"/>
          <w:b/>
          <w:szCs w:val="24"/>
          <w:u w:val="single"/>
          <w:lang w:eastAsia="zh-HK"/>
        </w:rPr>
        <w:t xml:space="preserve"> rule of law, law-abidingness must be</w:t>
      </w:r>
      <w:r w:rsidR="00BE58AC" w:rsidRPr="00C152D2">
        <w:rPr>
          <w:rFonts w:eastAsia="新細明體" w:cs="Times New Roman"/>
          <w:b/>
          <w:szCs w:val="24"/>
          <w:u w:val="single"/>
          <w:lang w:eastAsia="zh-HK"/>
        </w:rPr>
        <w:t xml:space="preserve"> </w:t>
      </w:r>
      <w:r w:rsidR="00376062" w:rsidRPr="00C152D2">
        <w:rPr>
          <w:rFonts w:eastAsia="新細明體" w:cs="Times New Roman"/>
          <w:b/>
          <w:szCs w:val="24"/>
          <w:u w:val="single"/>
          <w:lang w:eastAsia="zh-HK"/>
        </w:rPr>
        <w:t>the premise</w:t>
      </w:r>
      <w:r w:rsidR="00376062">
        <w:rPr>
          <w:rFonts w:eastAsia="新細明體" w:cs="Times New Roman"/>
          <w:szCs w:val="24"/>
          <w:lang w:eastAsia="zh-HK"/>
        </w:rPr>
        <w:t xml:space="preserve">. </w:t>
      </w:r>
      <w:r w:rsidR="00F214B6">
        <w:rPr>
          <w:rFonts w:eastAsia="新細明體" w:cs="Times New Roman"/>
          <w:szCs w:val="24"/>
          <w:lang w:eastAsia="zh-HK"/>
        </w:rPr>
        <w:t>In addition</w:t>
      </w:r>
      <w:r w:rsidR="00376062">
        <w:rPr>
          <w:rFonts w:eastAsia="新細明體" w:cs="Times New Roman"/>
          <w:szCs w:val="24"/>
          <w:lang w:eastAsia="zh-HK"/>
        </w:rPr>
        <w:t xml:space="preserve">, teachers </w:t>
      </w:r>
      <w:r w:rsidR="003547DA">
        <w:rPr>
          <w:rFonts w:eastAsia="新細明體" w:cs="Times New Roman"/>
          <w:szCs w:val="24"/>
          <w:lang w:eastAsia="zh-HK"/>
        </w:rPr>
        <w:t xml:space="preserve">could </w:t>
      </w:r>
      <w:r w:rsidR="00376062">
        <w:rPr>
          <w:rFonts w:eastAsia="新細明體" w:cs="Times New Roman"/>
          <w:szCs w:val="24"/>
          <w:lang w:eastAsia="zh-HK"/>
        </w:rPr>
        <w:t xml:space="preserve">bring the </w:t>
      </w:r>
      <w:r w:rsidR="00F214B6">
        <w:rPr>
          <w:rFonts w:eastAsia="新細明體" w:cs="Times New Roman"/>
          <w:szCs w:val="24"/>
          <w:lang w:eastAsia="zh-HK"/>
        </w:rPr>
        <w:t xml:space="preserve">text of the </w:t>
      </w:r>
      <w:r w:rsidR="00376062">
        <w:rPr>
          <w:rFonts w:eastAsia="新細明體" w:cs="Times New Roman"/>
          <w:szCs w:val="24"/>
          <w:lang w:eastAsia="zh-HK"/>
        </w:rPr>
        <w:t xml:space="preserve">Basic Law </w:t>
      </w:r>
      <w:r w:rsidR="00F214B6">
        <w:rPr>
          <w:rFonts w:eastAsia="新細明體" w:cs="Times New Roman"/>
          <w:szCs w:val="24"/>
          <w:lang w:eastAsia="zh-HK"/>
        </w:rPr>
        <w:t xml:space="preserve">to classes for </w:t>
      </w:r>
      <w:r w:rsidR="00376062">
        <w:rPr>
          <w:rFonts w:eastAsia="新細明體" w:cs="Times New Roman"/>
          <w:szCs w:val="24"/>
          <w:lang w:eastAsia="zh-HK"/>
        </w:rPr>
        <w:t>reference during the lessons.</w:t>
      </w:r>
    </w:p>
    <w:p w14:paraId="1764E719" w14:textId="2A62EFC7" w:rsidR="00BE77B9" w:rsidRDefault="00376062" w:rsidP="0037364C">
      <w:pPr>
        <w:pStyle w:val="a4"/>
        <w:numPr>
          <w:ilvl w:val="2"/>
          <w:numId w:val="1"/>
        </w:numPr>
        <w:ind w:leftChars="0" w:left="993" w:hanging="567"/>
        <w:jc w:val="both"/>
        <w:rPr>
          <w:rFonts w:eastAsia="新細明體" w:cs="Times New Roman"/>
          <w:szCs w:val="24"/>
          <w:lang w:eastAsia="zh-HK"/>
        </w:rPr>
      </w:pPr>
      <w:r w:rsidRPr="00376062">
        <w:rPr>
          <w:rFonts w:eastAsia="新細明體" w:cs="Times New Roman" w:hint="eastAsia"/>
          <w:szCs w:val="24"/>
          <w:lang w:eastAsia="zh-HK"/>
        </w:rPr>
        <w:t>Dist</w:t>
      </w:r>
      <w:r>
        <w:rPr>
          <w:rFonts w:eastAsia="新細明體" w:cs="Times New Roman"/>
          <w:szCs w:val="24"/>
          <w:lang w:eastAsia="zh-HK"/>
        </w:rPr>
        <w:t>ribute the</w:t>
      </w:r>
      <w:r w:rsidR="00460829">
        <w:rPr>
          <w:rFonts w:eastAsia="新細明體" w:cs="Times New Roman"/>
          <w:szCs w:val="24"/>
          <w:lang w:eastAsia="zh-HK"/>
        </w:rPr>
        <w:t xml:space="preserve"> worksheet: </w:t>
      </w:r>
      <w:r w:rsidR="001B7071">
        <w:rPr>
          <w:rFonts w:eastAsia="新細明體" w:cs="Times New Roman"/>
          <w:szCs w:val="24"/>
          <w:lang w:eastAsia="zh-HK"/>
        </w:rPr>
        <w:t>“</w:t>
      </w:r>
      <w:r w:rsidR="00460829">
        <w:rPr>
          <w:rFonts w:eastAsia="新細明體" w:cs="Times New Roman"/>
          <w:szCs w:val="24"/>
          <w:lang w:eastAsia="zh-HK"/>
        </w:rPr>
        <w:t>Understanding the Relationship between R</w:t>
      </w:r>
      <w:r>
        <w:rPr>
          <w:rFonts w:eastAsia="新細明體" w:cs="Times New Roman"/>
          <w:szCs w:val="24"/>
          <w:lang w:eastAsia="zh-HK"/>
        </w:rPr>
        <w:t xml:space="preserve">ule of </w:t>
      </w:r>
      <w:r w:rsidR="00460829">
        <w:rPr>
          <w:rFonts w:eastAsia="新細明體" w:cs="Times New Roman"/>
          <w:szCs w:val="24"/>
          <w:lang w:eastAsia="zh-HK"/>
        </w:rPr>
        <w:t>Law and Human R</w:t>
      </w:r>
      <w:r w:rsidR="00EE6500">
        <w:rPr>
          <w:rFonts w:eastAsia="新細明體" w:cs="Times New Roman"/>
          <w:szCs w:val="24"/>
          <w:lang w:eastAsia="zh-HK"/>
        </w:rPr>
        <w:t>ights</w:t>
      </w:r>
      <w:r w:rsidR="00F214B6">
        <w:rPr>
          <w:rFonts w:eastAsia="新細明體" w:cs="Times New Roman"/>
          <w:szCs w:val="24"/>
          <w:lang w:eastAsia="zh-HK"/>
        </w:rPr>
        <w:t>”</w:t>
      </w:r>
      <w:r w:rsidR="00EE6500">
        <w:rPr>
          <w:rFonts w:eastAsia="新細明體" w:cs="Times New Roman"/>
          <w:szCs w:val="24"/>
          <w:lang w:eastAsia="zh-HK"/>
        </w:rPr>
        <w:t xml:space="preserve"> (i.e. P.3-12</w:t>
      </w:r>
      <w:r>
        <w:rPr>
          <w:rFonts w:eastAsia="新細明體" w:cs="Times New Roman"/>
          <w:szCs w:val="24"/>
          <w:lang w:eastAsia="zh-HK"/>
        </w:rPr>
        <w:t>)</w:t>
      </w:r>
      <w:r w:rsidR="00F214B6">
        <w:rPr>
          <w:rFonts w:eastAsia="新細明體" w:cs="Times New Roman"/>
          <w:szCs w:val="24"/>
          <w:lang w:eastAsia="zh-HK"/>
        </w:rPr>
        <w:t xml:space="preserve"> and ask</w:t>
      </w:r>
      <w:r>
        <w:rPr>
          <w:rFonts w:eastAsia="新細明體" w:cs="Times New Roman"/>
          <w:szCs w:val="24"/>
          <w:lang w:eastAsia="zh-HK"/>
        </w:rPr>
        <w:t xml:space="preserve"> students to apply what they </w:t>
      </w:r>
      <w:r>
        <w:rPr>
          <w:rFonts w:eastAsia="新細明體" w:cs="Times New Roman"/>
          <w:szCs w:val="24"/>
          <w:lang w:eastAsia="zh-HK"/>
        </w:rPr>
        <w:lastRenderedPageBreak/>
        <w:t>have learnt in the lessons</w:t>
      </w:r>
      <w:r w:rsidR="00F214B6">
        <w:rPr>
          <w:rFonts w:eastAsia="新細明體" w:cs="Times New Roman"/>
          <w:szCs w:val="24"/>
          <w:lang w:eastAsia="zh-HK"/>
        </w:rPr>
        <w:t>,</w:t>
      </w:r>
      <w:r>
        <w:rPr>
          <w:rFonts w:eastAsia="新細明體" w:cs="Times New Roman"/>
          <w:szCs w:val="24"/>
          <w:lang w:eastAsia="zh-HK"/>
        </w:rPr>
        <w:t xml:space="preserve"> and </w:t>
      </w:r>
      <w:r w:rsidR="00F214B6">
        <w:rPr>
          <w:rFonts w:eastAsia="新細明體" w:cs="Times New Roman"/>
          <w:szCs w:val="24"/>
          <w:lang w:eastAsia="zh-HK"/>
        </w:rPr>
        <w:t>complete</w:t>
      </w:r>
      <w:r>
        <w:rPr>
          <w:rFonts w:eastAsia="新細明體" w:cs="Times New Roman"/>
          <w:szCs w:val="24"/>
          <w:lang w:eastAsia="zh-HK"/>
        </w:rPr>
        <w:t xml:space="preserve"> the worksheet after the lessons, so as to consolidate their understanding of the topic. Teachers could also give some hints to students </w:t>
      </w:r>
      <w:r w:rsidR="00F214B6">
        <w:rPr>
          <w:rFonts w:eastAsia="新細明體" w:cs="Times New Roman"/>
          <w:szCs w:val="24"/>
          <w:lang w:eastAsia="zh-HK"/>
        </w:rPr>
        <w:t>according to their needs</w:t>
      </w:r>
      <w:r>
        <w:rPr>
          <w:rFonts w:eastAsia="新細明體" w:cs="Times New Roman"/>
          <w:szCs w:val="24"/>
          <w:lang w:eastAsia="zh-HK"/>
        </w:rPr>
        <w:t xml:space="preserve"> to help student</w:t>
      </w:r>
      <w:r w:rsidR="001821A2">
        <w:rPr>
          <w:rFonts w:eastAsia="新細明體" w:cs="Times New Roman"/>
          <w:szCs w:val="24"/>
          <w:lang w:eastAsia="zh-HK"/>
        </w:rPr>
        <w:t>s</w:t>
      </w:r>
      <w:r>
        <w:rPr>
          <w:rFonts w:eastAsia="新細明體" w:cs="Times New Roman"/>
          <w:szCs w:val="24"/>
          <w:lang w:eastAsia="zh-HK"/>
        </w:rPr>
        <w:t xml:space="preserve"> answer the questions.</w:t>
      </w:r>
    </w:p>
    <w:p w14:paraId="30956E80" w14:textId="77777777" w:rsidR="00BE77B9" w:rsidRDefault="00BE77B9">
      <w:pPr>
        <w:widowControl/>
        <w:rPr>
          <w:rFonts w:eastAsia="新細明體" w:cs="Times New Roman"/>
          <w:szCs w:val="24"/>
          <w:lang w:eastAsia="zh-HK"/>
        </w:rPr>
      </w:pPr>
      <w:r>
        <w:rPr>
          <w:rFonts w:eastAsia="新細明體" w:cs="Times New Roman"/>
          <w:szCs w:val="24"/>
          <w:lang w:eastAsia="zh-HK"/>
        </w:rPr>
        <w:br w:type="page"/>
      </w:r>
    </w:p>
    <w:p w14:paraId="71D14CAC" w14:textId="77777777" w:rsidR="00C85E66" w:rsidRPr="00E71313" w:rsidRDefault="00C85E66" w:rsidP="00C74ABC">
      <w:pPr>
        <w:jc w:val="center"/>
        <w:rPr>
          <w:b/>
          <w:u w:val="thick"/>
        </w:rPr>
      </w:pPr>
      <w:bookmarkStart w:id="0" w:name="_GoBack"/>
      <w:bookmarkEnd w:id="0"/>
    </w:p>
    <w:p w14:paraId="3326B699" w14:textId="77777777" w:rsidR="000E53A9" w:rsidRDefault="000E53A9" w:rsidP="00C74ABC">
      <w:pPr>
        <w:jc w:val="center"/>
        <w:rPr>
          <w:b/>
          <w:u w:val="thick"/>
        </w:rPr>
      </w:pPr>
      <w:r w:rsidRPr="000E53A9">
        <w:rPr>
          <w:rFonts w:cs="Times New Roman"/>
          <w:b/>
          <w:u w:val="thick"/>
        </w:rPr>
        <w:t>Worksheet:</w:t>
      </w:r>
      <w:r>
        <w:rPr>
          <w:rFonts w:hint="eastAsia"/>
          <w:b/>
          <w:u w:val="thick"/>
        </w:rPr>
        <w:t xml:space="preserve"> </w:t>
      </w:r>
    </w:p>
    <w:p w14:paraId="02AAE6B9" w14:textId="130147A8" w:rsidR="00C74ABC" w:rsidRPr="000E53A9" w:rsidRDefault="000E53A9" w:rsidP="00C74ABC">
      <w:pPr>
        <w:jc w:val="center"/>
        <w:rPr>
          <w:rFonts w:cs="Times New Roman"/>
          <w:b/>
          <w:u w:val="thick"/>
        </w:rPr>
      </w:pPr>
      <w:r w:rsidRPr="000E53A9">
        <w:rPr>
          <w:rFonts w:cs="Times New Roman"/>
          <w:b/>
          <w:u w:val="thick"/>
        </w:rPr>
        <w:t xml:space="preserve">Understanding the Relationship between </w:t>
      </w:r>
      <w:r>
        <w:rPr>
          <w:rFonts w:cs="Times New Roman"/>
          <w:b/>
          <w:u w:val="thick"/>
        </w:rPr>
        <w:t>Rule of Law and Human R</w:t>
      </w:r>
      <w:r w:rsidRPr="000E53A9">
        <w:rPr>
          <w:rFonts w:cs="Times New Roman"/>
          <w:b/>
          <w:u w:val="thick"/>
        </w:rPr>
        <w:t>ights</w:t>
      </w:r>
    </w:p>
    <w:p w14:paraId="7161EA45" w14:textId="77777777" w:rsidR="00C74ABC" w:rsidRPr="006C1637" w:rsidRDefault="00C74ABC" w:rsidP="00C74ABC"/>
    <w:p w14:paraId="4E8901EE" w14:textId="55460611" w:rsidR="000E53A9" w:rsidRPr="00DD123C" w:rsidRDefault="000E53A9" w:rsidP="00C74ABC">
      <w:pPr>
        <w:jc w:val="both"/>
        <w:rPr>
          <w:rFonts w:eastAsia="新細明體" w:cs="Times New Roman"/>
          <w:szCs w:val="24"/>
          <w:lang w:eastAsia="zh-HK"/>
        </w:rPr>
      </w:pPr>
      <w:r w:rsidRPr="00F214B6">
        <w:rPr>
          <w:rFonts w:eastAsia="新細明體" w:cs="Times New Roman" w:hint="eastAsia"/>
          <w:szCs w:val="24"/>
          <w:lang w:eastAsia="zh-HK"/>
        </w:rPr>
        <w:t>Read the following sources</w:t>
      </w:r>
      <w:r w:rsidRPr="00F214B6">
        <w:rPr>
          <w:rFonts w:eastAsia="新細明體" w:cs="Times New Roman"/>
          <w:szCs w:val="24"/>
          <w:lang w:eastAsia="zh-HK"/>
        </w:rPr>
        <w:t xml:space="preserve"> (</w:t>
      </w:r>
      <w:r w:rsidR="00AE1D15">
        <w:rPr>
          <w:rFonts w:eastAsia="新細明體" w:cs="Times New Roman"/>
          <w:szCs w:val="24"/>
          <w:lang w:eastAsia="zh-HK"/>
        </w:rPr>
        <w:t>S</w:t>
      </w:r>
      <w:r w:rsidRPr="00F214B6">
        <w:rPr>
          <w:rFonts w:eastAsia="新細明體" w:cs="Times New Roman"/>
          <w:szCs w:val="24"/>
          <w:lang w:eastAsia="zh-HK"/>
        </w:rPr>
        <w:t>ource 7 is a video clip)</w:t>
      </w:r>
      <w:r w:rsidRPr="00F214B6">
        <w:rPr>
          <w:rFonts w:eastAsia="新細明體" w:cs="Times New Roman" w:hint="eastAsia"/>
          <w:szCs w:val="24"/>
          <w:lang w:eastAsia="zh-HK"/>
        </w:rPr>
        <w:t xml:space="preserve"> and then answer the questions</w:t>
      </w:r>
      <w:r w:rsidR="00F214B6" w:rsidRPr="00F214B6">
        <w:rPr>
          <w:rFonts w:eastAsia="新細明體" w:cs="Times New Roman"/>
          <w:szCs w:val="24"/>
          <w:lang w:eastAsia="zh-HK"/>
        </w:rPr>
        <w:t>.</w:t>
      </w:r>
    </w:p>
    <w:p w14:paraId="4F2A1439" w14:textId="76F7D362" w:rsidR="00C74ABC" w:rsidRDefault="00C74ABC" w:rsidP="00C74ABC">
      <w:pPr>
        <w:jc w:val="both"/>
        <w:rPr>
          <w:rFonts w:eastAsia="新細明體" w:cs="Times New Roman"/>
          <w:szCs w:val="24"/>
          <w:lang w:eastAsia="zh-HK"/>
        </w:rPr>
      </w:pPr>
    </w:p>
    <w:p w14:paraId="1C7550AA" w14:textId="6F00F62C" w:rsidR="000E53A9" w:rsidRDefault="000E53A9" w:rsidP="00C74ABC">
      <w:pPr>
        <w:jc w:val="both"/>
        <w:rPr>
          <w:rFonts w:eastAsia="新細明體" w:cs="Times New Roman"/>
          <w:szCs w:val="24"/>
          <w:lang w:eastAsia="zh-HK"/>
        </w:rPr>
      </w:pPr>
      <w:r>
        <w:rPr>
          <w:rFonts w:eastAsia="新細明體" w:cs="Times New Roman" w:hint="eastAsia"/>
          <w:szCs w:val="24"/>
          <w:lang w:eastAsia="zh-HK"/>
        </w:rPr>
        <w:t>S</w:t>
      </w:r>
      <w:r>
        <w:rPr>
          <w:rFonts w:eastAsia="新細明體" w:cs="Times New Roman"/>
          <w:szCs w:val="24"/>
          <w:lang w:eastAsia="zh-HK"/>
        </w:rPr>
        <w:t>ource 1 : The basic meaning of rule of law</w:t>
      </w:r>
    </w:p>
    <w:p w14:paraId="45671F31" w14:textId="77777777" w:rsidR="00C74ABC" w:rsidRDefault="00C74ABC" w:rsidP="00C74ABC">
      <w:pPr>
        <w:adjustRightInd w:val="0"/>
        <w:snapToGrid w:val="0"/>
        <w:jc w:val="both"/>
        <w:rPr>
          <w:rFonts w:eastAsia="新細明體" w:cs="Times New Roman"/>
          <w:szCs w:val="24"/>
          <w:lang w:eastAsia="zh-HK"/>
        </w:rPr>
      </w:pPr>
    </w:p>
    <w:tbl>
      <w:tblPr>
        <w:tblStyle w:val="a3"/>
        <w:tblW w:w="8364" w:type="dxa"/>
        <w:tblInd w:w="-5" w:type="dxa"/>
        <w:tblLook w:val="04A0" w:firstRow="1" w:lastRow="0" w:firstColumn="1" w:lastColumn="0" w:noHBand="0" w:noVBand="1"/>
      </w:tblPr>
      <w:tblGrid>
        <w:gridCol w:w="8364"/>
      </w:tblGrid>
      <w:tr w:rsidR="00C74ABC" w14:paraId="52EC1539" w14:textId="77777777" w:rsidTr="002A05DF">
        <w:trPr>
          <w:trHeight w:val="4565"/>
        </w:trPr>
        <w:tc>
          <w:tcPr>
            <w:tcW w:w="8364" w:type="dxa"/>
            <w:vAlign w:val="center"/>
          </w:tcPr>
          <w:p w14:paraId="650CCE90" w14:textId="6E8ED295" w:rsidR="000E53A9" w:rsidRDefault="00DD123C" w:rsidP="00062363">
            <w:pPr>
              <w:pStyle w:val="a4"/>
              <w:numPr>
                <w:ilvl w:val="0"/>
                <w:numId w:val="1"/>
              </w:numPr>
              <w:ind w:leftChars="0"/>
              <w:jc w:val="both"/>
              <w:rPr>
                <w:rFonts w:eastAsia="新細明體" w:cs="Times New Roman"/>
                <w:szCs w:val="24"/>
              </w:rPr>
            </w:pPr>
            <w:r>
              <w:rPr>
                <w:rFonts w:eastAsia="新細明體" w:cs="Times New Roman"/>
                <w:szCs w:val="24"/>
              </w:rPr>
              <w:t>E</w:t>
            </w:r>
            <w:r w:rsidR="00062363" w:rsidRPr="00062363">
              <w:rPr>
                <w:rFonts w:eastAsia="新細明體" w:cs="Times New Roman"/>
                <w:szCs w:val="24"/>
              </w:rPr>
              <w:t>qual</w:t>
            </w:r>
            <w:r>
              <w:rPr>
                <w:rFonts w:eastAsia="新細明體" w:cs="Times New Roman"/>
                <w:szCs w:val="24"/>
              </w:rPr>
              <w:t>ity</w:t>
            </w:r>
            <w:r w:rsidR="00062363" w:rsidRPr="00062363">
              <w:rPr>
                <w:rFonts w:eastAsia="新細明體" w:cs="Times New Roman"/>
                <w:szCs w:val="24"/>
              </w:rPr>
              <w:t xml:space="preserve"> before the law</w:t>
            </w:r>
          </w:p>
          <w:p w14:paraId="7CD3CFA3" w14:textId="27515FE8" w:rsidR="000E53A9" w:rsidRDefault="00062363" w:rsidP="00BA7260">
            <w:pPr>
              <w:pStyle w:val="a4"/>
              <w:numPr>
                <w:ilvl w:val="0"/>
                <w:numId w:val="1"/>
              </w:numPr>
              <w:ind w:leftChars="0"/>
              <w:jc w:val="both"/>
              <w:rPr>
                <w:rFonts w:eastAsia="新細明體" w:cs="Times New Roman"/>
                <w:szCs w:val="24"/>
              </w:rPr>
            </w:pPr>
            <w:r>
              <w:rPr>
                <w:rFonts w:eastAsia="新細明體" w:cs="Times New Roman" w:hint="eastAsia"/>
                <w:szCs w:val="24"/>
              </w:rPr>
              <w:t>Must</w:t>
            </w:r>
            <w:r w:rsidR="000D11F2">
              <w:rPr>
                <w:rFonts w:eastAsia="新細明體" w:cs="Times New Roman" w:hint="eastAsia"/>
                <w:szCs w:val="24"/>
              </w:rPr>
              <w:t xml:space="preserve"> act in accordance with the law</w:t>
            </w:r>
            <w:r>
              <w:rPr>
                <w:rFonts w:eastAsia="新細明體" w:cs="Times New Roman"/>
                <w:szCs w:val="24"/>
              </w:rPr>
              <w:t>,</w:t>
            </w:r>
            <w:r>
              <w:rPr>
                <w:rFonts w:eastAsia="新細明體" w:cs="Times New Roman" w:hint="eastAsia"/>
                <w:szCs w:val="24"/>
              </w:rPr>
              <w:t xml:space="preserve"> and </w:t>
            </w:r>
            <w:r w:rsidR="008327B7">
              <w:rPr>
                <w:rFonts w:eastAsia="新細明體" w:cs="Times New Roman"/>
                <w:szCs w:val="24"/>
              </w:rPr>
              <w:t>citizens</w:t>
            </w:r>
            <w:r>
              <w:rPr>
                <w:rFonts w:eastAsia="新細明體" w:cs="Times New Roman" w:hint="eastAsia"/>
                <w:szCs w:val="24"/>
              </w:rPr>
              <w:t xml:space="preserve"> and </w:t>
            </w:r>
            <w:r>
              <w:rPr>
                <w:rFonts w:eastAsia="新細明體" w:cs="Times New Roman"/>
                <w:szCs w:val="24"/>
              </w:rPr>
              <w:t>the</w:t>
            </w:r>
            <w:r>
              <w:rPr>
                <w:rFonts w:eastAsia="新細明體" w:cs="Times New Roman" w:hint="eastAsia"/>
                <w:szCs w:val="24"/>
              </w:rPr>
              <w:t xml:space="preserve"> government </w:t>
            </w:r>
            <w:r w:rsidR="008327B7">
              <w:rPr>
                <w:rFonts w:eastAsia="新細明體" w:cs="Times New Roman"/>
                <w:szCs w:val="24"/>
              </w:rPr>
              <w:t>shall</w:t>
            </w:r>
            <w:r w:rsidR="002A05DF">
              <w:rPr>
                <w:rFonts w:eastAsia="新細明體" w:cs="Times New Roman"/>
                <w:szCs w:val="24"/>
              </w:rPr>
              <w:t xml:space="preserve"> </w:t>
            </w:r>
            <w:r w:rsidR="008327B7">
              <w:rPr>
                <w:rFonts w:eastAsia="新細明體" w:cs="Times New Roman"/>
                <w:szCs w:val="24"/>
              </w:rPr>
              <w:t>abide</w:t>
            </w:r>
            <w:r w:rsidR="002A05DF">
              <w:rPr>
                <w:rFonts w:eastAsia="新細明體" w:cs="Times New Roman"/>
                <w:szCs w:val="24"/>
              </w:rPr>
              <w:t xml:space="preserve"> </w:t>
            </w:r>
            <w:r w:rsidR="008327B7">
              <w:rPr>
                <w:rFonts w:eastAsia="新細明體" w:cs="Times New Roman"/>
                <w:szCs w:val="24"/>
              </w:rPr>
              <w:t xml:space="preserve">by </w:t>
            </w:r>
            <w:r w:rsidR="002A05DF">
              <w:rPr>
                <w:rFonts w:eastAsia="新細明體" w:cs="Times New Roman"/>
                <w:szCs w:val="24"/>
              </w:rPr>
              <w:t>the law</w:t>
            </w:r>
          </w:p>
          <w:p w14:paraId="0AB704D2" w14:textId="4444A492" w:rsidR="000E53A9" w:rsidRDefault="00062363" w:rsidP="00BA7260">
            <w:pPr>
              <w:pStyle w:val="a4"/>
              <w:numPr>
                <w:ilvl w:val="0"/>
                <w:numId w:val="1"/>
              </w:numPr>
              <w:ind w:leftChars="0"/>
              <w:jc w:val="both"/>
              <w:rPr>
                <w:rFonts w:eastAsia="新細明體" w:cs="Times New Roman"/>
                <w:szCs w:val="24"/>
              </w:rPr>
            </w:pPr>
            <w:r>
              <w:rPr>
                <w:rFonts w:eastAsia="新細明體" w:cs="Times New Roman" w:hint="eastAsia"/>
                <w:szCs w:val="24"/>
              </w:rPr>
              <w:t xml:space="preserve">The power of the </w:t>
            </w:r>
            <w:r w:rsidR="00AE1D15">
              <w:rPr>
                <w:rFonts w:eastAsia="新細明體" w:cs="Times New Roman"/>
                <w:szCs w:val="24"/>
              </w:rPr>
              <w:t>g</w:t>
            </w:r>
            <w:r>
              <w:rPr>
                <w:rFonts w:eastAsia="新細明體" w:cs="Times New Roman" w:hint="eastAsia"/>
                <w:szCs w:val="24"/>
              </w:rPr>
              <w:t xml:space="preserve">overnment and all </w:t>
            </w:r>
            <w:r w:rsidR="00FC2A72">
              <w:rPr>
                <w:rFonts w:eastAsia="新細明體" w:cs="Times New Roman"/>
                <w:szCs w:val="24"/>
              </w:rPr>
              <w:t>of its servants</w:t>
            </w:r>
            <w:r>
              <w:rPr>
                <w:rFonts w:eastAsia="新細明體" w:cs="Times New Roman"/>
                <w:szCs w:val="24"/>
              </w:rPr>
              <w:t xml:space="preserve"> </w:t>
            </w:r>
            <w:r w:rsidR="00FC2A72">
              <w:rPr>
                <w:rFonts w:eastAsia="新細明體" w:cs="Times New Roman"/>
                <w:szCs w:val="24"/>
              </w:rPr>
              <w:t>shall be derived</w:t>
            </w:r>
            <w:r>
              <w:rPr>
                <w:rFonts w:eastAsia="新細明體" w:cs="Times New Roman"/>
                <w:szCs w:val="24"/>
              </w:rPr>
              <w:t xml:space="preserve"> from</w:t>
            </w:r>
            <w:r w:rsidR="00EC2B2A">
              <w:rPr>
                <w:rFonts w:eastAsia="新細明體" w:cs="Times New Roman"/>
                <w:szCs w:val="24"/>
              </w:rPr>
              <w:t xml:space="preserve"> law</w:t>
            </w:r>
            <w:r>
              <w:rPr>
                <w:rFonts w:eastAsia="新細明體" w:cs="Times New Roman"/>
                <w:szCs w:val="24"/>
              </w:rPr>
              <w:t xml:space="preserve"> </w:t>
            </w:r>
            <w:r w:rsidR="00FC2A72">
              <w:rPr>
                <w:rFonts w:eastAsia="新細明體" w:cs="Times New Roman"/>
                <w:szCs w:val="24"/>
              </w:rPr>
              <w:t xml:space="preserve">as expressed in legislation </w:t>
            </w:r>
            <w:r>
              <w:rPr>
                <w:rFonts w:eastAsia="新細明體" w:cs="Times New Roman"/>
                <w:szCs w:val="24"/>
              </w:rPr>
              <w:t xml:space="preserve">and the </w:t>
            </w:r>
            <w:r w:rsidR="00FC2A72">
              <w:rPr>
                <w:rFonts w:eastAsia="新細明體" w:cs="Times New Roman"/>
                <w:szCs w:val="24"/>
              </w:rPr>
              <w:t xml:space="preserve">judicial </w:t>
            </w:r>
            <w:r>
              <w:rPr>
                <w:rFonts w:eastAsia="新細明體" w:cs="Times New Roman"/>
                <w:szCs w:val="24"/>
              </w:rPr>
              <w:t xml:space="preserve">decisions </w:t>
            </w:r>
            <w:r w:rsidR="00FC2A72">
              <w:rPr>
                <w:rFonts w:eastAsia="新細明體" w:cs="Times New Roman"/>
                <w:szCs w:val="24"/>
              </w:rPr>
              <w:t>made by</w:t>
            </w:r>
            <w:r>
              <w:rPr>
                <w:rFonts w:eastAsia="新細明體" w:cs="Times New Roman"/>
                <w:szCs w:val="24"/>
              </w:rPr>
              <w:t xml:space="preserve"> independent courts</w:t>
            </w:r>
          </w:p>
          <w:p w14:paraId="6F22F17C" w14:textId="0BDCE9D4" w:rsidR="000E53A9" w:rsidRDefault="00B81830" w:rsidP="00BA7260">
            <w:pPr>
              <w:pStyle w:val="a4"/>
              <w:numPr>
                <w:ilvl w:val="0"/>
                <w:numId w:val="1"/>
              </w:numPr>
              <w:ind w:leftChars="0"/>
              <w:jc w:val="both"/>
              <w:rPr>
                <w:rFonts w:eastAsia="新細明體" w:cs="Times New Roman"/>
                <w:szCs w:val="24"/>
              </w:rPr>
            </w:pPr>
            <w:r>
              <w:rPr>
                <w:rFonts w:eastAsia="新細明體" w:cs="Times New Roman" w:hint="eastAsia"/>
                <w:szCs w:val="24"/>
              </w:rPr>
              <w:t>Th</w:t>
            </w:r>
            <w:r>
              <w:rPr>
                <w:rFonts w:eastAsia="新細明體" w:cs="Times New Roman"/>
                <w:szCs w:val="24"/>
              </w:rPr>
              <w:t xml:space="preserve">e courts </w:t>
            </w:r>
            <w:r w:rsidR="00022563">
              <w:rPr>
                <w:rFonts w:eastAsia="新細明體" w:cs="Times New Roman"/>
                <w:szCs w:val="24"/>
              </w:rPr>
              <w:t>are</w:t>
            </w:r>
            <w:r>
              <w:rPr>
                <w:rFonts w:eastAsia="新細明體" w:cs="Times New Roman"/>
                <w:szCs w:val="24"/>
              </w:rPr>
              <w:t xml:space="preserve"> independent of the executive</w:t>
            </w:r>
          </w:p>
          <w:p w14:paraId="53FB7ABE" w14:textId="109FA3FC" w:rsidR="00B81830" w:rsidRDefault="00022563" w:rsidP="00022563">
            <w:pPr>
              <w:pStyle w:val="a4"/>
              <w:numPr>
                <w:ilvl w:val="0"/>
                <w:numId w:val="1"/>
              </w:numPr>
              <w:ind w:leftChars="0"/>
              <w:jc w:val="both"/>
              <w:rPr>
                <w:rFonts w:eastAsia="新細明體" w:cs="Times New Roman"/>
                <w:szCs w:val="24"/>
              </w:rPr>
            </w:pPr>
            <w:r>
              <w:rPr>
                <w:rFonts w:eastAsia="新細明體" w:cs="Times New Roman"/>
                <w:szCs w:val="24"/>
              </w:rPr>
              <w:t>N</w:t>
            </w:r>
            <w:r w:rsidRPr="00022563">
              <w:rPr>
                <w:rFonts w:eastAsia="新細明體" w:cs="Times New Roman"/>
                <w:szCs w:val="24"/>
              </w:rPr>
              <w:t xml:space="preserve">o one can </w:t>
            </w:r>
            <w:r w:rsidR="003547DA">
              <w:rPr>
                <w:rFonts w:eastAsia="新細明體" w:cs="Times New Roman"/>
                <w:szCs w:val="24"/>
              </w:rPr>
              <w:t xml:space="preserve">commit </w:t>
            </w:r>
            <w:r w:rsidRPr="00022563">
              <w:rPr>
                <w:rFonts w:eastAsia="新細明體" w:cs="Times New Roman"/>
                <w:szCs w:val="24"/>
              </w:rPr>
              <w:t>an act which would otherwise constitute a legal wrong or affect a person</w:t>
            </w:r>
            <w:r>
              <w:rPr>
                <w:rFonts w:eastAsia="新細明體" w:cs="Times New Roman"/>
                <w:szCs w:val="24"/>
              </w:rPr>
              <w:t>’</w:t>
            </w:r>
            <w:r w:rsidRPr="00022563">
              <w:rPr>
                <w:rFonts w:eastAsia="新細明體" w:cs="Times New Roman"/>
                <w:szCs w:val="24"/>
              </w:rPr>
              <w:t xml:space="preserve">s liberty unless </w:t>
            </w:r>
            <w:r w:rsidR="00AD3099">
              <w:rPr>
                <w:rFonts w:eastAsia="新細明體" w:cs="Times New Roman"/>
                <w:szCs w:val="24"/>
              </w:rPr>
              <w:t xml:space="preserve">that person </w:t>
            </w:r>
            <w:r w:rsidRPr="00022563">
              <w:rPr>
                <w:rFonts w:eastAsia="新細明體" w:cs="Times New Roman"/>
                <w:szCs w:val="24"/>
              </w:rPr>
              <w:t xml:space="preserve">can point to a legal justification for that action </w:t>
            </w:r>
          </w:p>
          <w:p w14:paraId="6D2601FB" w14:textId="10D2355A" w:rsidR="009C0714" w:rsidRDefault="00664DA8" w:rsidP="00B81830">
            <w:pPr>
              <w:pStyle w:val="a4"/>
              <w:numPr>
                <w:ilvl w:val="0"/>
                <w:numId w:val="1"/>
              </w:numPr>
              <w:ind w:leftChars="0"/>
              <w:jc w:val="both"/>
              <w:rPr>
                <w:rFonts w:eastAsia="新細明體" w:cs="Times New Roman"/>
                <w:szCs w:val="24"/>
              </w:rPr>
            </w:pPr>
            <w:r>
              <w:rPr>
                <w:rFonts w:eastAsia="新細明體" w:cs="Times New Roman" w:hint="eastAsia"/>
                <w:szCs w:val="24"/>
              </w:rPr>
              <w:t xml:space="preserve">Rule of law is </w:t>
            </w:r>
            <w:r w:rsidR="00022563">
              <w:rPr>
                <w:rFonts w:eastAsia="新細明體" w:cs="Times New Roman"/>
                <w:szCs w:val="24"/>
              </w:rPr>
              <w:t xml:space="preserve">built </w:t>
            </w:r>
            <w:r>
              <w:rPr>
                <w:rFonts w:eastAsia="新細明體" w:cs="Times New Roman" w:hint="eastAsia"/>
                <w:szCs w:val="24"/>
              </w:rPr>
              <w:t xml:space="preserve">on </w:t>
            </w:r>
            <w:r w:rsidR="00022563">
              <w:rPr>
                <w:rFonts w:eastAsia="新細明體" w:cs="Times New Roman"/>
                <w:szCs w:val="24"/>
              </w:rPr>
              <w:t xml:space="preserve">the </w:t>
            </w:r>
            <w:r>
              <w:rPr>
                <w:rFonts w:eastAsia="新細明體" w:cs="Times New Roman" w:hint="eastAsia"/>
                <w:szCs w:val="24"/>
              </w:rPr>
              <w:t xml:space="preserve">respect </w:t>
            </w:r>
            <w:r w:rsidR="00022563">
              <w:rPr>
                <w:rFonts w:eastAsia="新細明體" w:cs="Times New Roman"/>
                <w:szCs w:val="24"/>
              </w:rPr>
              <w:t xml:space="preserve">for the </w:t>
            </w:r>
            <w:r>
              <w:rPr>
                <w:rFonts w:eastAsia="新細明體" w:cs="Times New Roman" w:hint="eastAsia"/>
                <w:szCs w:val="24"/>
              </w:rPr>
              <w:t>law and the rights of other</w:t>
            </w:r>
            <w:r w:rsidR="00022563">
              <w:rPr>
                <w:rFonts w:eastAsia="新細明體" w:cs="Times New Roman"/>
                <w:szCs w:val="24"/>
              </w:rPr>
              <w:t>s</w:t>
            </w:r>
          </w:p>
          <w:p w14:paraId="5AA24688" w14:textId="2D4D8774" w:rsidR="00664DA8" w:rsidRDefault="00066E92" w:rsidP="00B81830">
            <w:pPr>
              <w:pStyle w:val="a4"/>
              <w:numPr>
                <w:ilvl w:val="0"/>
                <w:numId w:val="1"/>
              </w:numPr>
              <w:ind w:leftChars="0"/>
              <w:jc w:val="both"/>
              <w:rPr>
                <w:rFonts w:eastAsia="新細明體" w:cs="Times New Roman"/>
                <w:szCs w:val="24"/>
              </w:rPr>
            </w:pPr>
            <w:r>
              <w:rPr>
                <w:rFonts w:eastAsia="新細明體" w:cs="Times New Roman"/>
                <w:szCs w:val="24"/>
              </w:rPr>
              <w:t>To achieve the o</w:t>
            </w:r>
            <w:r w:rsidR="00664DA8">
              <w:rPr>
                <w:rFonts w:eastAsia="新細明體" w:cs="Times New Roman"/>
                <w:szCs w:val="24"/>
              </w:rPr>
              <w:t xml:space="preserve">bjectives </w:t>
            </w:r>
            <w:r>
              <w:rPr>
                <w:rFonts w:eastAsia="新細明體" w:cs="Times New Roman"/>
                <w:szCs w:val="24"/>
              </w:rPr>
              <w:t>of</w:t>
            </w:r>
            <w:r w:rsidR="00664DA8">
              <w:rPr>
                <w:rFonts w:eastAsia="新細明體" w:cs="Times New Roman"/>
                <w:szCs w:val="24"/>
              </w:rPr>
              <w:t>:</w:t>
            </w:r>
          </w:p>
          <w:p w14:paraId="251C7C5A" w14:textId="090207EC" w:rsidR="00664DA8" w:rsidRDefault="00066E92" w:rsidP="00664DA8">
            <w:pPr>
              <w:pStyle w:val="a4"/>
              <w:numPr>
                <w:ilvl w:val="1"/>
                <w:numId w:val="1"/>
              </w:numPr>
              <w:ind w:leftChars="0"/>
              <w:jc w:val="both"/>
              <w:rPr>
                <w:rFonts w:eastAsia="新細明體" w:cs="Times New Roman"/>
                <w:szCs w:val="24"/>
              </w:rPr>
            </w:pPr>
            <w:r>
              <w:rPr>
                <w:rFonts w:eastAsia="新細明體" w:cs="Times New Roman"/>
                <w:szCs w:val="24"/>
              </w:rPr>
              <w:t>maintaining social</w:t>
            </w:r>
            <w:r w:rsidR="008E4249">
              <w:rPr>
                <w:rFonts w:eastAsia="新細明體" w:cs="Times New Roman"/>
                <w:szCs w:val="24"/>
              </w:rPr>
              <w:t xml:space="preserve"> peace and stability</w:t>
            </w:r>
          </w:p>
          <w:p w14:paraId="67D78A93" w14:textId="4113EA0E" w:rsidR="00C74ABC" w:rsidRPr="00CB3067" w:rsidRDefault="00066E92" w:rsidP="00066E92">
            <w:pPr>
              <w:pStyle w:val="a4"/>
              <w:numPr>
                <w:ilvl w:val="1"/>
                <w:numId w:val="1"/>
              </w:numPr>
              <w:ind w:leftChars="0"/>
              <w:jc w:val="both"/>
              <w:rPr>
                <w:rFonts w:eastAsia="新細明體" w:cs="Times New Roman"/>
                <w:szCs w:val="24"/>
              </w:rPr>
            </w:pPr>
            <w:r>
              <w:rPr>
                <w:rFonts w:eastAsia="新細明體" w:cs="Times New Roman"/>
                <w:szCs w:val="24"/>
              </w:rPr>
              <w:t>p</w:t>
            </w:r>
            <w:r w:rsidR="008E4249">
              <w:rPr>
                <w:rFonts w:eastAsia="新細明體" w:cs="Times New Roman"/>
                <w:szCs w:val="24"/>
              </w:rPr>
              <w:t>rotecti</w:t>
            </w:r>
            <w:r>
              <w:rPr>
                <w:rFonts w:eastAsia="新細明體" w:cs="Times New Roman"/>
                <w:szCs w:val="24"/>
              </w:rPr>
              <w:t>on</w:t>
            </w:r>
            <w:r w:rsidR="008E4249">
              <w:rPr>
                <w:rFonts w:eastAsia="新細明體" w:cs="Times New Roman"/>
                <w:szCs w:val="24"/>
              </w:rPr>
              <w:t xml:space="preserve"> </w:t>
            </w:r>
            <w:r>
              <w:rPr>
                <w:rFonts w:eastAsia="新細明體" w:cs="Times New Roman"/>
                <w:szCs w:val="24"/>
              </w:rPr>
              <w:t>of individual</w:t>
            </w:r>
            <w:r w:rsidR="008E4249">
              <w:rPr>
                <w:rFonts w:eastAsia="新細明體" w:cs="Times New Roman"/>
                <w:szCs w:val="24"/>
              </w:rPr>
              <w:t xml:space="preserve"> safety and</w:t>
            </w:r>
            <w:r w:rsidR="00CB3067">
              <w:rPr>
                <w:rFonts w:eastAsia="新細明體" w:cs="Times New Roman"/>
                <w:szCs w:val="24"/>
              </w:rPr>
              <w:t xml:space="preserve"> property</w:t>
            </w:r>
            <w:r w:rsidR="008E4249">
              <w:rPr>
                <w:rFonts w:eastAsia="新細明體" w:cs="Times New Roman"/>
                <w:szCs w:val="24"/>
              </w:rPr>
              <w:t xml:space="preserve"> </w:t>
            </w:r>
          </w:p>
        </w:tc>
      </w:tr>
    </w:tbl>
    <w:p w14:paraId="3373BBD8" w14:textId="2845C6A4" w:rsidR="00D51A26" w:rsidRDefault="00D51A26" w:rsidP="00C74ABC">
      <w:pPr>
        <w:adjustRightInd w:val="0"/>
        <w:snapToGrid w:val="0"/>
        <w:jc w:val="both"/>
        <w:rPr>
          <w:rFonts w:eastAsia="新細明體" w:cs="Times New Roman"/>
          <w:szCs w:val="24"/>
          <w:lang w:eastAsia="zh-HK"/>
        </w:rPr>
      </w:pPr>
    </w:p>
    <w:p w14:paraId="4886EB05" w14:textId="28691B74" w:rsidR="00D51A26" w:rsidRDefault="00D51A26" w:rsidP="00C74ABC">
      <w:pPr>
        <w:adjustRightInd w:val="0"/>
        <w:snapToGrid w:val="0"/>
        <w:jc w:val="both"/>
        <w:rPr>
          <w:rFonts w:eastAsia="新細明體" w:cs="Times New Roman"/>
          <w:szCs w:val="24"/>
          <w:lang w:eastAsia="zh-HK"/>
        </w:rPr>
      </w:pPr>
      <w:r>
        <w:rPr>
          <w:rFonts w:eastAsia="新細明體" w:cs="Times New Roman" w:hint="eastAsia"/>
          <w:szCs w:val="24"/>
          <w:lang w:eastAsia="zh-HK"/>
        </w:rPr>
        <w:t>Source</w:t>
      </w:r>
      <w:r w:rsidR="004D6241">
        <w:rPr>
          <w:rFonts w:eastAsia="新細明體" w:cs="Times New Roman"/>
          <w:szCs w:val="24"/>
          <w:lang w:eastAsia="zh-HK"/>
        </w:rPr>
        <w:t>s</w:t>
      </w:r>
      <w:r>
        <w:rPr>
          <w:rFonts w:eastAsia="新細明體" w:cs="Times New Roman" w:hint="eastAsia"/>
          <w:szCs w:val="24"/>
          <w:lang w:eastAsia="zh-HK"/>
        </w:rPr>
        <w:t xml:space="preserve"> : </w:t>
      </w:r>
    </w:p>
    <w:p w14:paraId="26C3815C" w14:textId="2B771468" w:rsidR="00EF0508" w:rsidRPr="007302FA" w:rsidRDefault="00AD3099" w:rsidP="00C74ABC">
      <w:pPr>
        <w:adjustRightInd w:val="0"/>
        <w:snapToGrid w:val="0"/>
        <w:jc w:val="both"/>
        <w:rPr>
          <w:rFonts w:eastAsia="新細明體" w:cs="Times New Roman"/>
          <w:szCs w:val="24"/>
          <w:lang w:eastAsia="zh-HK"/>
        </w:rPr>
      </w:pPr>
      <w:r w:rsidRPr="00AE1D15">
        <w:rPr>
          <w:rFonts w:eastAsia="新細明體" w:cs="Times New Roman"/>
          <w:szCs w:val="24"/>
          <w:lang w:eastAsia="zh-HK"/>
        </w:rPr>
        <w:t>Excerpted</w:t>
      </w:r>
      <w:r>
        <w:rPr>
          <w:rFonts w:eastAsia="新細明體" w:cs="Times New Roman"/>
          <w:szCs w:val="24"/>
          <w:lang w:eastAsia="zh-HK"/>
        </w:rPr>
        <w:t xml:space="preserve"> </w:t>
      </w:r>
      <w:r w:rsidR="00EF0508">
        <w:rPr>
          <w:rFonts w:eastAsia="新細明體" w:cs="Times New Roman"/>
          <w:szCs w:val="24"/>
          <w:lang w:eastAsia="zh-HK"/>
        </w:rPr>
        <w:t xml:space="preserve">from the </w:t>
      </w:r>
      <w:r w:rsidR="00DD123C">
        <w:rPr>
          <w:rFonts w:eastAsia="新細明體" w:cs="Times New Roman"/>
          <w:szCs w:val="24"/>
          <w:lang w:eastAsia="zh-HK"/>
        </w:rPr>
        <w:t xml:space="preserve">content of the </w:t>
      </w:r>
      <w:r w:rsidR="007302FA">
        <w:rPr>
          <w:rFonts w:eastAsia="新細明體" w:cs="Times New Roman"/>
          <w:szCs w:val="24"/>
          <w:lang w:eastAsia="zh-HK"/>
        </w:rPr>
        <w:t xml:space="preserve">EDB </w:t>
      </w:r>
      <w:r w:rsidR="00EF0508">
        <w:rPr>
          <w:rFonts w:eastAsia="新細明體" w:cs="Times New Roman"/>
          <w:szCs w:val="24"/>
          <w:lang w:eastAsia="zh-HK"/>
        </w:rPr>
        <w:t>seminar</w:t>
      </w:r>
      <w:r w:rsidR="009178EA">
        <w:rPr>
          <w:rFonts w:eastAsia="新細明體" w:cs="Times New Roman"/>
          <w:szCs w:val="24"/>
          <w:lang w:eastAsia="zh-HK"/>
        </w:rPr>
        <w:t xml:space="preserve"> titled</w:t>
      </w:r>
      <w:r w:rsidR="009178EA">
        <w:rPr>
          <w:rFonts w:eastAsia="新細明體" w:cs="Times New Roman"/>
          <w:szCs w:val="24"/>
        </w:rPr>
        <w:t>“</w:t>
      </w:r>
      <w:r w:rsidR="009178EA" w:rsidRPr="00A4692C">
        <w:rPr>
          <w:rFonts w:eastAsia="新細明體" w:cs="Times New Roman" w:hint="eastAsia"/>
          <w:szCs w:val="24"/>
          <w:lang w:eastAsia="zh-HK"/>
        </w:rPr>
        <w:t>《基本法》教育研討會系列（二）基本法下的法治和司法獨立</w:t>
      </w:r>
      <w:r w:rsidR="009178EA">
        <w:rPr>
          <w:rFonts w:eastAsia="新細明體" w:cs="Times New Roman"/>
          <w:szCs w:val="24"/>
        </w:rPr>
        <w:t>”</w:t>
      </w:r>
      <w:r w:rsidR="009178EA">
        <w:rPr>
          <w:rFonts w:eastAsia="新細明體" w:cs="Times New Roman"/>
          <w:szCs w:val="24"/>
          <w:lang w:eastAsia="zh-HK"/>
        </w:rPr>
        <w:t xml:space="preserve"> </w:t>
      </w:r>
      <w:r w:rsidR="00DD123C">
        <w:rPr>
          <w:rFonts w:eastAsia="新細明體" w:cs="Times New Roman" w:hint="eastAsia"/>
          <w:szCs w:val="24"/>
        </w:rPr>
        <w:t>(5 June 2014)</w:t>
      </w:r>
      <w:r w:rsidR="00DD123C">
        <w:rPr>
          <w:rFonts w:eastAsia="新細明體" w:cs="Times New Roman"/>
          <w:szCs w:val="24"/>
        </w:rPr>
        <w:t xml:space="preserve"> </w:t>
      </w:r>
      <w:r w:rsidR="00DD123C">
        <w:rPr>
          <w:rFonts w:eastAsia="新細明體" w:cs="Times New Roman"/>
          <w:szCs w:val="24"/>
          <w:lang w:eastAsia="zh-HK"/>
        </w:rPr>
        <w:t>by</w:t>
      </w:r>
      <w:r w:rsidR="007302FA">
        <w:rPr>
          <w:rFonts w:eastAsia="新細明體" w:cs="Times New Roman"/>
          <w:szCs w:val="24"/>
          <w:lang w:eastAsia="zh-HK"/>
        </w:rPr>
        <w:t xml:space="preserve"> </w:t>
      </w:r>
      <w:r w:rsidR="00DD123C">
        <w:rPr>
          <w:rFonts w:eastAsia="新細明體" w:cs="Times New Roman"/>
          <w:szCs w:val="24"/>
          <w:lang w:eastAsia="zh-HK"/>
        </w:rPr>
        <w:t xml:space="preserve">the Non-Permanent Judge of the Court of Final Appeal, the </w:t>
      </w:r>
      <w:r w:rsidR="007302FA">
        <w:rPr>
          <w:rFonts w:eastAsia="新細明體" w:cs="Times New Roman"/>
          <w:szCs w:val="24"/>
          <w:lang w:eastAsia="zh-HK"/>
        </w:rPr>
        <w:t xml:space="preserve">Honorable </w:t>
      </w:r>
      <w:proofErr w:type="spellStart"/>
      <w:r w:rsidR="007302FA">
        <w:rPr>
          <w:rFonts w:eastAsia="新細明體" w:cs="Times New Roman" w:hint="eastAsia"/>
          <w:szCs w:val="24"/>
        </w:rPr>
        <w:t>M</w:t>
      </w:r>
      <w:r w:rsidR="007302FA">
        <w:rPr>
          <w:rFonts w:eastAsia="新細明體" w:cs="Times New Roman"/>
          <w:szCs w:val="24"/>
          <w:lang w:eastAsia="zh-HK"/>
        </w:rPr>
        <w:t>r</w:t>
      </w:r>
      <w:proofErr w:type="spellEnd"/>
      <w:r w:rsidR="007302FA">
        <w:rPr>
          <w:rFonts w:eastAsia="新細明體" w:cs="Times New Roman"/>
          <w:szCs w:val="24"/>
          <w:lang w:eastAsia="zh-HK"/>
        </w:rPr>
        <w:t xml:space="preserve"> Justice </w:t>
      </w:r>
      <w:r w:rsidR="007302FA">
        <w:rPr>
          <w:rFonts w:eastAsia="新細明體" w:cs="Times New Roman" w:hint="eastAsia"/>
          <w:szCs w:val="24"/>
        </w:rPr>
        <w:t>P</w:t>
      </w:r>
      <w:r w:rsidR="007302FA">
        <w:rPr>
          <w:rFonts w:eastAsia="新細明體" w:cs="Times New Roman" w:hint="eastAsia"/>
          <w:szCs w:val="24"/>
          <w:lang w:eastAsia="zh-HK"/>
        </w:rPr>
        <w:t>a</w:t>
      </w:r>
      <w:r w:rsidR="007302FA">
        <w:rPr>
          <w:rFonts w:eastAsia="新細明體" w:cs="Times New Roman"/>
          <w:szCs w:val="24"/>
          <w:lang w:eastAsia="zh-HK"/>
        </w:rPr>
        <w:t>trick CHAN Siu-oi</w:t>
      </w:r>
      <w:r w:rsidR="00DD123C">
        <w:rPr>
          <w:rFonts w:eastAsia="新細明體" w:cs="Times New Roman"/>
          <w:szCs w:val="24"/>
        </w:rPr>
        <w:t>,</w:t>
      </w:r>
      <w:r w:rsidR="009178EA">
        <w:rPr>
          <w:rFonts w:eastAsia="新細明體" w:cs="Times New Roman" w:hint="eastAsia"/>
          <w:szCs w:val="24"/>
        </w:rPr>
        <w:t xml:space="preserve"> and the website of the Departmen</w:t>
      </w:r>
      <w:r w:rsidR="00173877">
        <w:rPr>
          <w:rFonts w:eastAsia="新細明體" w:cs="Times New Roman" w:hint="eastAsia"/>
          <w:szCs w:val="24"/>
        </w:rPr>
        <w:t>t of Justice</w:t>
      </w:r>
      <w:r w:rsidR="00DD123C">
        <w:rPr>
          <w:rFonts w:eastAsia="新細明體" w:cs="Times New Roman"/>
          <w:szCs w:val="24"/>
        </w:rPr>
        <w:t>.</w:t>
      </w:r>
    </w:p>
    <w:p w14:paraId="569BC820" w14:textId="1DBF0298" w:rsidR="00E12665" w:rsidRDefault="00E12665">
      <w:pPr>
        <w:widowControl/>
        <w:rPr>
          <w:rFonts w:eastAsia="新細明體" w:cs="Times New Roman"/>
          <w:szCs w:val="24"/>
          <w:lang w:eastAsia="zh-HK"/>
        </w:rPr>
      </w:pPr>
      <w:r>
        <w:rPr>
          <w:rFonts w:eastAsia="新細明體" w:cs="Times New Roman"/>
          <w:szCs w:val="24"/>
          <w:lang w:eastAsia="zh-HK"/>
        </w:rPr>
        <w:br w:type="page"/>
      </w:r>
    </w:p>
    <w:p w14:paraId="43D3410F" w14:textId="77777777" w:rsidR="00D51A26" w:rsidRDefault="00D51A26" w:rsidP="00C74ABC">
      <w:pPr>
        <w:adjustRightInd w:val="0"/>
        <w:snapToGrid w:val="0"/>
        <w:jc w:val="both"/>
        <w:rPr>
          <w:rFonts w:eastAsia="新細明體" w:cs="Times New Roman"/>
          <w:szCs w:val="24"/>
          <w:lang w:eastAsia="zh-HK"/>
        </w:rPr>
      </w:pPr>
    </w:p>
    <w:p w14:paraId="252CA267" w14:textId="1256AF5A" w:rsidR="00E12665" w:rsidRDefault="00E12665" w:rsidP="00C74ABC">
      <w:pPr>
        <w:adjustRightInd w:val="0"/>
        <w:snapToGrid w:val="0"/>
        <w:jc w:val="both"/>
        <w:rPr>
          <w:rFonts w:eastAsia="新細明體" w:cs="Times New Roman"/>
          <w:szCs w:val="24"/>
          <w:lang w:eastAsia="zh-HK"/>
        </w:rPr>
      </w:pPr>
      <w:r>
        <w:rPr>
          <w:rFonts w:eastAsia="新細明體" w:cs="Times New Roman" w:hint="eastAsia"/>
          <w:szCs w:val="24"/>
          <w:lang w:eastAsia="zh-HK"/>
        </w:rPr>
        <w:t xml:space="preserve">Source 2 : Five </w:t>
      </w:r>
      <w:r w:rsidR="00066E92">
        <w:rPr>
          <w:rFonts w:eastAsia="新細明體" w:cs="Times New Roman"/>
          <w:szCs w:val="24"/>
          <w:lang w:eastAsia="zh-HK"/>
        </w:rPr>
        <w:t>A</w:t>
      </w:r>
      <w:r>
        <w:rPr>
          <w:rFonts w:eastAsia="新細明體" w:cs="Times New Roman" w:hint="eastAsia"/>
          <w:szCs w:val="24"/>
          <w:lang w:eastAsia="zh-HK"/>
        </w:rPr>
        <w:t>rticles of the Basic Law</w:t>
      </w:r>
    </w:p>
    <w:p w14:paraId="55DACEDF" w14:textId="77777777" w:rsidR="00C74ABC" w:rsidRPr="003114BA" w:rsidRDefault="00C74ABC" w:rsidP="00C74ABC">
      <w:pPr>
        <w:adjustRightInd w:val="0"/>
        <w:snapToGrid w:val="0"/>
      </w:pPr>
    </w:p>
    <w:tbl>
      <w:tblPr>
        <w:tblStyle w:val="a3"/>
        <w:tblW w:w="0" w:type="auto"/>
        <w:tblLook w:val="04A0" w:firstRow="1" w:lastRow="0" w:firstColumn="1" w:lastColumn="0" w:noHBand="0" w:noVBand="1"/>
      </w:tblPr>
      <w:tblGrid>
        <w:gridCol w:w="8296"/>
      </w:tblGrid>
      <w:tr w:rsidR="00C74ABC" w14:paraId="50E15219" w14:textId="77777777" w:rsidTr="00BA7260">
        <w:trPr>
          <w:trHeight w:val="4895"/>
        </w:trPr>
        <w:tc>
          <w:tcPr>
            <w:tcW w:w="8296" w:type="dxa"/>
          </w:tcPr>
          <w:p w14:paraId="463F36F3" w14:textId="77777777" w:rsidR="00C74ABC" w:rsidRDefault="00C74ABC" w:rsidP="00BA726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343"/>
            </w:tblGrid>
            <w:tr w:rsidR="00C74ABC" w14:paraId="4006B160" w14:textId="77777777" w:rsidTr="00BA7260">
              <w:tc>
                <w:tcPr>
                  <w:tcW w:w="1727" w:type="dxa"/>
                </w:tcPr>
                <w:p w14:paraId="022BF561" w14:textId="00D1EFDA" w:rsidR="00C74ABC" w:rsidRPr="004E652F" w:rsidRDefault="002774D0" w:rsidP="00BA7260">
                  <w:pPr>
                    <w:rPr>
                      <w:rFonts w:cs="Times New Roman"/>
                      <w:lang w:eastAsia="zh-HK"/>
                    </w:rPr>
                  </w:pPr>
                  <w:r w:rsidRPr="004E652F">
                    <w:rPr>
                      <w:rFonts w:cs="Times New Roman"/>
                      <w:lang w:eastAsia="zh-HK"/>
                    </w:rPr>
                    <w:t>Article 25</w:t>
                  </w:r>
                  <w:r w:rsidRPr="004E652F">
                    <w:rPr>
                      <w:rFonts w:cs="Times New Roman"/>
                    </w:rPr>
                    <w:t xml:space="preserve"> :</w:t>
                  </w:r>
                </w:p>
              </w:tc>
              <w:tc>
                <w:tcPr>
                  <w:tcW w:w="6343" w:type="dxa"/>
                </w:tcPr>
                <w:p w14:paraId="6B712955" w14:textId="460F485E" w:rsidR="00C74ABC" w:rsidRPr="004E652F" w:rsidRDefault="004E652F" w:rsidP="00BA7260">
                  <w:pPr>
                    <w:rPr>
                      <w:rFonts w:cs="Times New Roman"/>
                    </w:rPr>
                  </w:pPr>
                  <w:r w:rsidRPr="004E652F">
                    <w:rPr>
                      <w:rFonts w:cs="Times New Roman"/>
                    </w:rPr>
                    <w:t>All Hong Kong residents shall be equal before the law.</w:t>
                  </w:r>
                </w:p>
                <w:p w14:paraId="6F4B8A54" w14:textId="77777777" w:rsidR="00C74ABC" w:rsidRPr="004E652F" w:rsidRDefault="00C74ABC" w:rsidP="00BA7260">
                  <w:pPr>
                    <w:rPr>
                      <w:rFonts w:cs="Times New Roman"/>
                    </w:rPr>
                  </w:pPr>
                </w:p>
              </w:tc>
            </w:tr>
            <w:tr w:rsidR="00C74ABC" w14:paraId="46DD02F5" w14:textId="77777777" w:rsidTr="00BA7260">
              <w:tc>
                <w:tcPr>
                  <w:tcW w:w="1727" w:type="dxa"/>
                </w:tcPr>
                <w:p w14:paraId="5BCF8943" w14:textId="7CF03BE1" w:rsidR="00C74ABC" w:rsidRPr="004E652F" w:rsidRDefault="004E652F" w:rsidP="00BA7260">
                  <w:pPr>
                    <w:rPr>
                      <w:rFonts w:cs="Times New Roman"/>
                    </w:rPr>
                  </w:pPr>
                  <w:r w:rsidRPr="004E652F">
                    <w:rPr>
                      <w:rFonts w:cs="Times New Roman"/>
                      <w:lang w:eastAsia="zh-HK"/>
                    </w:rPr>
                    <w:t>Article 27 :</w:t>
                  </w:r>
                </w:p>
              </w:tc>
              <w:tc>
                <w:tcPr>
                  <w:tcW w:w="6343" w:type="dxa"/>
                </w:tcPr>
                <w:p w14:paraId="35747E2D" w14:textId="77777777" w:rsidR="004E652F" w:rsidRDefault="004E652F" w:rsidP="004E652F">
                  <w:pPr>
                    <w:jc w:val="both"/>
                    <w:rPr>
                      <w:rFonts w:cs="Times New Roman"/>
                    </w:rPr>
                  </w:pPr>
                  <w:r w:rsidRPr="004E652F">
                    <w:rPr>
                      <w:rFonts w:cs="Times New Roman"/>
                    </w:rPr>
                    <w:t>Hong Kong residents shall have freedom of speech, of the press and of publication; freedom of association, of assembly, of procession and of demonstration; and the right and freedom to form and join trade unions, and to strike.</w:t>
                  </w:r>
                </w:p>
                <w:p w14:paraId="61564D36" w14:textId="4C640DDC" w:rsidR="00C74ABC" w:rsidRPr="004E652F" w:rsidRDefault="004E652F" w:rsidP="004E652F">
                  <w:pPr>
                    <w:jc w:val="both"/>
                    <w:rPr>
                      <w:rFonts w:cs="Times New Roman"/>
                    </w:rPr>
                  </w:pPr>
                  <w:r w:rsidRPr="004E652F">
                    <w:rPr>
                      <w:rFonts w:cs="Times New Roman"/>
                    </w:rPr>
                    <w:t xml:space="preserve"> </w:t>
                  </w:r>
                </w:p>
              </w:tc>
            </w:tr>
            <w:tr w:rsidR="00C74ABC" w14:paraId="5597E4E1" w14:textId="77777777" w:rsidTr="00BA7260">
              <w:tc>
                <w:tcPr>
                  <w:tcW w:w="1727" w:type="dxa"/>
                </w:tcPr>
                <w:p w14:paraId="27C751E3" w14:textId="30F1102D" w:rsidR="00C74ABC" w:rsidRPr="004E652F" w:rsidRDefault="004E652F" w:rsidP="00BA7260">
                  <w:pPr>
                    <w:rPr>
                      <w:rFonts w:cs="Times New Roman"/>
                      <w:lang w:eastAsia="zh-HK"/>
                    </w:rPr>
                  </w:pPr>
                  <w:r>
                    <w:rPr>
                      <w:rFonts w:cs="Times New Roman"/>
                      <w:lang w:eastAsia="zh-HK"/>
                    </w:rPr>
                    <w:t>Article 38 :</w:t>
                  </w:r>
                </w:p>
              </w:tc>
              <w:tc>
                <w:tcPr>
                  <w:tcW w:w="6343" w:type="dxa"/>
                </w:tcPr>
                <w:p w14:paraId="4870A508" w14:textId="77777777" w:rsidR="004E652F" w:rsidRDefault="004E652F" w:rsidP="004E652F">
                  <w:pPr>
                    <w:jc w:val="both"/>
                    <w:rPr>
                      <w:rFonts w:cs="Times New Roman"/>
                    </w:rPr>
                  </w:pPr>
                  <w:r w:rsidRPr="004E652F">
                    <w:rPr>
                      <w:rFonts w:cs="Times New Roman"/>
                    </w:rPr>
                    <w:t>Hong Kong residents shall enjoy the other rights and freedoms safeguarded by the laws of the Hong Kong Special Administrative Region.</w:t>
                  </w:r>
                </w:p>
                <w:p w14:paraId="4092AA31" w14:textId="69ED1CA4" w:rsidR="00C74ABC" w:rsidRPr="004E652F" w:rsidRDefault="004E652F" w:rsidP="004E652F">
                  <w:pPr>
                    <w:jc w:val="both"/>
                    <w:rPr>
                      <w:rFonts w:cs="Times New Roman"/>
                    </w:rPr>
                  </w:pPr>
                  <w:r w:rsidRPr="004E652F">
                    <w:rPr>
                      <w:rFonts w:cs="Times New Roman"/>
                    </w:rPr>
                    <w:t xml:space="preserve"> </w:t>
                  </w:r>
                </w:p>
              </w:tc>
            </w:tr>
            <w:tr w:rsidR="00C74ABC" w14:paraId="312377E6" w14:textId="77777777" w:rsidTr="00BA7260">
              <w:trPr>
                <w:trHeight w:val="1020"/>
              </w:trPr>
              <w:tc>
                <w:tcPr>
                  <w:tcW w:w="1727" w:type="dxa"/>
                </w:tcPr>
                <w:p w14:paraId="3F3465BA" w14:textId="0B40CC7A" w:rsidR="00C74ABC" w:rsidRPr="004E652F" w:rsidRDefault="00C06C81" w:rsidP="00BA7260">
                  <w:pPr>
                    <w:rPr>
                      <w:rFonts w:cs="Times New Roman"/>
                    </w:rPr>
                  </w:pPr>
                  <w:r>
                    <w:rPr>
                      <w:rFonts w:cs="Times New Roman"/>
                    </w:rPr>
                    <w:t>Article 42 :</w:t>
                  </w:r>
                </w:p>
              </w:tc>
              <w:tc>
                <w:tcPr>
                  <w:tcW w:w="6343" w:type="dxa"/>
                </w:tcPr>
                <w:p w14:paraId="1C74BD5B" w14:textId="77777777" w:rsidR="00C06C81" w:rsidRDefault="00C06C81" w:rsidP="00C06C81">
                  <w:pPr>
                    <w:jc w:val="both"/>
                    <w:rPr>
                      <w:rFonts w:cs="Times New Roman"/>
                    </w:rPr>
                  </w:pPr>
                  <w:r w:rsidRPr="00C06C81">
                    <w:rPr>
                      <w:rFonts w:cs="Times New Roman"/>
                    </w:rPr>
                    <w:t>Hong Kong residents and other persons in Hong Kong shall have the obligation to abide by the laws in force in the Hong Kong Special Administrative Region.</w:t>
                  </w:r>
                </w:p>
                <w:p w14:paraId="2EEF65DC" w14:textId="2A9475B7" w:rsidR="00C74ABC" w:rsidRPr="004E652F" w:rsidRDefault="00C06C81" w:rsidP="00C06C81">
                  <w:pPr>
                    <w:jc w:val="both"/>
                    <w:rPr>
                      <w:rFonts w:cs="Times New Roman"/>
                    </w:rPr>
                  </w:pPr>
                  <w:r w:rsidRPr="004E652F">
                    <w:rPr>
                      <w:rFonts w:cs="Times New Roman"/>
                    </w:rPr>
                    <w:t xml:space="preserve"> </w:t>
                  </w:r>
                </w:p>
              </w:tc>
            </w:tr>
            <w:tr w:rsidR="00C74ABC" w14:paraId="1686B403" w14:textId="77777777" w:rsidTr="00BA7260">
              <w:tc>
                <w:tcPr>
                  <w:tcW w:w="1727" w:type="dxa"/>
                </w:tcPr>
                <w:p w14:paraId="38BB7744" w14:textId="1A382E48" w:rsidR="00C74ABC" w:rsidRPr="004E652F" w:rsidRDefault="00C06C81" w:rsidP="00BA7260">
                  <w:pPr>
                    <w:rPr>
                      <w:rFonts w:cs="Times New Roman"/>
                    </w:rPr>
                  </w:pPr>
                  <w:r>
                    <w:rPr>
                      <w:rFonts w:cs="Times New Roman"/>
                      <w:lang w:eastAsia="zh-HK"/>
                    </w:rPr>
                    <w:t>Article 85 :</w:t>
                  </w:r>
                </w:p>
              </w:tc>
              <w:tc>
                <w:tcPr>
                  <w:tcW w:w="6343" w:type="dxa"/>
                </w:tcPr>
                <w:p w14:paraId="6E6C0FF9" w14:textId="77777777" w:rsidR="00037F72" w:rsidRDefault="00037F72" w:rsidP="00037F72">
                  <w:pPr>
                    <w:jc w:val="both"/>
                    <w:rPr>
                      <w:rFonts w:cs="Times New Roman"/>
                    </w:rPr>
                  </w:pPr>
                  <w:r w:rsidRPr="00037F72">
                    <w:rPr>
                      <w:rFonts w:cs="Times New Roman"/>
                    </w:rPr>
                    <w:t>The courts of the Hong Kong Special Administrative Region shall exercise judicial power independently, free from any interference. Members of the judiciary shall be immune from legal action in the performance of their judicial functions.</w:t>
                  </w:r>
                </w:p>
                <w:p w14:paraId="0ADB34D6" w14:textId="7EC53415" w:rsidR="00C74ABC" w:rsidRPr="004E652F" w:rsidRDefault="00037F72" w:rsidP="00037F72">
                  <w:pPr>
                    <w:jc w:val="both"/>
                    <w:rPr>
                      <w:rFonts w:cs="Times New Roman"/>
                    </w:rPr>
                  </w:pPr>
                  <w:r w:rsidRPr="004E652F">
                    <w:rPr>
                      <w:rFonts w:cs="Times New Roman"/>
                    </w:rPr>
                    <w:t xml:space="preserve"> </w:t>
                  </w:r>
                </w:p>
              </w:tc>
            </w:tr>
          </w:tbl>
          <w:p w14:paraId="48B48864" w14:textId="77777777" w:rsidR="00C74ABC" w:rsidRDefault="00C74ABC" w:rsidP="00BA7260"/>
        </w:tc>
      </w:tr>
    </w:tbl>
    <w:p w14:paraId="666FD025" w14:textId="77777777" w:rsidR="00A7062A" w:rsidRDefault="00A7062A" w:rsidP="00C74ABC">
      <w:pPr>
        <w:adjustRightInd w:val="0"/>
        <w:snapToGrid w:val="0"/>
        <w:rPr>
          <w:lang w:eastAsia="zh-HK"/>
        </w:rPr>
      </w:pPr>
    </w:p>
    <w:p w14:paraId="6F1766E4" w14:textId="2291D3CF" w:rsidR="00C74ABC" w:rsidRPr="008B3C3F" w:rsidRDefault="008E5FD5" w:rsidP="00081D14">
      <w:pPr>
        <w:adjustRightInd w:val="0"/>
        <w:snapToGrid w:val="0"/>
        <w:jc w:val="both"/>
        <w:rPr>
          <w:lang w:eastAsia="zh-HK"/>
        </w:rPr>
      </w:pPr>
      <w:r>
        <w:rPr>
          <w:rFonts w:hint="eastAsia"/>
          <w:lang w:eastAsia="zh-HK"/>
        </w:rPr>
        <w:t>Source</w:t>
      </w:r>
      <w:r w:rsidR="00915D50">
        <w:rPr>
          <w:lang w:eastAsia="zh-HK"/>
        </w:rPr>
        <w:t>s</w:t>
      </w:r>
      <w:r>
        <w:rPr>
          <w:rFonts w:hint="eastAsia"/>
          <w:lang w:eastAsia="zh-HK"/>
        </w:rPr>
        <w:t xml:space="preserve">: </w:t>
      </w:r>
      <w:r w:rsidR="001477F4">
        <w:rPr>
          <w:rFonts w:cs="Times New Roman" w:hint="eastAsia"/>
        </w:rPr>
        <w:t>Th</w:t>
      </w:r>
      <w:r w:rsidR="001477F4">
        <w:rPr>
          <w:rFonts w:cs="Times New Roman"/>
        </w:rPr>
        <w:t xml:space="preserve">e Basic Law of the Hong Kong </w:t>
      </w:r>
      <w:r w:rsidR="001477F4">
        <w:rPr>
          <w:rFonts w:cs="Times New Roman" w:hint="eastAsia"/>
        </w:rPr>
        <w:t>Special Administrative Region of the People</w:t>
      </w:r>
      <w:r w:rsidR="001477F4">
        <w:rPr>
          <w:rFonts w:cs="Times New Roman"/>
        </w:rPr>
        <w:t>’s Republic of China</w:t>
      </w:r>
      <w:r w:rsidR="00D750DE">
        <w:rPr>
          <w:rFonts w:cs="Times New Roman" w:hint="eastAsia"/>
          <w:lang w:eastAsia="zh-HK"/>
        </w:rPr>
        <w:t xml:space="preserve">, </w:t>
      </w:r>
      <w:r w:rsidR="001477F4">
        <w:rPr>
          <w:rFonts w:cs="Times New Roman" w:hint="eastAsia"/>
          <w:lang w:eastAsia="zh-HK"/>
        </w:rPr>
        <w:t xml:space="preserve">extracted </w:t>
      </w:r>
      <w:r w:rsidR="001477F4">
        <w:rPr>
          <w:rFonts w:cs="Times New Roman"/>
          <w:lang w:eastAsia="zh-HK"/>
        </w:rPr>
        <w:t>from the website “</w:t>
      </w:r>
      <w:r w:rsidR="001477F4">
        <w:rPr>
          <w:rFonts w:cs="Times New Roman" w:hint="eastAsia"/>
        </w:rPr>
        <w:t>T</w:t>
      </w:r>
      <w:r w:rsidR="001477F4">
        <w:rPr>
          <w:rFonts w:cs="Times New Roman" w:hint="eastAsia"/>
          <w:lang w:eastAsia="zh-HK"/>
        </w:rPr>
        <w:t>h</w:t>
      </w:r>
      <w:r w:rsidR="001477F4">
        <w:rPr>
          <w:rFonts w:cs="Times New Roman"/>
          <w:lang w:eastAsia="zh-HK"/>
        </w:rPr>
        <w:t xml:space="preserve">e Basic Law – </w:t>
      </w:r>
      <w:r w:rsidR="001477F4">
        <w:rPr>
          <w:rFonts w:cs="Times New Roman" w:hint="eastAsia"/>
        </w:rPr>
        <w:t>T</w:t>
      </w:r>
      <w:r w:rsidR="001477F4">
        <w:rPr>
          <w:rFonts w:cs="Times New Roman"/>
          <w:lang w:eastAsia="zh-HK"/>
        </w:rPr>
        <w:t>he Hong Kong Special Administrative Region of the People’s Republic of China”</w:t>
      </w:r>
      <w:r w:rsidR="001477F4">
        <w:rPr>
          <w:rFonts w:cs="Times New Roman" w:hint="eastAsia"/>
          <w:lang w:eastAsia="zh-HK"/>
        </w:rPr>
        <w:t xml:space="preserve"> </w:t>
      </w:r>
    </w:p>
    <w:p w14:paraId="29492B6C" w14:textId="180452DF" w:rsidR="00682E08" w:rsidRDefault="00D564C9" w:rsidP="00C74ABC">
      <w:hyperlink r:id="rId7" w:history="1">
        <w:r w:rsidR="00682E08" w:rsidRPr="00B57E21">
          <w:rPr>
            <w:rStyle w:val="af0"/>
          </w:rPr>
          <w:t>https://www.basiclaw.gov.hk/en/basiclaw/chapter3.html</w:t>
        </w:r>
      </w:hyperlink>
    </w:p>
    <w:p w14:paraId="26948DC0" w14:textId="4F7763F2" w:rsidR="00A7062A" w:rsidRDefault="001477F4" w:rsidP="00C74ABC">
      <w:pPr>
        <w:rPr>
          <w:lang w:eastAsia="zh-HK"/>
        </w:rPr>
      </w:pPr>
      <w:r>
        <w:rPr>
          <w:lang w:eastAsia="zh-HK"/>
        </w:rPr>
        <w:t xml:space="preserve"> </w:t>
      </w:r>
    </w:p>
    <w:p w14:paraId="66F85786" w14:textId="1B710D70" w:rsidR="00A7062A" w:rsidRDefault="00A7062A" w:rsidP="00C74ABC">
      <w:pPr>
        <w:rPr>
          <w:lang w:eastAsia="zh-HK"/>
        </w:rPr>
      </w:pPr>
    </w:p>
    <w:p w14:paraId="5B1D492B" w14:textId="2C7D79D5" w:rsidR="0019176B" w:rsidRDefault="0019176B" w:rsidP="00081D14">
      <w:pPr>
        <w:jc w:val="both"/>
        <w:rPr>
          <w:lang w:eastAsia="zh-HK"/>
        </w:rPr>
      </w:pPr>
      <w:r>
        <w:rPr>
          <w:rFonts w:hint="eastAsia"/>
          <w:lang w:eastAsia="zh-HK"/>
        </w:rPr>
        <w:t xml:space="preserve">Source 3: </w:t>
      </w:r>
      <w:r w:rsidR="00B364C3">
        <w:rPr>
          <w:lang w:eastAsia="zh-HK"/>
        </w:rPr>
        <w:t xml:space="preserve">Two </w:t>
      </w:r>
      <w:r w:rsidR="00682E08">
        <w:rPr>
          <w:lang w:eastAsia="zh-HK"/>
        </w:rPr>
        <w:t>A</w:t>
      </w:r>
      <w:r w:rsidR="00B364C3">
        <w:rPr>
          <w:lang w:eastAsia="zh-HK"/>
        </w:rPr>
        <w:t>rticles about exercising rights and freedoms in t</w:t>
      </w:r>
      <w:r>
        <w:rPr>
          <w:rFonts w:hint="eastAsia"/>
          <w:lang w:eastAsia="zh-HK"/>
        </w:rPr>
        <w:t>he Law of the People</w:t>
      </w:r>
      <w:r>
        <w:rPr>
          <w:lang w:eastAsia="zh-HK"/>
        </w:rPr>
        <w:t>’s Republic of China on Safeguarding National Security in the Hong Kong Special Administrative Region (</w:t>
      </w:r>
      <w:r w:rsidR="001B17EF">
        <w:rPr>
          <w:lang w:eastAsia="zh-HK"/>
        </w:rPr>
        <w:t xml:space="preserve">the </w:t>
      </w:r>
      <w:r>
        <w:rPr>
          <w:lang w:eastAsia="zh-HK"/>
        </w:rPr>
        <w:t xml:space="preserve">National Security Law) </w:t>
      </w:r>
      <w:r w:rsidR="00B364C3">
        <w:rPr>
          <w:lang w:eastAsia="zh-HK"/>
        </w:rPr>
        <w:t>(</w:t>
      </w:r>
      <w:r w:rsidR="00682E08">
        <w:rPr>
          <w:lang w:eastAsia="zh-HK"/>
        </w:rPr>
        <w:t>R</w:t>
      </w:r>
      <w:r w:rsidR="00B364C3">
        <w:rPr>
          <w:lang w:eastAsia="zh-HK"/>
        </w:rPr>
        <w:t xml:space="preserve">elevant </w:t>
      </w:r>
      <w:r w:rsidR="00682E08">
        <w:rPr>
          <w:lang w:eastAsia="zh-HK"/>
        </w:rPr>
        <w:t>A</w:t>
      </w:r>
      <w:r w:rsidR="00B364C3">
        <w:rPr>
          <w:lang w:eastAsia="zh-HK"/>
        </w:rPr>
        <w:t>rticles</w:t>
      </w:r>
      <w:r w:rsidR="001310FD">
        <w:rPr>
          <w:lang w:eastAsia="zh-HK"/>
        </w:rPr>
        <w:t xml:space="preserve"> of the Basic Law are</w:t>
      </w:r>
      <w:r w:rsidR="00B364C3">
        <w:rPr>
          <w:lang w:eastAsia="zh-HK"/>
        </w:rPr>
        <w:t xml:space="preserve"> also included) </w:t>
      </w:r>
    </w:p>
    <w:p w14:paraId="71DAEA30" w14:textId="77777777" w:rsidR="00B364C3" w:rsidRPr="008E5FD5" w:rsidRDefault="00B364C3" w:rsidP="00C74ABC">
      <w:pPr>
        <w:rPr>
          <w:lang w:eastAsia="zh-HK"/>
        </w:rPr>
      </w:pPr>
    </w:p>
    <w:tbl>
      <w:tblPr>
        <w:tblStyle w:val="a3"/>
        <w:tblW w:w="0" w:type="auto"/>
        <w:tblLook w:val="04A0" w:firstRow="1" w:lastRow="0" w:firstColumn="1" w:lastColumn="0" w:noHBand="0" w:noVBand="1"/>
      </w:tblPr>
      <w:tblGrid>
        <w:gridCol w:w="8296"/>
      </w:tblGrid>
      <w:tr w:rsidR="00582444" w14:paraId="6FCFFA67" w14:textId="77777777" w:rsidTr="00582444">
        <w:tc>
          <w:tcPr>
            <w:tcW w:w="8296" w:type="dxa"/>
          </w:tcPr>
          <w:p w14:paraId="0E3E04E8" w14:textId="77777777" w:rsidR="00582444" w:rsidRDefault="00582444" w:rsidP="00C74ABC">
            <w:pPr>
              <w:rPr>
                <w:lang w:eastAsia="zh-HK"/>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626"/>
            </w:tblGrid>
            <w:tr w:rsidR="00582444" w14:paraId="49AAE5E9" w14:textId="77777777" w:rsidTr="00EA6353">
              <w:tc>
                <w:tcPr>
                  <w:tcW w:w="1444" w:type="dxa"/>
                </w:tcPr>
                <w:p w14:paraId="7C4EE5AF" w14:textId="681CA750" w:rsidR="00582444" w:rsidRPr="00036AD0" w:rsidRDefault="00036AD0" w:rsidP="00582444">
                  <w:pPr>
                    <w:jc w:val="center"/>
                    <w:rPr>
                      <w:rFonts w:cs="Times New Roman"/>
                      <w:lang w:eastAsia="zh-HK"/>
                    </w:rPr>
                  </w:pPr>
                  <w:r w:rsidRPr="00036AD0">
                    <w:rPr>
                      <w:rFonts w:cs="Times New Roman"/>
                      <w:lang w:eastAsia="zh-HK"/>
                    </w:rPr>
                    <w:t>Article 2</w:t>
                  </w:r>
                  <w:r w:rsidR="00D61BA4">
                    <w:rPr>
                      <w:rFonts w:cs="Times New Roman"/>
                      <w:lang w:eastAsia="zh-HK"/>
                    </w:rPr>
                    <w:t xml:space="preserve"> :</w:t>
                  </w:r>
                </w:p>
              </w:tc>
              <w:tc>
                <w:tcPr>
                  <w:tcW w:w="6626" w:type="dxa"/>
                </w:tcPr>
                <w:p w14:paraId="45941ABD" w14:textId="77777777" w:rsidR="00611EE3" w:rsidRPr="00611EE3" w:rsidRDefault="00611EE3" w:rsidP="00081D14">
                  <w:pPr>
                    <w:jc w:val="both"/>
                    <w:rPr>
                      <w:rFonts w:cs="Times New Roman"/>
                      <w:lang w:eastAsia="zh-HK"/>
                    </w:rPr>
                  </w:pPr>
                  <w:r w:rsidRPr="00611EE3">
                    <w:rPr>
                      <w:rFonts w:cs="Times New Roman"/>
                      <w:lang w:eastAsia="zh-HK"/>
                    </w:rPr>
                    <w:t>The provisions in Articles 1 and 12 of the Basic Law of</w:t>
                  </w:r>
                </w:p>
                <w:p w14:paraId="4599EC56" w14:textId="6399EF5D" w:rsidR="00611EE3" w:rsidRPr="00611EE3" w:rsidRDefault="00611EE3" w:rsidP="00611EE3">
                  <w:pPr>
                    <w:jc w:val="both"/>
                    <w:rPr>
                      <w:rFonts w:cs="Times New Roman"/>
                      <w:lang w:eastAsia="zh-HK"/>
                    </w:rPr>
                  </w:pPr>
                  <w:r w:rsidRPr="00611EE3">
                    <w:rPr>
                      <w:rFonts w:cs="Times New Roman"/>
                      <w:lang w:eastAsia="zh-HK"/>
                    </w:rPr>
                    <w:t>the Hong Kong Special Administrative Region on the legal status of the Hong Kong Special Administra</w:t>
                  </w:r>
                  <w:r w:rsidR="009D4B6A">
                    <w:rPr>
                      <w:rFonts w:cs="Times New Roman"/>
                      <w:lang w:eastAsia="zh-HK"/>
                    </w:rPr>
                    <w:t xml:space="preserve">tive Region are the </w:t>
                  </w:r>
                  <w:r w:rsidR="009D4B6A">
                    <w:rPr>
                      <w:rFonts w:cs="Times New Roman"/>
                      <w:lang w:eastAsia="zh-HK"/>
                    </w:rPr>
                    <w:lastRenderedPageBreak/>
                    <w:t xml:space="preserve">fundamental </w:t>
                  </w:r>
                  <w:r w:rsidRPr="00611EE3">
                    <w:rPr>
                      <w:rFonts w:cs="Times New Roman"/>
                      <w:lang w:eastAsia="zh-HK"/>
                    </w:rPr>
                    <w:t xml:space="preserve">provisions in the Basic Law. No institution, </w:t>
                  </w:r>
                  <w:proofErr w:type="spellStart"/>
                  <w:r w:rsidRPr="00611EE3">
                    <w:rPr>
                      <w:rFonts w:cs="Times New Roman"/>
                      <w:lang w:eastAsia="zh-HK"/>
                    </w:rPr>
                    <w:t>organisation</w:t>
                  </w:r>
                  <w:proofErr w:type="spellEnd"/>
                  <w:r w:rsidRPr="00611EE3">
                    <w:rPr>
                      <w:rFonts w:cs="Times New Roman"/>
                      <w:lang w:eastAsia="zh-HK"/>
                    </w:rPr>
                    <w:t xml:space="preserve"> or individual in the Region shall contravene these provisions in exercising their rights and freedoms.</w:t>
                  </w:r>
                </w:p>
                <w:p w14:paraId="7F50611F" w14:textId="326B6CE6" w:rsidR="006E2125" w:rsidRDefault="006E2125" w:rsidP="00611EE3">
                  <w:pPr>
                    <w:jc w:val="both"/>
                    <w:rPr>
                      <w:lang w:eastAsia="zh-HK"/>
                    </w:rPr>
                  </w:pPr>
                </w:p>
              </w:tc>
            </w:tr>
            <w:tr w:rsidR="00582444" w14:paraId="09827325" w14:textId="77777777" w:rsidTr="00EA6353">
              <w:tc>
                <w:tcPr>
                  <w:tcW w:w="1444" w:type="dxa"/>
                </w:tcPr>
                <w:p w14:paraId="3C42FB07" w14:textId="56221F31" w:rsidR="00582444" w:rsidRPr="00475240" w:rsidRDefault="00475240" w:rsidP="00582444">
                  <w:pPr>
                    <w:jc w:val="center"/>
                    <w:rPr>
                      <w:rFonts w:cs="Times New Roman"/>
                      <w:lang w:eastAsia="zh-HK"/>
                    </w:rPr>
                  </w:pPr>
                  <w:r w:rsidRPr="00475240">
                    <w:rPr>
                      <w:rFonts w:cs="Times New Roman"/>
                      <w:lang w:eastAsia="zh-HK"/>
                    </w:rPr>
                    <w:lastRenderedPageBreak/>
                    <w:t>Article 4</w:t>
                  </w:r>
                  <w:r w:rsidR="00A67940">
                    <w:rPr>
                      <w:rFonts w:cs="Times New Roman"/>
                      <w:lang w:eastAsia="zh-HK"/>
                    </w:rPr>
                    <w:t xml:space="preserve"> </w:t>
                  </w:r>
                  <w:r w:rsidR="00A67940">
                    <w:rPr>
                      <w:rFonts w:cs="Times New Roman" w:hint="eastAsia"/>
                    </w:rPr>
                    <w:t>:</w:t>
                  </w:r>
                </w:p>
              </w:tc>
              <w:tc>
                <w:tcPr>
                  <w:tcW w:w="6626" w:type="dxa"/>
                </w:tcPr>
                <w:p w14:paraId="58BCE1DB" w14:textId="6295F650" w:rsidR="00475240" w:rsidRPr="00475240" w:rsidRDefault="00475240" w:rsidP="00475240">
                  <w:pPr>
                    <w:jc w:val="both"/>
                    <w:rPr>
                      <w:rFonts w:cs="Times New Roman"/>
                      <w:lang w:eastAsia="zh-HK"/>
                    </w:rPr>
                  </w:pPr>
                  <w:r w:rsidRPr="00475240">
                    <w:rPr>
                      <w:rFonts w:cs="Times New Roman"/>
                      <w:lang w:eastAsia="zh-HK"/>
                    </w:rPr>
                    <w:t>Human rights shal</w:t>
                  </w:r>
                  <w:r>
                    <w:rPr>
                      <w:rFonts w:cs="Times New Roman"/>
                      <w:lang w:eastAsia="zh-HK"/>
                    </w:rPr>
                    <w:t xml:space="preserve">l be respected and protected in </w:t>
                  </w:r>
                  <w:r w:rsidRPr="00475240">
                    <w:rPr>
                      <w:rFonts w:cs="Times New Roman"/>
                      <w:lang w:eastAsia="zh-HK"/>
                    </w:rPr>
                    <w:t>safeguarding national security in the Hong Kong Special Administrative</w:t>
                  </w:r>
                </w:p>
                <w:p w14:paraId="70A51E25" w14:textId="194673E8" w:rsidR="00582444" w:rsidRPr="00475240" w:rsidRDefault="00475240" w:rsidP="00475240">
                  <w:pPr>
                    <w:jc w:val="both"/>
                    <w:rPr>
                      <w:rFonts w:cs="Times New Roman"/>
                      <w:lang w:eastAsia="zh-HK"/>
                    </w:rPr>
                  </w:pPr>
                  <w:r w:rsidRPr="00475240">
                    <w:rPr>
                      <w:rFonts w:cs="Times New Roman"/>
                      <w:lang w:eastAsia="zh-HK"/>
                    </w:rPr>
                    <w:t xml:space="preserve">Region. The rights and freedoms, including the freedoms of speech, </w:t>
                  </w:r>
                  <w:r>
                    <w:rPr>
                      <w:rFonts w:cs="Times New Roman"/>
                      <w:lang w:eastAsia="zh-HK"/>
                    </w:rPr>
                    <w:t>of</w:t>
                  </w:r>
                  <w:r>
                    <w:rPr>
                      <w:rFonts w:cs="Times New Roman" w:hint="eastAsia"/>
                      <w:lang w:eastAsia="zh-HK"/>
                    </w:rPr>
                    <w:t xml:space="preserve"> </w:t>
                  </w:r>
                  <w:r w:rsidRPr="00475240">
                    <w:rPr>
                      <w:rFonts w:cs="Times New Roman"/>
                      <w:lang w:eastAsia="zh-HK"/>
                    </w:rPr>
                    <w:t>the press, of publication, of association, of assembly, of proc</w:t>
                  </w:r>
                  <w:r>
                    <w:rPr>
                      <w:rFonts w:cs="Times New Roman"/>
                      <w:lang w:eastAsia="zh-HK"/>
                    </w:rPr>
                    <w:t>ession and of</w:t>
                  </w:r>
                  <w:r>
                    <w:rPr>
                      <w:rFonts w:cs="Times New Roman" w:hint="eastAsia"/>
                      <w:lang w:eastAsia="zh-HK"/>
                    </w:rPr>
                    <w:t xml:space="preserve"> </w:t>
                  </w:r>
                  <w:r w:rsidRPr="00475240">
                    <w:rPr>
                      <w:rFonts w:cs="Times New Roman"/>
                      <w:lang w:eastAsia="zh-HK"/>
                    </w:rPr>
                    <w:t>demonstration, which the residents of t</w:t>
                  </w:r>
                  <w:r>
                    <w:rPr>
                      <w:rFonts w:cs="Times New Roman"/>
                      <w:lang w:eastAsia="zh-HK"/>
                    </w:rPr>
                    <w:t>he Region enjoy under the Basic</w:t>
                  </w:r>
                  <w:r>
                    <w:rPr>
                      <w:rFonts w:cs="Times New Roman" w:hint="eastAsia"/>
                      <w:lang w:eastAsia="zh-HK"/>
                    </w:rPr>
                    <w:t xml:space="preserve"> </w:t>
                  </w:r>
                  <w:r w:rsidRPr="00475240">
                    <w:rPr>
                      <w:rFonts w:cs="Times New Roman"/>
                      <w:lang w:eastAsia="zh-HK"/>
                    </w:rPr>
                    <w:t>Law of the Hong Kong Special Administr</w:t>
                  </w:r>
                  <w:r>
                    <w:rPr>
                      <w:rFonts w:cs="Times New Roman"/>
                      <w:lang w:eastAsia="zh-HK"/>
                    </w:rPr>
                    <w:t>ative Region and the provisions</w:t>
                  </w:r>
                  <w:r>
                    <w:rPr>
                      <w:rFonts w:cs="Times New Roman" w:hint="eastAsia"/>
                      <w:lang w:eastAsia="zh-HK"/>
                    </w:rPr>
                    <w:t xml:space="preserve"> </w:t>
                  </w:r>
                  <w:r w:rsidRPr="00475240">
                    <w:rPr>
                      <w:rFonts w:cs="Times New Roman"/>
                      <w:lang w:eastAsia="zh-HK"/>
                    </w:rPr>
                    <w:t>of the International Covenant on Civ</w:t>
                  </w:r>
                  <w:r>
                    <w:rPr>
                      <w:rFonts w:cs="Times New Roman"/>
                      <w:lang w:eastAsia="zh-HK"/>
                    </w:rPr>
                    <w:t>il and Political Rights and the</w:t>
                  </w:r>
                  <w:r>
                    <w:rPr>
                      <w:rFonts w:cs="Times New Roman" w:hint="eastAsia"/>
                      <w:lang w:eastAsia="zh-HK"/>
                    </w:rPr>
                    <w:t xml:space="preserve"> </w:t>
                  </w:r>
                  <w:r w:rsidRPr="00475240">
                    <w:rPr>
                      <w:rFonts w:cs="Times New Roman"/>
                      <w:lang w:eastAsia="zh-HK"/>
                    </w:rPr>
                    <w:t>International Covenant on Economic</w:t>
                  </w:r>
                  <w:r>
                    <w:rPr>
                      <w:rFonts w:cs="Times New Roman"/>
                      <w:lang w:eastAsia="zh-HK"/>
                    </w:rPr>
                    <w:t>, Social and Cultural Rights as</w:t>
                  </w:r>
                  <w:r>
                    <w:rPr>
                      <w:rFonts w:cs="Times New Roman" w:hint="eastAsia"/>
                      <w:lang w:eastAsia="zh-HK"/>
                    </w:rPr>
                    <w:t xml:space="preserve"> </w:t>
                  </w:r>
                  <w:r w:rsidRPr="00475240">
                    <w:rPr>
                      <w:rFonts w:cs="Times New Roman"/>
                      <w:lang w:eastAsia="zh-HK"/>
                    </w:rPr>
                    <w:t>applied to Hong Kong, shall be protected in accordance with the law.</w:t>
                  </w:r>
                </w:p>
              </w:tc>
            </w:tr>
          </w:tbl>
          <w:p w14:paraId="6C881619" w14:textId="77777777" w:rsidR="00582444" w:rsidRDefault="00582444" w:rsidP="00C74ABC">
            <w:pPr>
              <w:rPr>
                <w:lang w:eastAsia="zh-HK"/>
              </w:rPr>
            </w:pPr>
          </w:p>
          <w:p w14:paraId="3BC4BE1C" w14:textId="7BC8F529" w:rsidR="006E2125" w:rsidRDefault="006E2125" w:rsidP="00C74ABC">
            <w:pPr>
              <w:rPr>
                <w:lang w:eastAsia="zh-HK"/>
              </w:rPr>
            </w:pPr>
            <w:r w:rsidRPr="00963343">
              <w:rPr>
                <w:rFonts w:hint="eastAsia"/>
                <w:b/>
              </w:rPr>
              <w:t>*</w:t>
            </w:r>
            <w:r w:rsidR="00E079BD">
              <w:rPr>
                <w:b/>
              </w:rPr>
              <w:t xml:space="preserve"> </w:t>
            </w:r>
            <w:r w:rsidR="00682E08">
              <w:rPr>
                <w:rFonts w:cs="Times New Roman"/>
              </w:rPr>
              <w:t>R</w:t>
            </w:r>
            <w:r w:rsidR="00E079BD" w:rsidRPr="00E079BD">
              <w:rPr>
                <w:rFonts w:cs="Times New Roman"/>
              </w:rPr>
              <w:t xml:space="preserve">elevant </w:t>
            </w:r>
            <w:r w:rsidR="00682E08">
              <w:rPr>
                <w:rFonts w:cs="Times New Roman"/>
              </w:rPr>
              <w:t>A</w:t>
            </w:r>
            <w:r w:rsidR="00E079BD" w:rsidRPr="00E079BD">
              <w:rPr>
                <w:rFonts w:cs="Times New Roman"/>
              </w:rPr>
              <w:t xml:space="preserve">rticles </w:t>
            </w:r>
            <w:r w:rsidR="00682E08">
              <w:rPr>
                <w:rFonts w:cs="Times New Roman"/>
              </w:rPr>
              <w:t>of</w:t>
            </w:r>
            <w:r w:rsidR="00E079BD" w:rsidRPr="00E079BD">
              <w:rPr>
                <w:rFonts w:cs="Times New Roman"/>
              </w:rPr>
              <w:t xml:space="preserve"> the Basic Law as mentioned in the </w:t>
            </w:r>
            <w:r w:rsidR="00682E08">
              <w:rPr>
                <w:rFonts w:cs="Times New Roman"/>
              </w:rPr>
              <w:t xml:space="preserve">above Articles of the </w:t>
            </w:r>
            <w:r w:rsidR="00E079BD" w:rsidRPr="00E079BD">
              <w:rPr>
                <w:rFonts w:cs="Times New Roman"/>
              </w:rPr>
              <w:t>National Security Law</w:t>
            </w:r>
          </w:p>
          <w:p w14:paraId="05BE09EC" w14:textId="77777777" w:rsidR="006E2125" w:rsidRDefault="006E2125" w:rsidP="00C74ABC">
            <w:pPr>
              <w:rPr>
                <w:lang w:eastAsia="zh-HK"/>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626"/>
            </w:tblGrid>
            <w:tr w:rsidR="006E2125" w14:paraId="07C55C4D" w14:textId="77777777" w:rsidTr="00EA6353">
              <w:tc>
                <w:tcPr>
                  <w:tcW w:w="1444" w:type="dxa"/>
                </w:tcPr>
                <w:p w14:paraId="668F5CBA" w14:textId="4A3AAEC9" w:rsidR="006E2125" w:rsidRPr="007D025F" w:rsidRDefault="00E079BD" w:rsidP="00FB7AD7">
                  <w:pPr>
                    <w:jc w:val="center"/>
                    <w:rPr>
                      <w:rFonts w:cs="Times New Roman"/>
                      <w:lang w:eastAsia="zh-HK"/>
                    </w:rPr>
                  </w:pPr>
                  <w:r w:rsidRPr="007D025F">
                    <w:rPr>
                      <w:rFonts w:cs="Times New Roman"/>
                      <w:lang w:eastAsia="zh-HK"/>
                    </w:rPr>
                    <w:t>Article 1 :</w:t>
                  </w:r>
                </w:p>
              </w:tc>
              <w:tc>
                <w:tcPr>
                  <w:tcW w:w="6626" w:type="dxa"/>
                </w:tcPr>
                <w:p w14:paraId="64B31510" w14:textId="77777777" w:rsidR="00EA6353" w:rsidRDefault="007D025F" w:rsidP="007D025F">
                  <w:pPr>
                    <w:rPr>
                      <w:rFonts w:cs="Times New Roman"/>
                      <w:lang w:eastAsia="zh-HK"/>
                    </w:rPr>
                  </w:pPr>
                  <w:r w:rsidRPr="007D025F">
                    <w:rPr>
                      <w:rFonts w:cs="Times New Roman"/>
                      <w:lang w:eastAsia="zh-HK"/>
                    </w:rPr>
                    <w:t xml:space="preserve">The Hong Kong Special Administrative Region is an inalienable part of the People's Republic of China. </w:t>
                  </w:r>
                </w:p>
                <w:p w14:paraId="093D17C3" w14:textId="2C5C1C36" w:rsidR="00682E08" w:rsidRPr="007D025F" w:rsidRDefault="00682E08" w:rsidP="007D025F">
                  <w:pPr>
                    <w:rPr>
                      <w:rFonts w:cs="Times New Roman"/>
                      <w:lang w:eastAsia="zh-HK"/>
                    </w:rPr>
                  </w:pPr>
                </w:p>
              </w:tc>
            </w:tr>
            <w:tr w:rsidR="006E2125" w14:paraId="42A0AE25" w14:textId="77777777" w:rsidTr="00EA6353">
              <w:tc>
                <w:tcPr>
                  <w:tcW w:w="1444" w:type="dxa"/>
                </w:tcPr>
                <w:p w14:paraId="39729BE3" w14:textId="7C708D6E" w:rsidR="006E2125" w:rsidRPr="007D025F" w:rsidRDefault="00E079BD" w:rsidP="00E079BD">
                  <w:pPr>
                    <w:jc w:val="center"/>
                    <w:rPr>
                      <w:rFonts w:cs="Times New Roman"/>
                      <w:lang w:eastAsia="zh-HK"/>
                    </w:rPr>
                  </w:pPr>
                  <w:r w:rsidRPr="007D025F">
                    <w:rPr>
                      <w:rFonts w:cs="Times New Roman"/>
                      <w:lang w:eastAsia="zh-HK"/>
                    </w:rPr>
                    <w:t>Article 12 :</w:t>
                  </w:r>
                </w:p>
              </w:tc>
              <w:tc>
                <w:tcPr>
                  <w:tcW w:w="6626" w:type="dxa"/>
                </w:tcPr>
                <w:p w14:paraId="4BF9A0F5" w14:textId="591C5790" w:rsidR="00EA6353" w:rsidRPr="007D025F" w:rsidRDefault="007D025F" w:rsidP="007D025F">
                  <w:pPr>
                    <w:jc w:val="both"/>
                    <w:rPr>
                      <w:rFonts w:cs="Times New Roman"/>
                      <w:lang w:eastAsia="zh-HK"/>
                    </w:rPr>
                  </w:pPr>
                  <w:r w:rsidRPr="007D025F">
                    <w:rPr>
                      <w:rFonts w:cs="Times New Roman"/>
                      <w:lang w:eastAsia="zh-HK"/>
                    </w:rPr>
                    <w:t xml:space="preserve">The Hong Kong Special Administrative Region shall be a local administrative region of the People's Republic of China, which shall enjoy a high degree of autonomy and come directly under the Central People's Government. </w:t>
                  </w:r>
                </w:p>
              </w:tc>
            </w:tr>
          </w:tbl>
          <w:p w14:paraId="2945A4CC" w14:textId="77777777" w:rsidR="00582444" w:rsidRDefault="00582444" w:rsidP="00C74ABC">
            <w:pPr>
              <w:rPr>
                <w:lang w:eastAsia="zh-HK"/>
              </w:rPr>
            </w:pPr>
          </w:p>
        </w:tc>
      </w:tr>
    </w:tbl>
    <w:p w14:paraId="6F66E0F9" w14:textId="77777777" w:rsidR="00D750DE" w:rsidRDefault="00D750DE" w:rsidP="00FB7AD7">
      <w:pPr>
        <w:adjustRightInd w:val="0"/>
        <w:snapToGrid w:val="0"/>
        <w:rPr>
          <w:lang w:eastAsia="zh-HK"/>
        </w:rPr>
      </w:pPr>
    </w:p>
    <w:p w14:paraId="7387F9D0" w14:textId="6772202D" w:rsidR="00D750DE" w:rsidRDefault="00D750DE" w:rsidP="00FB7AD7">
      <w:pPr>
        <w:adjustRightInd w:val="0"/>
        <w:snapToGrid w:val="0"/>
        <w:rPr>
          <w:lang w:eastAsia="zh-HK"/>
        </w:rPr>
      </w:pPr>
      <w:r>
        <w:rPr>
          <w:rFonts w:hint="eastAsia"/>
          <w:lang w:eastAsia="zh-HK"/>
        </w:rPr>
        <w:t>Sources:</w:t>
      </w:r>
    </w:p>
    <w:p w14:paraId="13FA34FA" w14:textId="243E2334" w:rsidR="00D750DE" w:rsidRDefault="00D750DE" w:rsidP="00FB7AD7">
      <w:pPr>
        <w:adjustRightInd w:val="0"/>
        <w:snapToGrid w:val="0"/>
        <w:rPr>
          <w:lang w:eastAsia="zh-HK"/>
        </w:rPr>
      </w:pPr>
    </w:p>
    <w:p w14:paraId="7ED941E0" w14:textId="57B82852" w:rsidR="00D750DE" w:rsidRDefault="00D750DE" w:rsidP="00081D14">
      <w:pPr>
        <w:pStyle w:val="a4"/>
        <w:numPr>
          <w:ilvl w:val="0"/>
          <w:numId w:val="21"/>
        </w:numPr>
        <w:adjustRightInd w:val="0"/>
        <w:snapToGrid w:val="0"/>
        <w:ind w:leftChars="0"/>
        <w:jc w:val="both"/>
        <w:rPr>
          <w:lang w:eastAsia="zh-HK"/>
        </w:rPr>
      </w:pPr>
      <w:r>
        <w:rPr>
          <w:lang w:eastAsia="zh-HK"/>
        </w:rPr>
        <w:t>T</w:t>
      </w:r>
      <w:r>
        <w:rPr>
          <w:rFonts w:hint="eastAsia"/>
          <w:lang w:eastAsia="zh-HK"/>
        </w:rPr>
        <w:t>he Law of the People</w:t>
      </w:r>
      <w:r>
        <w:rPr>
          <w:lang w:eastAsia="zh-HK"/>
        </w:rPr>
        <w:t>’s Republic of China on Safeguarding National Security in the Hong Kong Special Administrative Region, extracted from the website of the Gazette of the Hong Kong Special Administrative Region</w:t>
      </w:r>
    </w:p>
    <w:p w14:paraId="29C03F7A" w14:textId="4E1C2336" w:rsidR="00915D50" w:rsidRDefault="00D564C9" w:rsidP="00081D14">
      <w:pPr>
        <w:pStyle w:val="a4"/>
        <w:adjustRightInd w:val="0"/>
        <w:snapToGrid w:val="0"/>
        <w:ind w:leftChars="0"/>
        <w:jc w:val="both"/>
        <w:rPr>
          <w:lang w:eastAsia="zh-HK"/>
        </w:rPr>
      </w:pPr>
      <w:hyperlink r:id="rId8" w:history="1">
        <w:r w:rsidR="00915D50" w:rsidRPr="00B57E21">
          <w:rPr>
            <w:rStyle w:val="af0"/>
          </w:rPr>
          <w:t>https://www.gld.gov.hk/egazette/pdf/20202448e/egn2020244872.pdf</w:t>
        </w:r>
      </w:hyperlink>
    </w:p>
    <w:p w14:paraId="4EEFA615" w14:textId="204948F9" w:rsidR="00D750DE" w:rsidRDefault="00D750DE" w:rsidP="00081D14">
      <w:pPr>
        <w:pStyle w:val="a4"/>
        <w:adjustRightInd w:val="0"/>
        <w:snapToGrid w:val="0"/>
        <w:ind w:leftChars="0"/>
        <w:jc w:val="both"/>
        <w:rPr>
          <w:lang w:eastAsia="zh-HK"/>
        </w:rPr>
      </w:pPr>
      <w:r>
        <w:rPr>
          <w:lang w:eastAsia="zh-HK"/>
        </w:rPr>
        <w:t xml:space="preserve"> </w:t>
      </w:r>
    </w:p>
    <w:p w14:paraId="63D9B5A3" w14:textId="702AA2A5" w:rsidR="00D750DE" w:rsidRDefault="00D750DE" w:rsidP="00081D14">
      <w:pPr>
        <w:pStyle w:val="a4"/>
        <w:numPr>
          <w:ilvl w:val="0"/>
          <w:numId w:val="21"/>
        </w:numPr>
        <w:adjustRightInd w:val="0"/>
        <w:snapToGrid w:val="0"/>
        <w:ind w:leftChars="0"/>
        <w:jc w:val="both"/>
        <w:rPr>
          <w:lang w:eastAsia="zh-HK"/>
        </w:rPr>
      </w:pPr>
      <w:r w:rsidRPr="00D750DE">
        <w:rPr>
          <w:lang w:eastAsia="zh-HK"/>
        </w:rPr>
        <w:t>The Basic Law of the Hong Kong Special Administrative Region of the People’s Republic of China</w:t>
      </w:r>
      <w:r>
        <w:rPr>
          <w:lang w:eastAsia="zh-HK"/>
        </w:rPr>
        <w:t xml:space="preserve">, extracted from </w:t>
      </w:r>
      <w:r>
        <w:rPr>
          <w:rFonts w:cs="Times New Roman"/>
          <w:lang w:eastAsia="zh-HK"/>
        </w:rPr>
        <w:t>the website “</w:t>
      </w:r>
      <w:r>
        <w:rPr>
          <w:rFonts w:cs="Times New Roman" w:hint="eastAsia"/>
        </w:rPr>
        <w:t>T</w:t>
      </w:r>
      <w:r>
        <w:rPr>
          <w:rFonts w:cs="Times New Roman" w:hint="eastAsia"/>
          <w:lang w:eastAsia="zh-HK"/>
        </w:rPr>
        <w:t>h</w:t>
      </w:r>
      <w:r>
        <w:rPr>
          <w:rFonts w:cs="Times New Roman"/>
          <w:lang w:eastAsia="zh-HK"/>
        </w:rPr>
        <w:t xml:space="preserve">e Basic Law – </w:t>
      </w:r>
      <w:r>
        <w:rPr>
          <w:rFonts w:cs="Times New Roman" w:hint="eastAsia"/>
        </w:rPr>
        <w:t>T</w:t>
      </w:r>
      <w:r>
        <w:rPr>
          <w:rFonts w:cs="Times New Roman"/>
          <w:lang w:eastAsia="zh-HK"/>
        </w:rPr>
        <w:t>he Hong Kong Special Administrative Region of the People’s Republic of China”</w:t>
      </w:r>
    </w:p>
    <w:p w14:paraId="2E07C0C3" w14:textId="688C3E33" w:rsidR="00915D50" w:rsidRDefault="00D564C9" w:rsidP="00915D50">
      <w:pPr>
        <w:pStyle w:val="a4"/>
        <w:adjustRightInd w:val="0"/>
        <w:snapToGrid w:val="0"/>
        <w:ind w:leftChars="0"/>
        <w:rPr>
          <w:lang w:eastAsia="zh-HK"/>
        </w:rPr>
      </w:pPr>
      <w:hyperlink r:id="rId9" w:history="1">
        <w:r w:rsidR="00915D50" w:rsidRPr="00B57E21">
          <w:rPr>
            <w:rStyle w:val="af0"/>
          </w:rPr>
          <w:t>https://www.basiclaw.gov.hk/en/basiclaw/chapter1.html</w:t>
        </w:r>
      </w:hyperlink>
    </w:p>
    <w:p w14:paraId="7EE221E3" w14:textId="36813E24" w:rsidR="00D750DE" w:rsidRDefault="00D750DE" w:rsidP="00915D50">
      <w:pPr>
        <w:pStyle w:val="a4"/>
        <w:adjustRightInd w:val="0"/>
        <w:snapToGrid w:val="0"/>
        <w:ind w:leftChars="0"/>
        <w:rPr>
          <w:lang w:eastAsia="zh-HK"/>
        </w:rPr>
      </w:pPr>
    </w:p>
    <w:p w14:paraId="77B6F3F1" w14:textId="77777777" w:rsidR="00D750DE" w:rsidRDefault="00D750DE" w:rsidP="00FB7AD7">
      <w:pPr>
        <w:adjustRightInd w:val="0"/>
        <w:snapToGrid w:val="0"/>
        <w:rPr>
          <w:lang w:eastAsia="zh-HK"/>
        </w:rPr>
      </w:pPr>
    </w:p>
    <w:p w14:paraId="08BC7A2B" w14:textId="13735880" w:rsidR="002A381D" w:rsidRDefault="002A381D">
      <w:pPr>
        <w:widowControl/>
        <w:rPr>
          <w:lang w:eastAsia="zh-HK"/>
        </w:rPr>
      </w:pPr>
      <w:r>
        <w:rPr>
          <w:lang w:eastAsia="zh-HK"/>
        </w:rPr>
        <w:br w:type="page"/>
      </w:r>
    </w:p>
    <w:p w14:paraId="4B16DB40" w14:textId="77777777" w:rsidR="002A381D" w:rsidRDefault="002A381D" w:rsidP="00C74ABC">
      <w:pPr>
        <w:rPr>
          <w:lang w:eastAsia="zh-HK"/>
        </w:rPr>
      </w:pPr>
    </w:p>
    <w:p w14:paraId="2E083184" w14:textId="5C72F08A" w:rsidR="00FB7AD7" w:rsidRPr="00D07ABA" w:rsidRDefault="00B14879" w:rsidP="00081D14">
      <w:pPr>
        <w:jc w:val="both"/>
        <w:rPr>
          <w:rFonts w:cs="Times New Roman"/>
          <w:lang w:eastAsia="zh-HK"/>
        </w:rPr>
      </w:pPr>
      <w:r w:rsidRPr="00D07ABA">
        <w:rPr>
          <w:rFonts w:cs="Times New Roman"/>
          <w:lang w:eastAsia="zh-HK"/>
        </w:rPr>
        <w:t xml:space="preserve">Source 4: </w:t>
      </w:r>
      <w:r w:rsidR="008B5A8B">
        <w:rPr>
          <w:rFonts w:cs="Times New Roman" w:hint="eastAsia"/>
        </w:rPr>
        <w:t>I</w:t>
      </w:r>
      <w:r w:rsidR="008B5A8B">
        <w:rPr>
          <w:rFonts w:cs="Times New Roman" w:hint="eastAsia"/>
          <w:lang w:eastAsia="zh-HK"/>
        </w:rPr>
        <w:t>n</w:t>
      </w:r>
      <w:r w:rsidR="008B5A8B">
        <w:rPr>
          <w:rFonts w:cs="Times New Roman"/>
          <w:lang w:eastAsia="zh-HK"/>
        </w:rPr>
        <w:t>troduction to t</w:t>
      </w:r>
      <w:r w:rsidR="00D07ABA" w:rsidRPr="00D07ABA">
        <w:rPr>
          <w:rFonts w:cs="Times New Roman"/>
          <w:lang w:eastAsia="zh-HK"/>
        </w:rPr>
        <w:t xml:space="preserve">wo </w:t>
      </w:r>
      <w:r w:rsidR="008B5A8B">
        <w:rPr>
          <w:rFonts w:cs="Times New Roman"/>
          <w:lang w:eastAsia="zh-HK"/>
        </w:rPr>
        <w:t xml:space="preserve">of the </w:t>
      </w:r>
      <w:r w:rsidR="00915D50">
        <w:rPr>
          <w:rFonts w:cs="Times New Roman"/>
          <w:lang w:eastAsia="zh-HK"/>
        </w:rPr>
        <w:t>A</w:t>
      </w:r>
      <w:r w:rsidR="00D07ABA" w:rsidRPr="00D07ABA">
        <w:rPr>
          <w:rFonts w:cs="Times New Roman"/>
          <w:lang w:eastAsia="zh-HK"/>
        </w:rPr>
        <w:t>rticles of the Hong Kong Bill of Rights</w:t>
      </w:r>
      <w:r w:rsidR="00E74060">
        <w:rPr>
          <w:rFonts w:cs="Times New Roman"/>
          <w:lang w:eastAsia="zh-HK"/>
        </w:rPr>
        <w:t xml:space="preserve"> Ordinance</w:t>
      </w:r>
    </w:p>
    <w:p w14:paraId="0979821C" w14:textId="77777777" w:rsidR="00C74ABC" w:rsidRDefault="00C74ABC" w:rsidP="00CF570D">
      <w:pPr>
        <w:adjustRightInd w:val="0"/>
        <w:snapToGrid w:val="0"/>
        <w:spacing w:line="180" w:lineRule="auto"/>
        <w:rPr>
          <w:lang w:eastAsia="zh-HK"/>
        </w:rPr>
      </w:pPr>
    </w:p>
    <w:tbl>
      <w:tblPr>
        <w:tblStyle w:val="a3"/>
        <w:tblW w:w="0" w:type="auto"/>
        <w:tblLook w:val="04A0" w:firstRow="1" w:lastRow="0" w:firstColumn="1" w:lastColumn="0" w:noHBand="0" w:noVBand="1"/>
      </w:tblPr>
      <w:tblGrid>
        <w:gridCol w:w="8296"/>
      </w:tblGrid>
      <w:tr w:rsidR="00C74ABC" w14:paraId="3C6B4C28" w14:textId="77777777" w:rsidTr="00541152">
        <w:trPr>
          <w:trHeight w:val="3444"/>
        </w:trPr>
        <w:tc>
          <w:tcPr>
            <w:tcW w:w="8296" w:type="dxa"/>
          </w:tcPr>
          <w:p w14:paraId="158116BC" w14:textId="77777777" w:rsidR="00C74ABC" w:rsidRDefault="00C74ABC" w:rsidP="00BA7260">
            <w:pPr>
              <w:rPr>
                <w:lang w:eastAsia="zh-HK"/>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626"/>
            </w:tblGrid>
            <w:tr w:rsidR="00C74ABC" w14:paraId="6576D24F" w14:textId="77777777" w:rsidTr="00BA7260">
              <w:tc>
                <w:tcPr>
                  <w:tcW w:w="1444" w:type="dxa"/>
                </w:tcPr>
                <w:p w14:paraId="1451E45F" w14:textId="2E256CBC" w:rsidR="00C74ABC" w:rsidRDefault="002A381D" w:rsidP="00BA7260">
                  <w:pPr>
                    <w:rPr>
                      <w:lang w:eastAsia="zh-HK"/>
                    </w:rPr>
                  </w:pPr>
                  <w:r>
                    <w:rPr>
                      <w:rFonts w:hint="eastAsia"/>
                      <w:lang w:eastAsia="zh-HK"/>
                    </w:rPr>
                    <w:t xml:space="preserve">Article 16 : </w:t>
                  </w:r>
                </w:p>
              </w:tc>
              <w:tc>
                <w:tcPr>
                  <w:tcW w:w="6626" w:type="dxa"/>
                </w:tcPr>
                <w:p w14:paraId="0C2BC55E" w14:textId="77777777" w:rsidR="0052088D" w:rsidRDefault="0052088D" w:rsidP="0052088D">
                  <w:pPr>
                    <w:jc w:val="both"/>
                    <w:rPr>
                      <w:lang w:eastAsia="zh-HK"/>
                    </w:rPr>
                  </w:pPr>
                  <w:r>
                    <w:rPr>
                      <w:lang w:eastAsia="zh-HK"/>
                    </w:rPr>
                    <w:t>Everyone may hold any opinion he wishes. He has the freedom to</w:t>
                  </w:r>
                </w:p>
                <w:p w14:paraId="0B5AFD6E" w14:textId="77777777" w:rsidR="00C74ABC" w:rsidRDefault="0052088D" w:rsidP="0052088D">
                  <w:pPr>
                    <w:jc w:val="both"/>
                    <w:rPr>
                      <w:lang w:eastAsia="zh-HK"/>
                    </w:rPr>
                  </w:pPr>
                  <w:r>
                    <w:rPr>
                      <w:lang w:eastAsia="zh-HK"/>
                    </w:rPr>
                    <w:t>express himself, and to give and receive ideas and information of all kinds through any medium. This freedom may be subject to legal restrictions that</w:t>
                  </w:r>
                  <w:r>
                    <w:rPr>
                      <w:rFonts w:hint="eastAsia"/>
                      <w:lang w:eastAsia="zh-HK"/>
                    </w:rPr>
                    <w:t xml:space="preserve"> </w:t>
                  </w:r>
                  <w:r>
                    <w:rPr>
                      <w:lang w:eastAsia="zh-HK"/>
                    </w:rPr>
                    <w:t>are necessary for respect of the rights or reputations of others, or for the</w:t>
                  </w:r>
                  <w:r>
                    <w:rPr>
                      <w:rFonts w:hint="eastAsia"/>
                      <w:lang w:eastAsia="zh-HK"/>
                    </w:rPr>
                    <w:t xml:space="preserve"> </w:t>
                  </w:r>
                  <w:r>
                    <w:rPr>
                      <w:lang w:eastAsia="zh-HK"/>
                    </w:rPr>
                    <w:t>protection of national security, public order, or public health or morals.</w:t>
                  </w:r>
                </w:p>
                <w:p w14:paraId="77C541B6" w14:textId="6D37A8FE" w:rsidR="008B5A8B" w:rsidRDefault="008B5A8B" w:rsidP="0052088D">
                  <w:pPr>
                    <w:jc w:val="both"/>
                    <w:rPr>
                      <w:lang w:eastAsia="zh-HK"/>
                    </w:rPr>
                  </w:pPr>
                </w:p>
              </w:tc>
            </w:tr>
            <w:tr w:rsidR="00C74ABC" w14:paraId="7B029E2C" w14:textId="77777777" w:rsidTr="00BA7260">
              <w:tc>
                <w:tcPr>
                  <w:tcW w:w="1444" w:type="dxa"/>
                </w:tcPr>
                <w:p w14:paraId="1A6F0FD2" w14:textId="15794CD5" w:rsidR="00C74ABC" w:rsidRPr="00057EA4" w:rsidRDefault="00057EA4" w:rsidP="00BA7260">
                  <w:pPr>
                    <w:rPr>
                      <w:rFonts w:cs="Times New Roman"/>
                      <w:lang w:eastAsia="zh-HK"/>
                    </w:rPr>
                  </w:pPr>
                  <w:r w:rsidRPr="00057EA4">
                    <w:rPr>
                      <w:rFonts w:cs="Times New Roman"/>
                      <w:lang w:eastAsia="zh-HK"/>
                    </w:rPr>
                    <w:t>Article 17 :</w:t>
                  </w:r>
                </w:p>
              </w:tc>
              <w:tc>
                <w:tcPr>
                  <w:tcW w:w="6626" w:type="dxa"/>
                </w:tcPr>
                <w:p w14:paraId="2857F639" w14:textId="77777777" w:rsidR="00C74ABC" w:rsidRDefault="0052088D" w:rsidP="0052088D">
                  <w:pPr>
                    <w:jc w:val="both"/>
                    <w:rPr>
                      <w:rFonts w:cs="Times New Roman"/>
                      <w:lang w:eastAsia="zh-HK"/>
                    </w:rPr>
                  </w:pPr>
                  <w:r w:rsidRPr="0052088D">
                    <w:rPr>
                      <w:rFonts w:cs="Times New Roman"/>
                      <w:lang w:eastAsia="zh-HK"/>
                    </w:rPr>
                    <w:t xml:space="preserve">This Article </w:t>
                  </w:r>
                  <w:proofErr w:type="spellStart"/>
                  <w:r w:rsidRPr="0052088D">
                    <w:rPr>
                      <w:rFonts w:cs="Times New Roman"/>
                      <w:lang w:eastAsia="zh-HK"/>
                    </w:rPr>
                    <w:t>recognises</w:t>
                  </w:r>
                  <w:proofErr w:type="spellEnd"/>
                  <w:r w:rsidRPr="0052088D">
                    <w:rPr>
                      <w:rFonts w:cs="Times New Roman"/>
                      <w:lang w:eastAsia="zh-HK"/>
                    </w:rPr>
                    <w:t xml:space="preserve"> the right of </w:t>
                  </w:r>
                  <w:r>
                    <w:rPr>
                      <w:rFonts w:cs="Times New Roman"/>
                      <w:lang w:eastAsia="zh-HK"/>
                    </w:rPr>
                    <w:t xml:space="preserve">peaceful assembly, which may be </w:t>
                  </w:r>
                  <w:r w:rsidRPr="0052088D">
                    <w:rPr>
                      <w:rFonts w:cs="Times New Roman"/>
                      <w:lang w:eastAsia="zh-HK"/>
                    </w:rPr>
                    <w:t>subject to legal restrictions that are necess</w:t>
                  </w:r>
                  <w:r>
                    <w:rPr>
                      <w:rFonts w:cs="Times New Roman"/>
                      <w:lang w:eastAsia="zh-HK"/>
                    </w:rPr>
                    <w:t>ary in a democratic society for</w:t>
                  </w:r>
                  <w:r>
                    <w:rPr>
                      <w:rFonts w:cs="Times New Roman" w:hint="eastAsia"/>
                      <w:lang w:eastAsia="zh-HK"/>
                    </w:rPr>
                    <w:t xml:space="preserve"> </w:t>
                  </w:r>
                  <w:r w:rsidRPr="0052088D">
                    <w:rPr>
                      <w:rFonts w:cs="Times New Roman"/>
                      <w:lang w:eastAsia="zh-HK"/>
                    </w:rPr>
                    <w:t>reasons of national security, public safety or publ</w:t>
                  </w:r>
                  <w:r>
                    <w:rPr>
                      <w:rFonts w:cs="Times New Roman"/>
                      <w:lang w:eastAsia="zh-HK"/>
                    </w:rPr>
                    <w:t>ic order, or for the protection</w:t>
                  </w:r>
                  <w:r>
                    <w:rPr>
                      <w:rFonts w:cs="Times New Roman" w:hint="eastAsia"/>
                      <w:lang w:eastAsia="zh-HK"/>
                    </w:rPr>
                    <w:t xml:space="preserve"> </w:t>
                  </w:r>
                  <w:r w:rsidRPr="0052088D">
                    <w:rPr>
                      <w:rFonts w:cs="Times New Roman"/>
                      <w:lang w:eastAsia="zh-HK"/>
                    </w:rPr>
                    <w:t>of public health or morals or the protection of the rights and freedoms of others.</w:t>
                  </w:r>
                </w:p>
                <w:p w14:paraId="31BEAD14" w14:textId="00BE8744" w:rsidR="00146CCB" w:rsidRPr="00057EA4" w:rsidRDefault="00146CCB" w:rsidP="0052088D">
                  <w:pPr>
                    <w:jc w:val="both"/>
                    <w:rPr>
                      <w:rFonts w:cs="Times New Roman"/>
                      <w:lang w:eastAsia="zh-HK"/>
                    </w:rPr>
                  </w:pPr>
                </w:p>
              </w:tc>
            </w:tr>
          </w:tbl>
          <w:p w14:paraId="2E7AE9E2" w14:textId="77777777" w:rsidR="00C74ABC" w:rsidRDefault="00C74ABC" w:rsidP="00BA7260">
            <w:pPr>
              <w:rPr>
                <w:lang w:eastAsia="zh-HK"/>
              </w:rPr>
            </w:pPr>
          </w:p>
        </w:tc>
      </w:tr>
    </w:tbl>
    <w:p w14:paraId="07F0ACCC" w14:textId="77777777" w:rsidR="002A381D" w:rsidRDefault="002A381D" w:rsidP="00C74ABC">
      <w:pPr>
        <w:adjustRightInd w:val="0"/>
        <w:snapToGrid w:val="0"/>
        <w:jc w:val="both"/>
        <w:rPr>
          <w:lang w:eastAsia="zh-HK"/>
        </w:rPr>
      </w:pPr>
    </w:p>
    <w:p w14:paraId="2F330916" w14:textId="4082C47C" w:rsidR="002A381D" w:rsidRDefault="002A381D" w:rsidP="00C74ABC">
      <w:pPr>
        <w:adjustRightInd w:val="0"/>
        <w:snapToGrid w:val="0"/>
        <w:jc w:val="both"/>
        <w:rPr>
          <w:lang w:eastAsia="zh-HK"/>
        </w:rPr>
      </w:pPr>
      <w:r>
        <w:rPr>
          <w:rFonts w:hint="eastAsia"/>
          <w:lang w:eastAsia="zh-HK"/>
        </w:rPr>
        <w:t xml:space="preserve">Source: </w:t>
      </w:r>
    </w:p>
    <w:p w14:paraId="4A65D364" w14:textId="78F7A95A" w:rsidR="002A381D" w:rsidRDefault="00D65257" w:rsidP="00081D14">
      <w:pPr>
        <w:adjustRightInd w:val="0"/>
        <w:snapToGrid w:val="0"/>
        <w:jc w:val="both"/>
        <w:rPr>
          <w:lang w:eastAsia="zh-HK"/>
        </w:rPr>
      </w:pPr>
      <w:r>
        <w:t>Excerpted from</w:t>
      </w:r>
      <w:r w:rsidR="002A381D">
        <w:t xml:space="preserve"> </w:t>
      </w:r>
      <w:r>
        <w:t xml:space="preserve">the publication </w:t>
      </w:r>
      <w:r w:rsidR="002A381D">
        <w:t>of t</w:t>
      </w:r>
      <w:r w:rsidR="002A381D">
        <w:rPr>
          <w:rFonts w:hint="eastAsia"/>
          <w:lang w:eastAsia="zh-HK"/>
        </w:rPr>
        <w:t>h</w:t>
      </w:r>
      <w:r w:rsidR="002A381D">
        <w:rPr>
          <w:lang w:eastAsia="zh-HK"/>
        </w:rPr>
        <w:t>e Constitutional and Mainland Affairs Bureau</w:t>
      </w:r>
    </w:p>
    <w:p w14:paraId="1B09B73F" w14:textId="6DE3C17D" w:rsidR="00052014" w:rsidRDefault="00D564C9" w:rsidP="00081D14">
      <w:pPr>
        <w:jc w:val="both"/>
        <w:rPr>
          <w:rFonts w:cs="Times New Roman"/>
          <w:lang w:eastAsia="zh-HK"/>
        </w:rPr>
      </w:pPr>
      <w:hyperlink r:id="rId10" w:history="1">
        <w:r w:rsidR="008B5A8B" w:rsidRPr="00B57E21">
          <w:rPr>
            <w:rStyle w:val="af0"/>
            <w:rFonts w:cs="Times New Roman"/>
            <w:lang w:eastAsia="zh-HK"/>
          </w:rPr>
          <w:t>https://www.cmab.gov.hk/doc/en/documents/policy_responsibilities/the_rights_of_the_individuals/human/BORO-InductoryChapterandBooklet-Eng.pdf</w:t>
        </w:r>
      </w:hyperlink>
    </w:p>
    <w:p w14:paraId="4C87B3FF" w14:textId="77777777" w:rsidR="008B5A8B" w:rsidRDefault="008B5A8B" w:rsidP="00081D14">
      <w:pPr>
        <w:jc w:val="both"/>
        <w:rPr>
          <w:rFonts w:cs="Times New Roman"/>
          <w:lang w:eastAsia="zh-HK"/>
        </w:rPr>
      </w:pPr>
    </w:p>
    <w:p w14:paraId="2D187482" w14:textId="4CA57855" w:rsidR="00057EA4" w:rsidRPr="00057EA4" w:rsidRDefault="00057EA4" w:rsidP="00081D14">
      <w:pPr>
        <w:jc w:val="both"/>
        <w:rPr>
          <w:rFonts w:cs="Times New Roman"/>
          <w:lang w:eastAsia="zh-HK"/>
        </w:rPr>
      </w:pPr>
      <w:r w:rsidRPr="00057EA4">
        <w:rPr>
          <w:rFonts w:cs="Times New Roman"/>
          <w:lang w:eastAsia="zh-HK"/>
        </w:rPr>
        <w:t xml:space="preserve">Source 5: There are clear </w:t>
      </w:r>
      <w:r w:rsidR="00D77DD1">
        <w:rPr>
          <w:rFonts w:cs="Times New Roman"/>
          <w:lang w:eastAsia="zh-HK"/>
        </w:rPr>
        <w:t>limits</w:t>
      </w:r>
      <w:r w:rsidR="0042625F">
        <w:rPr>
          <w:rFonts w:cs="Times New Roman"/>
          <w:lang w:eastAsia="zh-HK"/>
        </w:rPr>
        <w:t xml:space="preserve"> in the</w:t>
      </w:r>
      <w:r w:rsidR="00DB3B7D">
        <w:rPr>
          <w:rFonts w:cs="Times New Roman"/>
          <w:lang w:eastAsia="zh-HK"/>
        </w:rPr>
        <w:t xml:space="preserve"> law</w:t>
      </w:r>
      <w:r w:rsidRPr="00057EA4">
        <w:rPr>
          <w:rFonts w:cs="Times New Roman"/>
          <w:lang w:eastAsia="zh-HK"/>
        </w:rPr>
        <w:t xml:space="preserve"> </w:t>
      </w:r>
      <w:r w:rsidR="0042625F">
        <w:rPr>
          <w:rFonts w:cs="Times New Roman"/>
          <w:lang w:eastAsia="zh-HK"/>
        </w:rPr>
        <w:t>to the</w:t>
      </w:r>
      <w:r w:rsidRPr="00057EA4">
        <w:rPr>
          <w:rFonts w:cs="Times New Roman"/>
          <w:lang w:eastAsia="zh-HK"/>
        </w:rPr>
        <w:t xml:space="preserve"> </w:t>
      </w:r>
      <w:r w:rsidR="0042625F">
        <w:rPr>
          <w:rFonts w:cs="Times New Roman"/>
          <w:lang w:eastAsia="zh-HK"/>
        </w:rPr>
        <w:t>exercise of</w:t>
      </w:r>
      <w:r w:rsidRPr="00057EA4">
        <w:rPr>
          <w:rFonts w:cs="Times New Roman"/>
          <w:lang w:eastAsia="zh-HK"/>
        </w:rPr>
        <w:t xml:space="preserve"> rights and freedoms</w:t>
      </w:r>
      <w:r w:rsidR="002A381D">
        <w:rPr>
          <w:rFonts w:cs="Times New Roman"/>
          <w:lang w:eastAsia="zh-HK"/>
        </w:rPr>
        <w:t xml:space="preserve"> </w:t>
      </w:r>
      <w:r w:rsidRPr="00057EA4">
        <w:rPr>
          <w:rFonts w:cs="Times New Roman"/>
          <w:lang w:eastAsia="zh-HK"/>
        </w:rPr>
        <w:t xml:space="preserve"> </w:t>
      </w:r>
    </w:p>
    <w:p w14:paraId="169BDAF8" w14:textId="77777777" w:rsidR="00C74ABC" w:rsidRDefault="00C74ABC" w:rsidP="00C74ABC">
      <w:pPr>
        <w:adjustRightInd w:val="0"/>
        <w:snapToGrid w:val="0"/>
        <w:spacing w:line="180" w:lineRule="auto"/>
      </w:pPr>
    </w:p>
    <w:tbl>
      <w:tblPr>
        <w:tblStyle w:val="a3"/>
        <w:tblW w:w="0" w:type="auto"/>
        <w:tblLook w:val="04A0" w:firstRow="1" w:lastRow="0" w:firstColumn="1" w:lastColumn="0" w:noHBand="0" w:noVBand="1"/>
      </w:tblPr>
      <w:tblGrid>
        <w:gridCol w:w="8296"/>
      </w:tblGrid>
      <w:tr w:rsidR="00C74ABC" w14:paraId="7C72241D" w14:textId="77777777" w:rsidTr="0042625F">
        <w:trPr>
          <w:trHeight w:val="841"/>
        </w:trPr>
        <w:tc>
          <w:tcPr>
            <w:tcW w:w="8296" w:type="dxa"/>
            <w:vAlign w:val="center"/>
          </w:tcPr>
          <w:p w14:paraId="3E63122A" w14:textId="77777777" w:rsidR="00DB3B7D" w:rsidRDefault="00DB3B7D" w:rsidP="00BA7260">
            <w:pPr>
              <w:ind w:firstLineChars="200" w:firstLine="480"/>
              <w:jc w:val="both"/>
              <w:rPr>
                <w:rFonts w:cs="Times New Roman"/>
              </w:rPr>
            </w:pPr>
          </w:p>
          <w:p w14:paraId="413FFE0D" w14:textId="4CFC534F" w:rsidR="0042625F" w:rsidRPr="0065023A" w:rsidRDefault="0042625F" w:rsidP="00DB3B7D">
            <w:pPr>
              <w:jc w:val="both"/>
              <w:rPr>
                <w:rFonts w:cs="Times New Roman"/>
              </w:rPr>
            </w:pPr>
            <w:r w:rsidRPr="0065023A">
              <w:rPr>
                <w:rFonts w:cs="Times New Roman"/>
              </w:rPr>
              <w:t>Pursuant to the Basic Law and the Hong Kong Bill of Rights Ordinance, Hong Kong residents enjoy the freedoms of assembly, speech, procession, demonstrati</w:t>
            </w:r>
            <w:r w:rsidR="00D77DD1">
              <w:rPr>
                <w:rFonts w:cs="Times New Roman"/>
              </w:rPr>
              <w:t xml:space="preserve">on and expression of opinions. </w:t>
            </w:r>
            <w:r w:rsidRPr="0065023A">
              <w:rPr>
                <w:rFonts w:cs="Times New Roman"/>
              </w:rPr>
              <w:t>The basic freedoms conferred on Hong Kong residents are comprehensive and in no way lesser than the freedoms enjoyed by people of other advanced and free societies.</w:t>
            </w:r>
          </w:p>
          <w:p w14:paraId="00F551A6" w14:textId="3355BD50" w:rsidR="0042625F" w:rsidRPr="0065023A" w:rsidRDefault="0042625F" w:rsidP="00BA7260">
            <w:pPr>
              <w:ind w:firstLineChars="200" w:firstLine="480"/>
              <w:jc w:val="both"/>
              <w:rPr>
                <w:rFonts w:cs="Times New Roman"/>
              </w:rPr>
            </w:pPr>
          </w:p>
          <w:p w14:paraId="7B4C7436" w14:textId="7BC998A4" w:rsidR="0042625F" w:rsidRPr="0065023A" w:rsidRDefault="00DF0ACF" w:rsidP="00DB3B7D">
            <w:pPr>
              <w:jc w:val="both"/>
              <w:rPr>
                <w:rFonts w:cs="Times New Roman"/>
              </w:rPr>
            </w:pPr>
            <w:r>
              <w:rPr>
                <w:rFonts w:cs="Times New Roman" w:hint="eastAsia"/>
              </w:rPr>
              <w:t>T</w:t>
            </w:r>
            <w:r>
              <w:rPr>
                <w:rFonts w:cs="Times New Roman" w:hint="eastAsia"/>
                <w:lang w:eastAsia="zh-HK"/>
              </w:rPr>
              <w:t>h</w:t>
            </w:r>
            <w:r>
              <w:rPr>
                <w:rFonts w:cs="Times New Roman"/>
                <w:lang w:eastAsia="zh-HK"/>
              </w:rPr>
              <w:t>ere are</w:t>
            </w:r>
            <w:r w:rsidR="0042625F" w:rsidRPr="0065023A">
              <w:rPr>
                <w:rFonts w:cs="Times New Roman"/>
              </w:rPr>
              <w:t xml:space="preserve"> clear limits in the law to the exercise of rights. </w:t>
            </w:r>
            <w:r w:rsidR="00472E60">
              <w:rPr>
                <w:rFonts w:cs="Times New Roman"/>
              </w:rPr>
              <w:t>For example, t</w:t>
            </w:r>
            <w:r w:rsidR="0042625F" w:rsidRPr="0065023A">
              <w:rPr>
                <w:rFonts w:cs="Times New Roman"/>
              </w:rPr>
              <w:t>he enjoyment or insistence on one's rights does not</w:t>
            </w:r>
            <w:r>
              <w:rPr>
                <w:rFonts w:cs="Times New Roman"/>
              </w:rPr>
              <w:t>……</w:t>
            </w:r>
            <w:r w:rsidR="0042625F" w:rsidRPr="0065023A">
              <w:rPr>
                <w:rFonts w:cs="Times New Roman"/>
              </w:rPr>
              <w:t>provide any excuse to harm other people or their property, or to display acts of violence. Our criminal laws provide a ready example of just where these limits lie and when called upon, these criminal laws are enforced to their full and proper extent by the courts</w:t>
            </w:r>
            <w:r w:rsidR="00472E60">
              <w:rPr>
                <w:rFonts w:cs="Times New Roman"/>
              </w:rPr>
              <w:t>.</w:t>
            </w:r>
            <w:r w:rsidR="00AE1D15">
              <w:rPr>
                <w:rFonts w:cs="Times New Roman"/>
              </w:rPr>
              <w:t xml:space="preserve"> </w:t>
            </w:r>
            <w:r w:rsidR="00D77DD1" w:rsidRPr="00D77DD1">
              <w:rPr>
                <w:rFonts w:cs="Times New Roman"/>
              </w:rPr>
              <w:t>Therefore, the enjoyment of rights and freedoms also carries with it responsibilities</w:t>
            </w:r>
            <w:r w:rsidR="00D77DD1">
              <w:rPr>
                <w:rFonts w:cs="Times New Roman"/>
              </w:rPr>
              <w:t>.</w:t>
            </w:r>
          </w:p>
          <w:p w14:paraId="42DC219A" w14:textId="0B123C15" w:rsidR="0042625F" w:rsidRPr="0065023A" w:rsidRDefault="0042625F" w:rsidP="00BA7260">
            <w:pPr>
              <w:ind w:firstLineChars="200" w:firstLine="480"/>
              <w:jc w:val="both"/>
              <w:rPr>
                <w:rFonts w:cs="Times New Roman"/>
              </w:rPr>
            </w:pPr>
          </w:p>
          <w:p w14:paraId="5597A8DA" w14:textId="0D682C66" w:rsidR="0065023A" w:rsidRPr="0065023A" w:rsidRDefault="0065023A" w:rsidP="00DB3B7D">
            <w:pPr>
              <w:jc w:val="both"/>
              <w:rPr>
                <w:rFonts w:cs="Times New Roman"/>
              </w:rPr>
            </w:pPr>
            <w:r w:rsidRPr="0065023A">
              <w:rPr>
                <w:rFonts w:cs="Times New Roman"/>
              </w:rPr>
              <w:t xml:space="preserve">Unlawful assemblies involving violence will not be condoned and may justifiably </w:t>
            </w:r>
            <w:r w:rsidRPr="0065023A">
              <w:rPr>
                <w:rFonts w:cs="Times New Roman"/>
              </w:rPr>
              <w:lastRenderedPageBreak/>
              <w:t>attract sentences of immediate imprisonment in the future. Greater culpability is also to be ascribed to those who have participated in violent acts, incited others to commit the offence, or have encouraged the unlawful assembly for example by virtue of their status or leadership of others joining the assembly.</w:t>
            </w:r>
          </w:p>
          <w:p w14:paraId="7065621F" w14:textId="7687C2C8" w:rsidR="00C74ABC" w:rsidRDefault="00C74ABC" w:rsidP="009C71A4">
            <w:pPr>
              <w:jc w:val="both"/>
            </w:pPr>
          </w:p>
        </w:tc>
      </w:tr>
    </w:tbl>
    <w:p w14:paraId="7C42F5FB" w14:textId="77777777" w:rsidR="007B6290" w:rsidRDefault="007B6290" w:rsidP="00C74ABC">
      <w:pPr>
        <w:adjustRightInd w:val="0"/>
        <w:snapToGrid w:val="0"/>
        <w:rPr>
          <w:rFonts w:cs="Times New Roman"/>
        </w:rPr>
      </w:pPr>
    </w:p>
    <w:p w14:paraId="6249FAAC" w14:textId="4015B369" w:rsidR="00A77202" w:rsidRPr="007B6290" w:rsidRDefault="00A77202" w:rsidP="00C74ABC">
      <w:pPr>
        <w:adjustRightInd w:val="0"/>
        <w:snapToGrid w:val="0"/>
        <w:rPr>
          <w:rFonts w:cs="Times New Roman"/>
          <w:lang w:eastAsia="zh-HK"/>
        </w:rPr>
      </w:pPr>
      <w:r w:rsidRPr="007B6290">
        <w:rPr>
          <w:rFonts w:cs="Times New Roman"/>
        </w:rPr>
        <w:t>S</w:t>
      </w:r>
      <w:r w:rsidRPr="007B6290">
        <w:rPr>
          <w:rFonts w:cs="Times New Roman"/>
          <w:lang w:eastAsia="zh-HK"/>
        </w:rPr>
        <w:t>ources: C</w:t>
      </w:r>
      <w:r w:rsidR="00E74060">
        <w:rPr>
          <w:rFonts w:cs="Times New Roman"/>
          <w:lang w:eastAsia="zh-HK"/>
        </w:rPr>
        <w:t>onsolidated from the following three</w:t>
      </w:r>
      <w:r w:rsidRPr="007B6290">
        <w:rPr>
          <w:rFonts w:cs="Times New Roman"/>
          <w:lang w:eastAsia="zh-HK"/>
        </w:rPr>
        <w:t xml:space="preserve"> sources </w:t>
      </w:r>
    </w:p>
    <w:p w14:paraId="5D8F87D9" w14:textId="49847816" w:rsidR="002B0B69" w:rsidRPr="007B6290" w:rsidRDefault="002B0B69" w:rsidP="00081D14">
      <w:pPr>
        <w:pStyle w:val="a4"/>
        <w:numPr>
          <w:ilvl w:val="0"/>
          <w:numId w:val="9"/>
        </w:numPr>
        <w:adjustRightInd w:val="0"/>
        <w:snapToGrid w:val="0"/>
        <w:ind w:leftChars="0"/>
        <w:jc w:val="both"/>
        <w:rPr>
          <w:rFonts w:cs="Times New Roman"/>
          <w:lang w:eastAsia="zh-HK"/>
        </w:rPr>
      </w:pPr>
      <w:r w:rsidRPr="007B6290">
        <w:rPr>
          <w:rFonts w:cs="Times New Roman"/>
          <w:lang w:eastAsia="zh-HK"/>
        </w:rPr>
        <w:t xml:space="preserve">Excerpted from </w:t>
      </w:r>
      <w:r w:rsidR="009C71A4">
        <w:rPr>
          <w:rFonts w:cs="Times New Roman"/>
          <w:lang w:eastAsia="zh-HK"/>
        </w:rPr>
        <w:t xml:space="preserve">the English Translation of </w:t>
      </w:r>
      <w:r w:rsidRPr="007B6290">
        <w:rPr>
          <w:rFonts w:cs="Times New Roman"/>
          <w:lang w:eastAsia="zh-HK"/>
        </w:rPr>
        <w:t>“</w:t>
      </w:r>
      <w:r w:rsidRPr="007B6290">
        <w:rPr>
          <w:rFonts w:cs="Times New Roman"/>
        </w:rPr>
        <w:t>I</w:t>
      </w:r>
      <w:r w:rsidRPr="007B6290">
        <w:rPr>
          <w:rFonts w:cs="Times New Roman"/>
          <w:lang w:eastAsia="zh-HK"/>
        </w:rPr>
        <w:t xml:space="preserve">n the High Court of the HKSAR Court of Appeal Application for Review No.4 of 2016 (On Appeal from ESCC No. 2791 of 2015) between Secretary for Justice and Wong Chi Fung, Law </w:t>
      </w:r>
      <w:proofErr w:type="spellStart"/>
      <w:r w:rsidRPr="007B6290">
        <w:rPr>
          <w:rFonts w:cs="Times New Roman"/>
          <w:lang w:eastAsia="zh-HK"/>
        </w:rPr>
        <w:t>Kwun</w:t>
      </w:r>
      <w:proofErr w:type="spellEnd"/>
      <w:r w:rsidRPr="007B6290">
        <w:rPr>
          <w:rFonts w:cs="Times New Roman"/>
          <w:lang w:eastAsia="zh-HK"/>
        </w:rPr>
        <w:t xml:space="preserve"> Chung, Chow Yong Kang Alex</w:t>
      </w:r>
      <w:r w:rsidR="00AA513A">
        <w:rPr>
          <w:rFonts w:cs="Times New Roman"/>
          <w:lang w:eastAsia="zh-HK"/>
        </w:rPr>
        <w:t>”</w:t>
      </w:r>
      <w:r w:rsidRPr="007B6290">
        <w:rPr>
          <w:rFonts w:cs="Times New Roman"/>
          <w:lang w:eastAsia="zh-HK"/>
        </w:rPr>
        <w:t>.</w:t>
      </w:r>
    </w:p>
    <w:p w14:paraId="2C566122" w14:textId="4111E604" w:rsidR="002B0B69" w:rsidRDefault="00D564C9" w:rsidP="00081D14">
      <w:pPr>
        <w:pStyle w:val="a4"/>
        <w:adjustRightInd w:val="0"/>
        <w:snapToGrid w:val="0"/>
        <w:ind w:leftChars="0" w:left="340"/>
        <w:jc w:val="both"/>
        <w:rPr>
          <w:rFonts w:cs="Times New Roman"/>
          <w:lang w:eastAsia="zh-HK"/>
        </w:rPr>
      </w:pPr>
      <w:hyperlink r:id="rId11" w:history="1">
        <w:r w:rsidR="002B0B69" w:rsidRPr="007B6290">
          <w:rPr>
            <w:rStyle w:val="af0"/>
            <w:rFonts w:cs="Times New Roman"/>
            <w:lang w:eastAsia="zh-HK"/>
          </w:rPr>
          <w:t>https://legalref.judiciary.hk/lrs/common/ju/ju_frame.jsp?DIS=111053</w:t>
        </w:r>
      </w:hyperlink>
      <w:r w:rsidR="002B0B69" w:rsidRPr="007B6290">
        <w:rPr>
          <w:rFonts w:cs="Times New Roman"/>
          <w:lang w:eastAsia="zh-HK"/>
        </w:rPr>
        <w:t xml:space="preserve"> </w:t>
      </w:r>
    </w:p>
    <w:p w14:paraId="0C6303F4" w14:textId="651CC416" w:rsidR="0065431C" w:rsidRDefault="0065431C" w:rsidP="00081D14">
      <w:pPr>
        <w:pStyle w:val="a4"/>
        <w:numPr>
          <w:ilvl w:val="0"/>
          <w:numId w:val="9"/>
        </w:numPr>
        <w:adjustRightInd w:val="0"/>
        <w:snapToGrid w:val="0"/>
        <w:ind w:leftChars="0"/>
        <w:jc w:val="both"/>
        <w:rPr>
          <w:rFonts w:cs="Times New Roman"/>
          <w:lang w:eastAsia="zh-HK"/>
        </w:rPr>
      </w:pPr>
      <w:r>
        <w:rPr>
          <w:rFonts w:cs="Times New Roman"/>
          <w:lang w:eastAsia="zh-HK"/>
        </w:rPr>
        <w:t xml:space="preserve">Excerpted from </w:t>
      </w:r>
      <w:r w:rsidRPr="0065431C">
        <w:rPr>
          <w:rFonts w:cs="Times New Roman"/>
          <w:lang w:eastAsia="zh-HK"/>
        </w:rPr>
        <w:t>CJ's speech at Ceremonial Opening of the Legal Year</w:t>
      </w:r>
      <w:r>
        <w:rPr>
          <w:rFonts w:cs="Times New Roman"/>
          <w:lang w:eastAsia="zh-HK"/>
        </w:rPr>
        <w:t xml:space="preserve"> </w:t>
      </w:r>
      <w:r w:rsidR="00FB02EB" w:rsidRPr="0065431C">
        <w:rPr>
          <w:rFonts w:cs="Times New Roman"/>
          <w:lang w:eastAsia="zh-HK"/>
        </w:rPr>
        <w:t>2020</w:t>
      </w:r>
      <w:r w:rsidR="00FB02EB">
        <w:rPr>
          <w:rFonts w:cs="Times New Roman"/>
          <w:lang w:eastAsia="zh-HK"/>
        </w:rPr>
        <w:t xml:space="preserve"> </w:t>
      </w:r>
      <w:r>
        <w:rPr>
          <w:rFonts w:cs="Times New Roman"/>
          <w:lang w:eastAsia="zh-HK"/>
        </w:rPr>
        <w:t>(</w:t>
      </w:r>
      <w:r>
        <w:rPr>
          <w:rFonts w:cs="Times New Roman" w:hint="eastAsia"/>
        </w:rPr>
        <w:t>F</w:t>
      </w:r>
      <w:r>
        <w:rPr>
          <w:rFonts w:cs="Times New Roman" w:hint="eastAsia"/>
          <w:lang w:eastAsia="zh-HK"/>
        </w:rPr>
        <w:t>ro</w:t>
      </w:r>
      <w:r>
        <w:rPr>
          <w:rFonts w:cs="Times New Roman"/>
          <w:lang w:eastAsia="zh-HK"/>
        </w:rPr>
        <w:t xml:space="preserve">m Press </w:t>
      </w:r>
      <w:r>
        <w:rPr>
          <w:rFonts w:cs="Times New Roman" w:hint="eastAsia"/>
          <w:lang w:eastAsia="zh-HK"/>
        </w:rPr>
        <w:t>Release</w:t>
      </w:r>
      <w:r>
        <w:rPr>
          <w:rFonts w:cs="Times New Roman"/>
          <w:lang w:eastAsia="zh-HK"/>
        </w:rPr>
        <w:t>s of the Government of the Hong Kong Special Administrative Region)</w:t>
      </w:r>
      <w:r>
        <w:rPr>
          <w:rFonts w:cs="Times New Roman" w:hint="eastAsia"/>
          <w:lang w:eastAsia="zh-HK"/>
        </w:rPr>
        <w:t xml:space="preserve"> </w:t>
      </w:r>
      <w:r w:rsidRPr="0065431C">
        <w:rPr>
          <w:rFonts w:cs="Times New Roman"/>
          <w:lang w:eastAsia="zh-HK"/>
        </w:rPr>
        <w:t xml:space="preserve"> </w:t>
      </w:r>
    </w:p>
    <w:p w14:paraId="66B1FC0C" w14:textId="5930F83E" w:rsidR="0065431C" w:rsidRPr="007B6290" w:rsidRDefault="00D564C9" w:rsidP="00081D14">
      <w:pPr>
        <w:pStyle w:val="a4"/>
        <w:adjustRightInd w:val="0"/>
        <w:snapToGrid w:val="0"/>
        <w:ind w:leftChars="0" w:left="340"/>
        <w:jc w:val="both"/>
        <w:rPr>
          <w:rFonts w:cs="Times New Roman"/>
          <w:lang w:eastAsia="zh-HK"/>
        </w:rPr>
      </w:pPr>
      <w:hyperlink r:id="rId12" w:history="1">
        <w:r w:rsidR="0065431C" w:rsidRPr="0029760A">
          <w:rPr>
            <w:rStyle w:val="af0"/>
            <w:rFonts w:cs="Times New Roman"/>
            <w:lang w:eastAsia="zh-HK"/>
          </w:rPr>
          <w:t>https://www.info.gov.hk/gia/general/202001/13/P2020011300622.htm?fontSize=1</w:t>
        </w:r>
      </w:hyperlink>
      <w:r w:rsidR="0065431C">
        <w:rPr>
          <w:rFonts w:cs="Times New Roman"/>
          <w:lang w:eastAsia="zh-HK"/>
        </w:rPr>
        <w:t xml:space="preserve">  </w:t>
      </w:r>
    </w:p>
    <w:p w14:paraId="09EA1445" w14:textId="38499BED" w:rsidR="0065431C" w:rsidRPr="00640EAF" w:rsidRDefault="0065431C" w:rsidP="00081D14">
      <w:pPr>
        <w:pStyle w:val="a4"/>
        <w:numPr>
          <w:ilvl w:val="0"/>
          <w:numId w:val="9"/>
        </w:numPr>
        <w:adjustRightInd w:val="0"/>
        <w:snapToGrid w:val="0"/>
        <w:ind w:leftChars="0"/>
        <w:jc w:val="both"/>
        <w:rPr>
          <w:lang w:eastAsia="zh-HK"/>
        </w:rPr>
      </w:pPr>
      <w:r>
        <w:rPr>
          <w:rFonts w:cs="Times New Roman"/>
          <w:lang w:eastAsia="zh-HK"/>
        </w:rPr>
        <w:t xml:space="preserve">Excerpted from the Press Summary of the Hong Kong Court of Final Appeal (FACC Nos.8-10 of 2017 on appeal from CAAR No.4 </w:t>
      </w:r>
      <w:r w:rsidR="008B0969">
        <w:rPr>
          <w:rFonts w:cs="Times New Roman"/>
          <w:lang w:eastAsia="zh-HK"/>
        </w:rPr>
        <w:t xml:space="preserve">of 2016), </w:t>
      </w:r>
      <w:r>
        <w:rPr>
          <w:rFonts w:cs="Times New Roman"/>
          <w:lang w:eastAsia="zh-HK"/>
        </w:rPr>
        <w:t xml:space="preserve">Secretary for Justice v Wong Chi </w:t>
      </w:r>
      <w:r>
        <w:rPr>
          <w:rFonts w:cs="Times New Roman" w:hint="eastAsia"/>
        </w:rPr>
        <w:t>F</w:t>
      </w:r>
      <w:r>
        <w:rPr>
          <w:rFonts w:cs="Times New Roman" w:hint="eastAsia"/>
          <w:lang w:eastAsia="zh-HK"/>
        </w:rPr>
        <w:t>u</w:t>
      </w:r>
      <w:r>
        <w:rPr>
          <w:rFonts w:cs="Times New Roman"/>
          <w:lang w:eastAsia="zh-HK"/>
        </w:rPr>
        <w:t xml:space="preserve">ng, Law </w:t>
      </w:r>
      <w:proofErr w:type="spellStart"/>
      <w:r>
        <w:rPr>
          <w:rFonts w:cs="Times New Roman"/>
          <w:lang w:eastAsia="zh-HK"/>
        </w:rPr>
        <w:t>Kwun</w:t>
      </w:r>
      <w:proofErr w:type="spellEnd"/>
      <w:r>
        <w:rPr>
          <w:rFonts w:cs="Times New Roman"/>
          <w:lang w:eastAsia="zh-HK"/>
        </w:rPr>
        <w:t xml:space="preserve"> Chung, Chow Yong Kang Alex</w:t>
      </w:r>
    </w:p>
    <w:p w14:paraId="15B0E996" w14:textId="77777777" w:rsidR="00C96107" w:rsidRDefault="00D564C9" w:rsidP="00640EAF">
      <w:pPr>
        <w:pStyle w:val="a4"/>
        <w:adjustRightInd w:val="0"/>
        <w:snapToGrid w:val="0"/>
        <w:ind w:leftChars="0" w:left="340"/>
        <w:rPr>
          <w:rStyle w:val="af0"/>
          <w:lang w:eastAsia="zh-HK"/>
        </w:rPr>
      </w:pPr>
      <w:hyperlink r:id="rId13" w:history="1">
        <w:r w:rsidR="00640EAF" w:rsidRPr="006A66BB">
          <w:rPr>
            <w:rStyle w:val="af0"/>
            <w:lang w:eastAsia="zh-HK"/>
          </w:rPr>
          <w:t>https://legalref.judiciary.hk/doc/judg/html/vetted/other/en/2017/FACC000008_2017_files/FACC000008_2017ES.htm</w:t>
        </w:r>
      </w:hyperlink>
    </w:p>
    <w:p w14:paraId="7AEFB673" w14:textId="7747B9D4" w:rsidR="00640EAF" w:rsidRDefault="00640EAF" w:rsidP="00640EAF">
      <w:pPr>
        <w:pStyle w:val="a4"/>
        <w:adjustRightInd w:val="0"/>
        <w:snapToGrid w:val="0"/>
        <w:ind w:leftChars="0" w:left="340"/>
        <w:rPr>
          <w:lang w:eastAsia="zh-HK"/>
        </w:rPr>
      </w:pPr>
      <w:r>
        <w:rPr>
          <w:lang w:eastAsia="zh-HK"/>
        </w:rPr>
        <w:t xml:space="preserve"> </w:t>
      </w:r>
    </w:p>
    <w:p w14:paraId="2E06926D" w14:textId="745FC5C7" w:rsidR="00644ADB" w:rsidRPr="00976B83" w:rsidRDefault="00644ADB" w:rsidP="00C74ABC">
      <w:pPr>
        <w:rPr>
          <w:rFonts w:cs="Times New Roman"/>
          <w:lang w:eastAsia="zh-HK"/>
        </w:rPr>
      </w:pPr>
      <w:r w:rsidRPr="00976B83">
        <w:rPr>
          <w:rFonts w:cs="Times New Roman"/>
          <w:lang w:eastAsia="zh-HK"/>
        </w:rPr>
        <w:t xml:space="preserve">Source 6: </w:t>
      </w:r>
      <w:r w:rsidR="00E8179E">
        <w:rPr>
          <w:rFonts w:cs="Times New Roman"/>
          <w:lang w:eastAsia="zh-HK"/>
        </w:rPr>
        <w:t>Illegal acts severely undermine the</w:t>
      </w:r>
      <w:r w:rsidR="00816E79" w:rsidRPr="00976B83">
        <w:rPr>
          <w:rFonts w:cs="Times New Roman"/>
          <w:lang w:eastAsia="zh-HK"/>
        </w:rPr>
        <w:t xml:space="preserve"> rule of law </w:t>
      </w:r>
    </w:p>
    <w:p w14:paraId="7559E8C6" w14:textId="77777777" w:rsidR="00C74ABC" w:rsidRPr="00976B83" w:rsidRDefault="00C74ABC" w:rsidP="00C74ABC">
      <w:pPr>
        <w:rPr>
          <w:rFonts w:cs="Times New Roman"/>
        </w:rPr>
      </w:pPr>
    </w:p>
    <w:tbl>
      <w:tblPr>
        <w:tblStyle w:val="a3"/>
        <w:tblW w:w="0" w:type="auto"/>
        <w:tblLook w:val="04A0" w:firstRow="1" w:lastRow="0" w:firstColumn="1" w:lastColumn="0" w:noHBand="0" w:noVBand="1"/>
      </w:tblPr>
      <w:tblGrid>
        <w:gridCol w:w="8296"/>
      </w:tblGrid>
      <w:tr w:rsidR="00C74ABC" w:rsidRPr="00976B83" w14:paraId="7A104161" w14:textId="77777777" w:rsidTr="00BA7260">
        <w:tc>
          <w:tcPr>
            <w:tcW w:w="8296" w:type="dxa"/>
          </w:tcPr>
          <w:p w14:paraId="1543DF28" w14:textId="77777777" w:rsidR="00C74ABC" w:rsidRPr="00976B83" w:rsidRDefault="00C74ABC" w:rsidP="00BA7260">
            <w:pPr>
              <w:rPr>
                <w:rFonts w:cs="Times New Roman"/>
                <w:bCs/>
              </w:rPr>
            </w:pPr>
          </w:p>
          <w:p w14:paraId="23D7E92C" w14:textId="547FE429" w:rsidR="00816E79" w:rsidRPr="00976B83" w:rsidRDefault="00816E79" w:rsidP="00BA7260">
            <w:pPr>
              <w:ind w:firstLineChars="200" w:firstLine="480"/>
              <w:jc w:val="both"/>
              <w:rPr>
                <w:rFonts w:cs="Times New Roman"/>
                <w:bCs/>
              </w:rPr>
            </w:pPr>
            <w:r w:rsidRPr="00976B83">
              <w:rPr>
                <w:rFonts w:cs="Times New Roman"/>
                <w:bCs/>
              </w:rPr>
              <w:t>It is an obvious fallacy that one can uphold the rule of l</w:t>
            </w:r>
            <w:r w:rsidR="006E6EE0">
              <w:rPr>
                <w:rFonts w:cs="Times New Roman"/>
                <w:bCs/>
              </w:rPr>
              <w:t>aw without obedience of the Law……</w:t>
            </w:r>
            <w:r w:rsidRPr="00976B83">
              <w:rPr>
                <w:rFonts w:cs="Times New Roman"/>
                <w:bCs/>
              </w:rPr>
              <w:t xml:space="preserve">It might seem trite that obedience of the Law is non-negotiable and </w:t>
            </w:r>
            <w:proofErr w:type="spellStart"/>
            <w:r w:rsidRPr="00976B83">
              <w:rPr>
                <w:rFonts w:cs="Times New Roman"/>
                <w:bCs/>
              </w:rPr>
              <w:t>uncompromisable</w:t>
            </w:r>
            <w:proofErr w:type="spellEnd"/>
            <w:r w:rsidRPr="00976B83">
              <w:rPr>
                <w:rFonts w:cs="Times New Roman"/>
                <w:bCs/>
              </w:rPr>
              <w:t xml:space="preserve">. Arson and injuries to persons can hardly be justified on </w:t>
            </w:r>
            <w:r w:rsidR="006E6EE0">
              <w:rPr>
                <w:rFonts w:cs="Times New Roman"/>
                <w:bCs/>
              </w:rPr>
              <w:t>whatever political basis……</w:t>
            </w:r>
            <w:r w:rsidR="00DF178A">
              <w:rPr>
                <w:rFonts w:cs="Times New Roman"/>
                <w:bCs/>
              </w:rPr>
              <w:t>C</w:t>
            </w:r>
            <w:r w:rsidRPr="00976B83">
              <w:rPr>
                <w:rFonts w:cs="Times New Roman"/>
                <w:bCs/>
              </w:rPr>
              <w:t>ivil disobedience is no</w:t>
            </w:r>
            <w:r w:rsidR="00A04F7A">
              <w:rPr>
                <w:rFonts w:cs="Times New Roman"/>
                <w:bCs/>
              </w:rPr>
              <w:t>t a</w:t>
            </w:r>
            <w:r w:rsidRPr="00976B83">
              <w:rPr>
                <w:rFonts w:cs="Times New Roman"/>
                <w:bCs/>
              </w:rPr>
              <w:t xml:space="preserve"> licen</w:t>
            </w:r>
            <w:r w:rsidR="006971F5">
              <w:rPr>
                <w:rFonts w:cs="Times New Roman"/>
                <w:bCs/>
              </w:rPr>
              <w:t>s</w:t>
            </w:r>
            <w:r w:rsidRPr="00976B83">
              <w:rPr>
                <w:rFonts w:cs="Times New Roman"/>
                <w:bCs/>
              </w:rPr>
              <w:t xml:space="preserve">e to </w:t>
            </w:r>
            <w:r w:rsidR="00A04F7A">
              <w:rPr>
                <w:rFonts w:cs="Times New Roman"/>
                <w:bCs/>
              </w:rPr>
              <w:t xml:space="preserve">commit </w:t>
            </w:r>
            <w:r w:rsidRPr="00976B83">
              <w:rPr>
                <w:rFonts w:cs="Times New Roman"/>
                <w:bCs/>
              </w:rPr>
              <w:t>arson, damage citizens' properties and injur</w:t>
            </w:r>
            <w:r w:rsidR="002E6929">
              <w:rPr>
                <w:rFonts w:cs="Times New Roman"/>
                <w:bCs/>
              </w:rPr>
              <w:t>e</w:t>
            </w:r>
            <w:r w:rsidRPr="00976B83">
              <w:rPr>
                <w:rFonts w:cs="Times New Roman"/>
                <w:bCs/>
              </w:rPr>
              <w:t xml:space="preserve"> persons. Lest it be forgotten that obedience of the Law, safeguard of the Law are not only our duties, but our core v</w:t>
            </w:r>
            <w:r w:rsidR="006E6EE0">
              <w:rPr>
                <w:rFonts w:cs="Times New Roman"/>
                <w:bCs/>
              </w:rPr>
              <w:t>alues……</w:t>
            </w:r>
            <w:r w:rsidRPr="00976B83">
              <w:rPr>
                <w:rFonts w:cs="Times New Roman"/>
                <w:bCs/>
              </w:rPr>
              <w:t>Every willful disobedience of the Law</w:t>
            </w:r>
            <w:r w:rsidR="000D0DBF">
              <w:rPr>
                <w:rFonts w:cs="Times New Roman"/>
                <w:bCs/>
              </w:rPr>
              <w:t xml:space="preserve"> </w:t>
            </w:r>
            <w:r w:rsidR="002E6929">
              <w:rPr>
                <w:rFonts w:cs="Times New Roman"/>
                <w:bCs/>
              </w:rPr>
              <w:t>would undermine the</w:t>
            </w:r>
            <w:r w:rsidRPr="00976B83">
              <w:rPr>
                <w:rFonts w:cs="Times New Roman"/>
                <w:bCs/>
              </w:rPr>
              <w:t xml:space="preserve"> </w:t>
            </w:r>
            <w:r w:rsidR="002E6929">
              <w:rPr>
                <w:rFonts w:cs="Times New Roman"/>
                <w:bCs/>
              </w:rPr>
              <w:t>r</w:t>
            </w:r>
            <w:r w:rsidRPr="00976B83">
              <w:rPr>
                <w:rFonts w:cs="Times New Roman"/>
                <w:bCs/>
              </w:rPr>
              <w:t xml:space="preserve">ule of </w:t>
            </w:r>
            <w:r w:rsidR="002E6929">
              <w:rPr>
                <w:rFonts w:cs="Times New Roman"/>
                <w:bCs/>
              </w:rPr>
              <w:t>l</w:t>
            </w:r>
            <w:r w:rsidRPr="00976B83">
              <w:rPr>
                <w:rFonts w:cs="Times New Roman"/>
                <w:bCs/>
              </w:rPr>
              <w:t>aw</w:t>
            </w:r>
            <w:r w:rsidR="00795543">
              <w:rPr>
                <w:rFonts w:cs="Times New Roman"/>
                <w:bCs/>
              </w:rPr>
              <w:t>……</w:t>
            </w:r>
            <w:r w:rsidRPr="00976B83">
              <w:rPr>
                <w:rFonts w:cs="Times New Roman"/>
                <w:bCs/>
              </w:rPr>
              <w:t xml:space="preserve">I do not subscribe to the view that the </w:t>
            </w:r>
            <w:r w:rsidR="002E6929">
              <w:rPr>
                <w:rFonts w:cs="Times New Roman"/>
                <w:bCs/>
              </w:rPr>
              <w:t>r</w:t>
            </w:r>
            <w:r w:rsidRPr="00976B83">
              <w:rPr>
                <w:rFonts w:cs="Times New Roman"/>
                <w:bCs/>
              </w:rPr>
              <w:t xml:space="preserve">ule of </w:t>
            </w:r>
            <w:r w:rsidR="002E6929">
              <w:rPr>
                <w:rFonts w:cs="Times New Roman"/>
                <w:bCs/>
              </w:rPr>
              <w:t>l</w:t>
            </w:r>
            <w:r w:rsidRPr="00976B83">
              <w:rPr>
                <w:rFonts w:cs="Times New Roman"/>
                <w:bCs/>
              </w:rPr>
              <w:t xml:space="preserve">aw will not be affected if those who committed arson and </w:t>
            </w:r>
            <w:r w:rsidR="002E6929">
              <w:rPr>
                <w:rFonts w:cs="Times New Roman"/>
                <w:bCs/>
              </w:rPr>
              <w:t xml:space="preserve">inflict </w:t>
            </w:r>
            <w:r w:rsidRPr="00976B83">
              <w:rPr>
                <w:rFonts w:cs="Times New Roman"/>
                <w:bCs/>
              </w:rPr>
              <w:t xml:space="preserve">injuries </w:t>
            </w:r>
            <w:r w:rsidR="002E6929">
              <w:rPr>
                <w:rFonts w:cs="Times New Roman"/>
                <w:bCs/>
              </w:rPr>
              <w:t xml:space="preserve">on others </w:t>
            </w:r>
            <w:r w:rsidRPr="00976B83">
              <w:rPr>
                <w:rFonts w:cs="Times New Roman"/>
                <w:bCs/>
              </w:rPr>
              <w:t>are willing and would eventually pay the price by going to prison. Humanity dictates however strong we may disagree with others' political views, in a civilized society, we cannot resort to violence to silence different views.</w:t>
            </w:r>
          </w:p>
          <w:p w14:paraId="65C9640D" w14:textId="52F0DA23" w:rsidR="00C74ABC" w:rsidRPr="00976B83" w:rsidRDefault="00C74ABC" w:rsidP="00816E79">
            <w:pPr>
              <w:jc w:val="both"/>
              <w:rPr>
                <w:rFonts w:cs="Times New Roman"/>
              </w:rPr>
            </w:pPr>
          </w:p>
        </w:tc>
      </w:tr>
    </w:tbl>
    <w:p w14:paraId="720F783B" w14:textId="5CBF350D" w:rsidR="00B13275" w:rsidRDefault="00B13275" w:rsidP="00C74ABC">
      <w:pPr>
        <w:adjustRightInd w:val="0"/>
        <w:snapToGrid w:val="0"/>
        <w:jc w:val="both"/>
        <w:rPr>
          <w:rFonts w:cs="Times New Roman"/>
        </w:rPr>
      </w:pPr>
    </w:p>
    <w:p w14:paraId="2E630A31" w14:textId="4835916F" w:rsidR="00B13275" w:rsidRDefault="00795543" w:rsidP="00B13275">
      <w:pPr>
        <w:adjustRightInd w:val="0"/>
        <w:snapToGrid w:val="0"/>
        <w:jc w:val="both"/>
        <w:rPr>
          <w:rFonts w:cs="Times New Roman"/>
        </w:rPr>
      </w:pPr>
      <w:r>
        <w:rPr>
          <w:rFonts w:cs="Times New Roman" w:hint="eastAsia"/>
        </w:rPr>
        <w:t>Source: E</w:t>
      </w:r>
      <w:r w:rsidR="00B13275">
        <w:rPr>
          <w:rFonts w:cs="Times New Roman" w:hint="eastAsia"/>
        </w:rPr>
        <w:t xml:space="preserve">xcerpted from </w:t>
      </w:r>
      <w:r w:rsidR="00B13275">
        <w:rPr>
          <w:rFonts w:cs="Times New Roman"/>
        </w:rPr>
        <w:t>the Speech of Melissa K. Pang</w:t>
      </w:r>
      <w:r>
        <w:rPr>
          <w:rFonts w:cs="Times New Roman"/>
        </w:rPr>
        <w:t xml:space="preserve"> -</w:t>
      </w:r>
      <w:r w:rsidR="00B13275">
        <w:rPr>
          <w:rFonts w:cs="Times New Roman" w:hint="eastAsia"/>
        </w:rPr>
        <w:t xml:space="preserve"> </w:t>
      </w:r>
      <w:r w:rsidR="00B13275" w:rsidRPr="00B13275">
        <w:rPr>
          <w:rFonts w:cs="Times New Roman"/>
        </w:rPr>
        <w:t xml:space="preserve">President </w:t>
      </w:r>
      <w:r w:rsidR="00B13275">
        <w:rPr>
          <w:rFonts w:cs="Times New Roman"/>
        </w:rPr>
        <w:t>of The Law Society of Hong Kong</w:t>
      </w:r>
      <w:r w:rsidR="00B13275">
        <w:rPr>
          <w:rFonts w:cs="Times New Roman" w:hint="eastAsia"/>
        </w:rPr>
        <w:t xml:space="preserve"> </w:t>
      </w:r>
      <w:r w:rsidR="00B13275" w:rsidRPr="00B13275">
        <w:rPr>
          <w:rFonts w:cs="Times New Roman"/>
        </w:rPr>
        <w:t xml:space="preserve">at the Opening of the Legal Year 2020 </w:t>
      </w:r>
      <w:r>
        <w:rPr>
          <w:rFonts w:cs="Times New Roman"/>
        </w:rPr>
        <w:t>(</w:t>
      </w:r>
      <w:r w:rsidR="00B13275" w:rsidRPr="00B13275">
        <w:rPr>
          <w:rFonts w:cs="Times New Roman"/>
        </w:rPr>
        <w:t>13 January 2020</w:t>
      </w:r>
      <w:r>
        <w:rPr>
          <w:rFonts w:cs="Times New Roman"/>
        </w:rPr>
        <w:t>)</w:t>
      </w:r>
      <w:r w:rsidR="00B13275">
        <w:rPr>
          <w:rFonts w:cs="Times New Roman"/>
        </w:rPr>
        <w:t xml:space="preserve"> </w:t>
      </w:r>
      <w:r w:rsidR="00DF178A">
        <w:rPr>
          <w:rFonts w:cs="Times New Roman"/>
        </w:rPr>
        <w:t>on</w:t>
      </w:r>
      <w:r w:rsidR="00B13275">
        <w:rPr>
          <w:rFonts w:cs="Times New Roman"/>
        </w:rPr>
        <w:t xml:space="preserve"> the website of the Law Society of Hong Kong</w:t>
      </w:r>
    </w:p>
    <w:p w14:paraId="5C719A0C" w14:textId="61DC66B9" w:rsidR="00C74ABC" w:rsidRPr="00B3357A" w:rsidRDefault="00D564C9" w:rsidP="00C74ABC">
      <w:pPr>
        <w:adjustRightInd w:val="0"/>
        <w:snapToGrid w:val="0"/>
        <w:jc w:val="both"/>
        <w:rPr>
          <w:rFonts w:cs="Times New Roman"/>
          <w:lang w:eastAsia="zh-HK"/>
        </w:rPr>
      </w:pPr>
      <w:hyperlink r:id="rId14" w:history="1">
        <w:r w:rsidR="00B13275" w:rsidRPr="0029760A">
          <w:rPr>
            <w:rStyle w:val="af0"/>
            <w:rFonts w:cs="Times New Roman"/>
            <w:lang w:eastAsia="zh-HK"/>
          </w:rPr>
          <w:t>www.hklawsoc.org.hk/pub_c/news/press/20200113.asp</w:t>
        </w:r>
      </w:hyperlink>
      <w:r w:rsidR="00B13275">
        <w:rPr>
          <w:rFonts w:cs="Times New Roman"/>
          <w:lang w:eastAsia="zh-HK"/>
        </w:rPr>
        <w:t xml:space="preserve"> </w:t>
      </w:r>
    </w:p>
    <w:p w14:paraId="75C94FE1" w14:textId="157C1A5D" w:rsidR="00C74ABC" w:rsidRDefault="00C74ABC" w:rsidP="00DF178A">
      <w:pPr>
        <w:rPr>
          <w:lang w:eastAsia="zh-HK"/>
        </w:rPr>
      </w:pPr>
    </w:p>
    <w:p w14:paraId="550C21E3" w14:textId="77777777" w:rsidR="00081D14" w:rsidRDefault="00081D14" w:rsidP="00DF178A">
      <w:pPr>
        <w:rPr>
          <w:lang w:eastAsia="zh-HK"/>
        </w:rPr>
      </w:pPr>
    </w:p>
    <w:p w14:paraId="6423F77A" w14:textId="4A1926C4" w:rsidR="00685292" w:rsidRPr="000E35C6" w:rsidRDefault="00685292" w:rsidP="00C74ABC">
      <w:pPr>
        <w:rPr>
          <w:rFonts w:cs="Times New Roman"/>
          <w:lang w:eastAsia="zh-HK"/>
        </w:rPr>
      </w:pPr>
      <w:r w:rsidRPr="000E35C6">
        <w:rPr>
          <w:rFonts w:cs="Times New Roman"/>
          <w:lang w:eastAsia="zh-HK"/>
        </w:rPr>
        <w:lastRenderedPageBreak/>
        <w:t xml:space="preserve">Source 7: </w:t>
      </w:r>
      <w:r w:rsidR="000E35C6" w:rsidRPr="000E35C6">
        <w:rPr>
          <w:rFonts w:cs="Times New Roman"/>
          <w:lang w:eastAsia="zh-HK"/>
        </w:rPr>
        <w:t xml:space="preserve">Two TV Announcements in the Public Interest prepared by the Information Services </w:t>
      </w:r>
      <w:r w:rsidR="000E35C6" w:rsidRPr="000E35C6">
        <w:rPr>
          <w:rFonts w:cs="Times New Roman"/>
        </w:rPr>
        <w:t>D</w:t>
      </w:r>
      <w:r w:rsidR="000E35C6" w:rsidRPr="000E35C6">
        <w:rPr>
          <w:rFonts w:cs="Times New Roman"/>
          <w:lang w:eastAsia="zh-HK"/>
        </w:rPr>
        <w:t>epartment</w:t>
      </w:r>
    </w:p>
    <w:p w14:paraId="29BD563C" w14:textId="77777777" w:rsidR="00685292" w:rsidRDefault="00685292" w:rsidP="00C74ABC">
      <w:pPr>
        <w:rPr>
          <w:lang w:eastAsia="zh-HK"/>
        </w:rPr>
      </w:pPr>
    </w:p>
    <w:tbl>
      <w:tblPr>
        <w:tblStyle w:val="a3"/>
        <w:tblW w:w="0" w:type="auto"/>
        <w:tblLook w:val="04A0" w:firstRow="1" w:lastRow="0" w:firstColumn="1" w:lastColumn="0" w:noHBand="0" w:noVBand="1"/>
      </w:tblPr>
      <w:tblGrid>
        <w:gridCol w:w="8296"/>
      </w:tblGrid>
      <w:tr w:rsidR="00C74ABC" w14:paraId="2C8A62FB" w14:textId="77777777" w:rsidTr="00BA7260">
        <w:trPr>
          <w:trHeight w:val="2701"/>
        </w:trPr>
        <w:tc>
          <w:tcPr>
            <w:tcW w:w="8296" w:type="dxa"/>
          </w:tcPr>
          <w:p w14:paraId="1C21258A" w14:textId="77777777" w:rsidR="00C74ABC" w:rsidRDefault="00C74ABC" w:rsidP="00BA7260">
            <w:pPr>
              <w:rPr>
                <w:rFonts w:cs="Times New Roman"/>
                <w:lang w:eastAsia="zh-HK"/>
              </w:rPr>
            </w:pPr>
          </w:p>
          <w:tbl>
            <w:tblPr>
              <w:tblStyle w:val="a3"/>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996"/>
            </w:tblGrid>
            <w:tr w:rsidR="00C74ABC" w14:paraId="42007988" w14:textId="77777777" w:rsidTr="00E8253C">
              <w:trPr>
                <w:trHeight w:val="1471"/>
              </w:trPr>
              <w:tc>
                <w:tcPr>
                  <w:tcW w:w="7292" w:type="dxa"/>
                </w:tcPr>
                <w:p w14:paraId="3EA9EA96" w14:textId="54FC3AB0" w:rsidR="00C74ABC" w:rsidRDefault="00685292" w:rsidP="0030582F">
                  <w:pPr>
                    <w:ind w:left="1006" w:hangingChars="419" w:hanging="1006"/>
                    <w:rPr>
                      <w:rFonts w:cs="Times New Roman"/>
                    </w:rPr>
                  </w:pPr>
                  <w:r>
                    <w:rPr>
                      <w:rFonts w:cs="Times New Roman"/>
                      <w:lang w:eastAsia="zh-HK"/>
                    </w:rPr>
                    <w:t xml:space="preserve">Video </w:t>
                  </w:r>
                  <w:r w:rsidR="00C74ABC">
                    <w:rPr>
                      <w:rFonts w:cs="Times New Roman" w:hint="eastAsia"/>
                    </w:rPr>
                    <w:t>1</w:t>
                  </w:r>
                  <w:r w:rsidR="00C74ABC" w:rsidRPr="0026020D">
                    <w:rPr>
                      <w:rFonts w:cs="Times New Roman"/>
                    </w:rPr>
                    <w:t>：</w:t>
                  </w:r>
                  <w:r w:rsidR="00AC5B71">
                    <w:rPr>
                      <w:rFonts w:cs="Times New Roman"/>
                    </w:rPr>
                    <w:t xml:space="preserve">Stop Violence </w:t>
                  </w:r>
                  <w:r w:rsidRPr="00685292">
                    <w:rPr>
                      <w:rFonts w:cs="Times New Roman"/>
                    </w:rPr>
                    <w:t>Think of the Consequences</w:t>
                  </w:r>
                  <w:r>
                    <w:rPr>
                      <w:rFonts w:cs="Times New Roman" w:hint="eastAsia"/>
                    </w:rPr>
                    <w:t>（</w:t>
                  </w:r>
                  <w:r>
                    <w:rPr>
                      <w:rFonts w:cs="Times New Roman" w:hint="eastAsia"/>
                    </w:rPr>
                    <w:t>Length of video : 30 seconds</w:t>
                  </w:r>
                  <w:r w:rsidR="00C74ABC" w:rsidRPr="00B22BFD">
                    <w:rPr>
                      <w:rFonts w:cs="Times New Roman" w:hint="eastAsia"/>
                    </w:rPr>
                    <w:t>）</w:t>
                  </w:r>
                </w:p>
                <w:p w14:paraId="179952F6" w14:textId="6AC6636F" w:rsidR="00C74ABC" w:rsidRDefault="00D564C9" w:rsidP="0030582F">
                  <w:pPr>
                    <w:ind w:firstLineChars="425" w:firstLine="1020"/>
                    <w:rPr>
                      <w:rFonts w:cs="Times New Roman"/>
                      <w:lang w:eastAsia="zh-HK"/>
                    </w:rPr>
                  </w:pPr>
                  <w:hyperlink r:id="rId15" w:history="1">
                    <w:r w:rsidR="00685292" w:rsidRPr="0029760A">
                      <w:rPr>
                        <w:rStyle w:val="af0"/>
                        <w:rFonts w:cs="Times New Roman"/>
                        <w:lang w:eastAsia="zh-HK"/>
                      </w:rPr>
                      <w:t>https://www.isd.gov.hk/eng/tvapi/20_ms292.html</w:t>
                    </w:r>
                  </w:hyperlink>
                  <w:r w:rsidR="00685292">
                    <w:rPr>
                      <w:rFonts w:cs="Times New Roman"/>
                      <w:lang w:eastAsia="zh-HK"/>
                    </w:rPr>
                    <w:t xml:space="preserve"> </w:t>
                  </w:r>
                </w:p>
              </w:tc>
              <w:tc>
                <w:tcPr>
                  <w:tcW w:w="788" w:type="dxa"/>
                  <w:vAlign w:val="center"/>
                </w:tcPr>
                <w:p w14:paraId="7010725E" w14:textId="11C7629C" w:rsidR="00C74ABC" w:rsidRDefault="00C74ABC" w:rsidP="00BA7260">
                  <w:pPr>
                    <w:rPr>
                      <w:rFonts w:cs="Times New Roman"/>
                      <w:lang w:eastAsia="zh-HK"/>
                    </w:rPr>
                  </w:pPr>
                  <w:r w:rsidRPr="00FF1725">
                    <w:rPr>
                      <w:noProof/>
                    </w:rPr>
                    <w:drawing>
                      <wp:anchor distT="0" distB="0" distL="114300" distR="114300" simplePos="0" relativeHeight="251659264" behindDoc="0" locked="0" layoutInCell="1" allowOverlap="1" wp14:anchorId="7C308CB4" wp14:editId="41AC679A">
                        <wp:simplePos x="0" y="0"/>
                        <wp:positionH relativeFrom="column">
                          <wp:posOffset>14605</wp:posOffset>
                        </wp:positionH>
                        <wp:positionV relativeFrom="paragraph">
                          <wp:posOffset>-361950</wp:posOffset>
                        </wp:positionV>
                        <wp:extent cx="489585" cy="489585"/>
                        <wp:effectExtent l="0" t="0" r="0" b="0"/>
                        <wp:wrapSquare wrapText="bothSides"/>
                        <wp:docPr id="3" name="圖片 3" descr="C:\Users\kcli\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cli\Desktop\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253C">
                    <w:rPr>
                      <w:noProof/>
                    </w:rPr>
                    <w:t xml:space="preserve">                  </w:t>
                  </w:r>
                </w:p>
              </w:tc>
            </w:tr>
            <w:tr w:rsidR="00C74ABC" w14:paraId="0374BF9A" w14:textId="77777777" w:rsidTr="00E8253C">
              <w:trPr>
                <w:trHeight w:val="1051"/>
              </w:trPr>
              <w:tc>
                <w:tcPr>
                  <w:tcW w:w="7292" w:type="dxa"/>
                </w:tcPr>
                <w:p w14:paraId="27433A23" w14:textId="28EF6177" w:rsidR="00C74ABC" w:rsidRDefault="00685292" w:rsidP="0030582F">
                  <w:pPr>
                    <w:ind w:left="1006" w:hangingChars="419" w:hanging="1006"/>
                    <w:rPr>
                      <w:rFonts w:cs="Times New Roman"/>
                      <w:lang w:eastAsia="zh-HK"/>
                    </w:rPr>
                  </w:pPr>
                  <w:r>
                    <w:rPr>
                      <w:rFonts w:cs="Times New Roman" w:hint="eastAsia"/>
                      <w:lang w:eastAsia="zh-HK"/>
                    </w:rPr>
                    <w:t xml:space="preserve">Video </w:t>
                  </w:r>
                  <w:r w:rsidR="00C74ABC">
                    <w:rPr>
                      <w:rFonts w:cs="Times New Roman" w:hint="eastAsia"/>
                    </w:rPr>
                    <w:t>2</w:t>
                  </w:r>
                  <w:r w:rsidR="00C74ABC">
                    <w:rPr>
                      <w:rFonts w:cs="Times New Roman" w:hint="eastAsia"/>
                    </w:rPr>
                    <w:t>：</w:t>
                  </w:r>
                  <w:r w:rsidR="00D55594" w:rsidRPr="00D55594">
                    <w:rPr>
                      <w:rFonts w:cs="Times New Roman"/>
                    </w:rPr>
                    <w:t>Stop violen</w:t>
                  </w:r>
                  <w:r w:rsidR="00AC5B71">
                    <w:rPr>
                      <w:rFonts w:cs="Times New Roman"/>
                    </w:rPr>
                    <w:t xml:space="preserve">ce </w:t>
                  </w:r>
                  <w:r w:rsidR="00D55594" w:rsidRPr="00D55594">
                    <w:rPr>
                      <w:rFonts w:cs="Times New Roman"/>
                    </w:rPr>
                    <w:t>Think rationally</w:t>
                  </w:r>
                  <w:r w:rsidR="00C74ABC">
                    <w:rPr>
                      <w:rFonts w:cs="Times New Roman" w:hint="eastAsia"/>
                    </w:rPr>
                    <w:t>（</w:t>
                  </w:r>
                  <w:r w:rsidR="00481FC9">
                    <w:rPr>
                      <w:rFonts w:cs="Times New Roman" w:hint="eastAsia"/>
                      <w:lang w:eastAsia="zh-HK"/>
                    </w:rPr>
                    <w:t>Length of video :</w:t>
                  </w:r>
                  <w:r w:rsidR="00D55594">
                    <w:rPr>
                      <w:rFonts w:cs="Times New Roman" w:hint="eastAsia"/>
                      <w:lang w:eastAsia="zh-HK"/>
                    </w:rPr>
                    <w:t xml:space="preserve"> 30 seconds</w:t>
                  </w:r>
                  <w:r w:rsidR="00C74ABC">
                    <w:rPr>
                      <w:rFonts w:cs="Times New Roman" w:hint="eastAsia"/>
                    </w:rPr>
                    <w:t>）</w:t>
                  </w:r>
                </w:p>
                <w:p w14:paraId="591A217D" w14:textId="5A1C1E2D" w:rsidR="00C74ABC" w:rsidRPr="0026020D" w:rsidRDefault="00D564C9" w:rsidP="0030582F">
                  <w:pPr>
                    <w:ind w:firstLineChars="413" w:firstLine="991"/>
                    <w:rPr>
                      <w:rFonts w:cs="Times New Roman"/>
                      <w:lang w:eastAsia="zh-HK"/>
                    </w:rPr>
                  </w:pPr>
                  <w:hyperlink r:id="rId17" w:history="1">
                    <w:r w:rsidR="00AC3227" w:rsidRPr="0029760A">
                      <w:rPr>
                        <w:rStyle w:val="af0"/>
                        <w:rFonts w:cs="Times New Roman"/>
                        <w:lang w:eastAsia="zh-HK"/>
                      </w:rPr>
                      <w:t>https://www.isd.gov.hk/eng/tvapi/19_ms289.html</w:t>
                    </w:r>
                  </w:hyperlink>
                  <w:r w:rsidR="00AC3227">
                    <w:rPr>
                      <w:rFonts w:cs="Times New Roman"/>
                      <w:lang w:eastAsia="zh-HK"/>
                    </w:rPr>
                    <w:t xml:space="preserve"> </w:t>
                  </w:r>
                </w:p>
              </w:tc>
              <w:tc>
                <w:tcPr>
                  <w:tcW w:w="788" w:type="dxa"/>
                  <w:vAlign w:val="center"/>
                </w:tcPr>
                <w:p w14:paraId="5A838AE8" w14:textId="3D001BF2" w:rsidR="00C74ABC" w:rsidRPr="00FF1725" w:rsidRDefault="00C74ABC" w:rsidP="00E8253C">
                  <w:pPr>
                    <w:rPr>
                      <w:noProof/>
                    </w:rPr>
                  </w:pPr>
                  <w:r w:rsidRPr="00C16902">
                    <w:rPr>
                      <w:noProof/>
                    </w:rPr>
                    <w:drawing>
                      <wp:anchor distT="0" distB="0" distL="114300" distR="114300" simplePos="0" relativeHeight="251660288" behindDoc="0" locked="0" layoutInCell="1" allowOverlap="1" wp14:anchorId="33D9E83F" wp14:editId="107DDC1D">
                        <wp:simplePos x="0" y="0"/>
                        <wp:positionH relativeFrom="column">
                          <wp:posOffset>15240</wp:posOffset>
                        </wp:positionH>
                        <wp:positionV relativeFrom="paragraph">
                          <wp:posOffset>-295910</wp:posOffset>
                        </wp:positionV>
                        <wp:extent cx="489585" cy="467995"/>
                        <wp:effectExtent l="0" t="0" r="5715" b="8255"/>
                        <wp:wrapSquare wrapText="bothSides"/>
                        <wp:docPr id="2" name="圖片 2" descr="C:\Users\kcli\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Desktop\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5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E717D7" w14:textId="77777777" w:rsidR="00C74ABC" w:rsidRPr="00B22BFD" w:rsidRDefault="00C74ABC" w:rsidP="00BA7260">
            <w:pPr>
              <w:rPr>
                <w:rFonts w:cs="Times New Roman"/>
              </w:rPr>
            </w:pPr>
          </w:p>
        </w:tc>
      </w:tr>
    </w:tbl>
    <w:p w14:paraId="76AC6528" w14:textId="77777777" w:rsidR="00C74ABC" w:rsidRDefault="00C74ABC" w:rsidP="00C74ABC">
      <w:pPr>
        <w:rPr>
          <w:lang w:eastAsia="zh-HK"/>
        </w:rPr>
      </w:pPr>
    </w:p>
    <w:p w14:paraId="4EB198E1" w14:textId="41F10611" w:rsidR="00C74ABC" w:rsidRPr="009623BA" w:rsidRDefault="009623BA" w:rsidP="00783D3D">
      <w:pPr>
        <w:jc w:val="both"/>
        <w:rPr>
          <w:rFonts w:cs="Times New Roman"/>
        </w:rPr>
      </w:pPr>
      <w:r w:rsidRPr="009623BA">
        <w:rPr>
          <w:rFonts w:cs="Times New Roman"/>
          <w:lang w:eastAsia="zh-HK"/>
        </w:rPr>
        <w:t xml:space="preserve">Questions: </w:t>
      </w:r>
    </w:p>
    <w:p w14:paraId="0E42D891" w14:textId="77777777" w:rsidR="00C74ABC" w:rsidRDefault="00C74ABC" w:rsidP="00783D3D">
      <w:pPr>
        <w:jc w:val="both"/>
      </w:pPr>
    </w:p>
    <w:p w14:paraId="1806D8C0" w14:textId="238C9BF2" w:rsidR="009623BA" w:rsidRDefault="009623BA" w:rsidP="00783D3D">
      <w:pPr>
        <w:pStyle w:val="a4"/>
        <w:numPr>
          <w:ilvl w:val="0"/>
          <w:numId w:val="3"/>
        </w:numPr>
        <w:ind w:leftChars="0"/>
        <w:jc w:val="both"/>
      </w:pPr>
      <w:r>
        <w:rPr>
          <w:rFonts w:cs="Times New Roman" w:hint="cs"/>
        </w:rPr>
        <w:t>W</w:t>
      </w:r>
      <w:r>
        <w:rPr>
          <w:rFonts w:cs="Times New Roman"/>
        </w:rPr>
        <w:t xml:space="preserve">hat </w:t>
      </w:r>
      <w:r w:rsidR="004C3877">
        <w:rPr>
          <w:rFonts w:cs="Times New Roman"/>
        </w:rPr>
        <w:t xml:space="preserve">is the </w:t>
      </w:r>
      <w:r>
        <w:rPr>
          <w:rFonts w:cs="Times New Roman"/>
        </w:rPr>
        <w:t>meaning of</w:t>
      </w:r>
      <w:r w:rsidR="00AA60B0">
        <w:rPr>
          <w:rFonts w:cs="Times New Roman"/>
        </w:rPr>
        <w:t xml:space="preserve"> the</w:t>
      </w:r>
      <w:r>
        <w:rPr>
          <w:rFonts w:cs="Times New Roman"/>
        </w:rPr>
        <w:t xml:space="preserve"> rule of law </w:t>
      </w:r>
      <w:r w:rsidR="004C3877">
        <w:rPr>
          <w:rFonts w:cs="Times New Roman"/>
        </w:rPr>
        <w:t xml:space="preserve">as reflected in </w:t>
      </w:r>
      <w:r>
        <w:rPr>
          <w:rFonts w:cs="Times New Roman"/>
        </w:rPr>
        <w:t xml:space="preserve">the five </w:t>
      </w:r>
      <w:r w:rsidR="004C3877">
        <w:rPr>
          <w:rFonts w:cs="Times New Roman"/>
        </w:rPr>
        <w:t>A</w:t>
      </w:r>
      <w:r>
        <w:rPr>
          <w:rFonts w:cs="Times New Roman"/>
        </w:rPr>
        <w:t>rticles of the Basic Law list</w:t>
      </w:r>
      <w:r w:rsidR="00C76118">
        <w:rPr>
          <w:rFonts w:cs="Times New Roman"/>
        </w:rPr>
        <w:t>ed</w:t>
      </w:r>
      <w:r>
        <w:rPr>
          <w:rFonts w:cs="Times New Roman"/>
        </w:rPr>
        <w:t xml:space="preserve"> in Source 2?  Explain your answer with reference to Source 1.</w:t>
      </w:r>
    </w:p>
    <w:p w14:paraId="4785D036" w14:textId="2D6778D0" w:rsidR="00C74ABC" w:rsidRDefault="00C74ABC" w:rsidP="00783D3D">
      <w:pPr>
        <w:pStyle w:val="a4"/>
        <w:ind w:leftChars="0" w:left="360"/>
        <w:jc w:val="both"/>
        <w:rPr>
          <w:lang w:eastAsia="zh-HK"/>
        </w:rPr>
      </w:pPr>
    </w:p>
    <w:p w14:paraId="75929FCC" w14:textId="64474650" w:rsidR="009623BA" w:rsidRPr="00544974" w:rsidRDefault="009623BA" w:rsidP="00783D3D">
      <w:pPr>
        <w:pStyle w:val="a4"/>
        <w:ind w:leftChars="0" w:left="360"/>
        <w:jc w:val="both"/>
        <w:rPr>
          <w:rFonts w:cs="Times New Roman"/>
          <w:color w:val="FF0000"/>
          <w:lang w:eastAsia="zh-HK"/>
        </w:rPr>
      </w:pPr>
      <w:r w:rsidRPr="00544974">
        <w:rPr>
          <w:rFonts w:cs="Times New Roman"/>
          <w:color w:val="FF0000"/>
          <w:lang w:eastAsia="zh-HK"/>
        </w:rPr>
        <w:t>Answer for reference :</w:t>
      </w:r>
    </w:p>
    <w:p w14:paraId="2BA79969" w14:textId="3B183B80" w:rsidR="00497B4B" w:rsidRPr="00544974" w:rsidRDefault="009623BA" w:rsidP="00783D3D">
      <w:pPr>
        <w:pStyle w:val="a4"/>
        <w:ind w:leftChars="0" w:left="360"/>
        <w:jc w:val="both"/>
        <w:rPr>
          <w:rFonts w:eastAsia="新細明體" w:cs="Times New Roman"/>
          <w:color w:val="FF0000"/>
          <w:szCs w:val="24"/>
          <w:lang w:eastAsia="zh-HK"/>
        </w:rPr>
      </w:pPr>
      <w:r w:rsidRPr="00544974">
        <w:rPr>
          <w:rFonts w:cs="Times New Roman"/>
          <w:color w:val="FF0000"/>
          <w:lang w:eastAsia="zh-HK"/>
        </w:rPr>
        <w:t xml:space="preserve">All the articles of the Basic Law listed in Source 2 are </w:t>
      </w:r>
      <w:r w:rsidR="00C10313">
        <w:rPr>
          <w:rFonts w:cs="Times New Roman"/>
          <w:color w:val="FF0000"/>
          <w:lang w:eastAsia="zh-HK"/>
        </w:rPr>
        <w:t>all relevant to</w:t>
      </w:r>
      <w:r w:rsidRPr="00544974">
        <w:rPr>
          <w:rFonts w:cs="Times New Roman"/>
          <w:color w:val="FF0000"/>
          <w:lang w:eastAsia="zh-HK"/>
        </w:rPr>
        <w:t xml:space="preserve"> the meaning of </w:t>
      </w:r>
      <w:r w:rsidR="00AA60B0">
        <w:rPr>
          <w:rFonts w:cs="Times New Roman"/>
          <w:color w:val="FF0000"/>
          <w:lang w:eastAsia="zh-HK"/>
        </w:rPr>
        <w:t xml:space="preserve">the </w:t>
      </w:r>
      <w:r w:rsidRPr="00544974">
        <w:rPr>
          <w:rFonts w:cs="Times New Roman"/>
          <w:color w:val="FF0000"/>
          <w:lang w:eastAsia="zh-HK"/>
        </w:rPr>
        <w:t>rule of law</w:t>
      </w:r>
      <w:r w:rsidR="00C10313">
        <w:rPr>
          <w:rFonts w:cs="Times New Roman"/>
          <w:color w:val="FF0000"/>
          <w:lang w:eastAsia="zh-HK"/>
        </w:rPr>
        <w:t xml:space="preserve"> in Source 1</w:t>
      </w:r>
      <w:r w:rsidRPr="00544974">
        <w:rPr>
          <w:rFonts w:cs="Times New Roman"/>
          <w:color w:val="FF0000"/>
          <w:lang w:eastAsia="zh-HK"/>
        </w:rPr>
        <w:t xml:space="preserve">. </w:t>
      </w:r>
      <w:r w:rsidR="00497B4B" w:rsidRPr="00544974">
        <w:rPr>
          <w:rFonts w:cs="Times New Roman"/>
          <w:color w:val="FF0000"/>
          <w:lang w:eastAsia="zh-HK"/>
        </w:rPr>
        <w:t>For</w:t>
      </w:r>
      <w:r w:rsidR="008A4A91">
        <w:rPr>
          <w:rFonts w:cs="Times New Roman"/>
          <w:color w:val="FF0000"/>
          <w:lang w:eastAsia="zh-HK"/>
        </w:rPr>
        <w:t xml:space="preserve"> example, Article 25 </w:t>
      </w:r>
      <w:r w:rsidR="00C10313">
        <w:rPr>
          <w:rFonts w:cs="Times New Roman"/>
          <w:color w:val="FF0000"/>
          <w:lang w:eastAsia="zh-HK"/>
        </w:rPr>
        <w:t xml:space="preserve">indicates </w:t>
      </w:r>
      <w:r w:rsidR="00497B4B" w:rsidRPr="00544974">
        <w:rPr>
          <w:rFonts w:eastAsia="新細明體" w:cs="Times New Roman"/>
          <w:color w:val="FF0000"/>
          <w:szCs w:val="24"/>
        </w:rPr>
        <w:t>equal</w:t>
      </w:r>
      <w:r w:rsidR="00C10313">
        <w:rPr>
          <w:rFonts w:eastAsia="新細明體" w:cs="Times New Roman"/>
          <w:color w:val="FF0000"/>
          <w:szCs w:val="24"/>
        </w:rPr>
        <w:t>ity</w:t>
      </w:r>
      <w:r w:rsidR="00497B4B" w:rsidRPr="00544974">
        <w:rPr>
          <w:rFonts w:eastAsia="新細明體" w:cs="Times New Roman"/>
          <w:color w:val="FF0000"/>
          <w:szCs w:val="24"/>
        </w:rPr>
        <w:t xml:space="preserve"> before the law; Articles 27 and 38 show the respect for and </w:t>
      </w:r>
      <w:r w:rsidR="00C10313">
        <w:rPr>
          <w:rFonts w:eastAsia="新細明體" w:cs="Times New Roman"/>
          <w:color w:val="FF0000"/>
          <w:szCs w:val="24"/>
        </w:rPr>
        <w:t xml:space="preserve">protection </w:t>
      </w:r>
      <w:r w:rsidR="00497B4B" w:rsidRPr="00544974">
        <w:rPr>
          <w:rFonts w:eastAsia="新細明體" w:cs="Times New Roman"/>
          <w:color w:val="FF0000"/>
          <w:szCs w:val="24"/>
        </w:rPr>
        <w:t xml:space="preserve">of human rights; Article 42 </w:t>
      </w:r>
      <w:r w:rsidR="00C10313">
        <w:rPr>
          <w:rFonts w:eastAsia="新細明體" w:cs="Times New Roman"/>
          <w:color w:val="FF0000"/>
          <w:szCs w:val="24"/>
        </w:rPr>
        <w:t>indicates</w:t>
      </w:r>
      <w:r w:rsidR="00497B4B" w:rsidRPr="00544974">
        <w:rPr>
          <w:rFonts w:eastAsia="新細明體" w:cs="Times New Roman"/>
          <w:color w:val="FF0000"/>
          <w:szCs w:val="24"/>
        </w:rPr>
        <w:t xml:space="preserve"> </w:t>
      </w:r>
      <w:r w:rsidR="00C10313">
        <w:rPr>
          <w:rFonts w:eastAsia="新細明體" w:cs="Times New Roman"/>
          <w:color w:val="FF0000"/>
          <w:szCs w:val="24"/>
        </w:rPr>
        <w:t xml:space="preserve">that </w:t>
      </w:r>
      <w:r w:rsidR="00497B4B" w:rsidRPr="008A4A91">
        <w:rPr>
          <w:rFonts w:eastAsia="新細明體" w:cs="Times New Roman"/>
          <w:b/>
          <w:color w:val="FF0000"/>
          <w:szCs w:val="24"/>
          <w:u w:val="single"/>
        </w:rPr>
        <w:t>Hong</w:t>
      </w:r>
      <w:r w:rsidR="00023FD9">
        <w:rPr>
          <w:rFonts w:eastAsia="新細明體" w:cs="Times New Roman"/>
          <w:b/>
          <w:color w:val="FF0000"/>
          <w:szCs w:val="24"/>
          <w:u w:val="single"/>
        </w:rPr>
        <w:t xml:space="preserve"> Kong residents and other pe</w:t>
      </w:r>
      <w:r w:rsidR="00C10313">
        <w:rPr>
          <w:rFonts w:eastAsia="新細明體" w:cs="Times New Roman"/>
          <w:b/>
          <w:color w:val="FF0000"/>
          <w:szCs w:val="24"/>
          <w:u w:val="single"/>
        </w:rPr>
        <w:t>ople</w:t>
      </w:r>
      <w:r w:rsidR="00497B4B" w:rsidRPr="008A4A91">
        <w:rPr>
          <w:rFonts w:eastAsia="新細明體" w:cs="Times New Roman"/>
          <w:b/>
          <w:color w:val="FF0000"/>
          <w:szCs w:val="24"/>
          <w:u w:val="single"/>
        </w:rPr>
        <w:t xml:space="preserve"> in Ho</w:t>
      </w:r>
      <w:r w:rsidR="00497B4B" w:rsidRPr="008A4A91">
        <w:rPr>
          <w:rFonts w:eastAsia="新細明體" w:cs="Times New Roman"/>
          <w:b/>
          <w:color w:val="FF0000"/>
          <w:szCs w:val="24"/>
          <w:u w:val="single"/>
          <w:lang w:eastAsia="zh-HK"/>
        </w:rPr>
        <w:t xml:space="preserve">ng </w:t>
      </w:r>
      <w:r w:rsidR="008A4A91">
        <w:rPr>
          <w:rFonts w:eastAsia="新細明體" w:cs="Times New Roman"/>
          <w:b/>
          <w:color w:val="FF0000"/>
          <w:szCs w:val="24"/>
          <w:u w:val="single"/>
          <w:lang w:eastAsia="zh-HK"/>
        </w:rPr>
        <w:t xml:space="preserve">Kong </w:t>
      </w:r>
      <w:r w:rsidR="00023FD9">
        <w:rPr>
          <w:rFonts w:eastAsia="新細明體" w:cs="Times New Roman"/>
          <w:b/>
          <w:color w:val="FF0000"/>
          <w:szCs w:val="24"/>
          <w:u w:val="single"/>
          <w:lang w:eastAsia="zh-HK"/>
        </w:rPr>
        <w:t>shall have the obligation to abide by the laws in force in</w:t>
      </w:r>
      <w:r w:rsidR="00497B4B" w:rsidRPr="008A4A91">
        <w:rPr>
          <w:rFonts w:eastAsia="新細明體" w:cs="Times New Roman"/>
          <w:b/>
          <w:color w:val="FF0000"/>
          <w:szCs w:val="24"/>
          <w:u w:val="single"/>
          <w:lang w:eastAsia="zh-HK"/>
        </w:rPr>
        <w:t xml:space="preserve"> </w:t>
      </w:r>
      <w:r w:rsidR="00497B4B" w:rsidRPr="008A4A91">
        <w:rPr>
          <w:rFonts w:eastAsia="新細明體" w:cs="Times New Roman" w:hint="eastAsia"/>
          <w:b/>
          <w:color w:val="FF0000"/>
          <w:szCs w:val="24"/>
          <w:u w:val="single"/>
          <w:lang w:eastAsia="zh-HK"/>
        </w:rPr>
        <w:t>t</w:t>
      </w:r>
      <w:r w:rsidR="00497B4B" w:rsidRPr="008A4A91">
        <w:rPr>
          <w:rFonts w:eastAsia="新細明體" w:cs="Times New Roman"/>
          <w:b/>
          <w:color w:val="FF0000"/>
          <w:szCs w:val="24"/>
          <w:u w:val="single"/>
          <w:lang w:eastAsia="zh-HK"/>
        </w:rPr>
        <w:t>he Hong Kong Special Administrative Region</w:t>
      </w:r>
      <w:r w:rsidR="00497B4B" w:rsidRPr="00544974">
        <w:rPr>
          <w:rFonts w:eastAsia="新細明體" w:cs="Times New Roman"/>
          <w:color w:val="FF0000"/>
          <w:szCs w:val="24"/>
          <w:lang w:eastAsia="zh-HK"/>
        </w:rPr>
        <w:t xml:space="preserve">; Article 85 shows </w:t>
      </w:r>
      <w:r w:rsidR="00DA5F05">
        <w:rPr>
          <w:rFonts w:eastAsia="新細明體" w:cs="Times New Roman"/>
          <w:color w:val="FF0000"/>
          <w:szCs w:val="24"/>
          <w:lang w:eastAsia="zh-HK"/>
        </w:rPr>
        <w:t xml:space="preserve">independent </w:t>
      </w:r>
      <w:r w:rsidR="00497B4B" w:rsidRPr="00544974">
        <w:rPr>
          <w:rFonts w:eastAsia="新細明體" w:cs="Times New Roman"/>
          <w:color w:val="FF0000"/>
          <w:szCs w:val="24"/>
          <w:lang w:eastAsia="zh-HK"/>
        </w:rPr>
        <w:t xml:space="preserve">judicial </w:t>
      </w:r>
      <w:r w:rsidR="00DA5F05">
        <w:rPr>
          <w:rFonts w:eastAsia="新細明體" w:cs="Times New Roman"/>
          <w:color w:val="FF0000"/>
          <w:szCs w:val="24"/>
          <w:lang w:eastAsia="zh-HK"/>
        </w:rPr>
        <w:t>power</w:t>
      </w:r>
      <w:r w:rsidR="00497B4B" w:rsidRPr="00544974">
        <w:rPr>
          <w:rFonts w:eastAsia="新細明體" w:cs="Times New Roman"/>
          <w:color w:val="FF0000"/>
          <w:szCs w:val="24"/>
          <w:lang w:eastAsia="zh-HK"/>
        </w:rPr>
        <w:t>.</w:t>
      </w:r>
    </w:p>
    <w:p w14:paraId="4357CA24" w14:textId="733DF9DD" w:rsidR="009623BA" w:rsidRPr="009623BA" w:rsidRDefault="00497B4B" w:rsidP="00783D3D">
      <w:pPr>
        <w:pStyle w:val="a4"/>
        <w:ind w:leftChars="0" w:left="360"/>
        <w:jc w:val="both"/>
        <w:rPr>
          <w:rFonts w:cs="Times New Roman"/>
          <w:lang w:eastAsia="zh-HK"/>
        </w:rPr>
      </w:pPr>
      <w:r>
        <w:rPr>
          <w:rFonts w:eastAsia="新細明體" w:cs="Times New Roman"/>
          <w:szCs w:val="24"/>
        </w:rPr>
        <w:t xml:space="preserve"> </w:t>
      </w:r>
    </w:p>
    <w:p w14:paraId="6F81E43C" w14:textId="2BAF6B5A" w:rsidR="00976B83" w:rsidRPr="00976B83" w:rsidRDefault="00976B83" w:rsidP="00783D3D">
      <w:pPr>
        <w:pStyle w:val="a4"/>
        <w:numPr>
          <w:ilvl w:val="0"/>
          <w:numId w:val="3"/>
        </w:numPr>
        <w:ind w:leftChars="0"/>
        <w:jc w:val="both"/>
      </w:pPr>
      <w:r>
        <w:rPr>
          <w:rFonts w:cs="Times New Roman" w:hint="cs"/>
        </w:rPr>
        <w:t xml:space="preserve">Why is it necessary to </w:t>
      </w:r>
      <w:r w:rsidR="00A560E4">
        <w:rPr>
          <w:rFonts w:cs="Times New Roman"/>
        </w:rPr>
        <w:t>protect</w:t>
      </w:r>
      <w:r>
        <w:rPr>
          <w:rFonts w:cs="Times New Roman"/>
        </w:rPr>
        <w:t xml:space="preserve"> the freedoms of assembly, speech, procession, demonstration and</w:t>
      </w:r>
      <w:r w:rsidRPr="00AA60B0">
        <w:rPr>
          <w:rFonts w:cs="Times New Roman"/>
          <w:color w:val="FF0000"/>
        </w:rPr>
        <w:t xml:space="preserve"> </w:t>
      </w:r>
      <w:r w:rsidRPr="00081D14">
        <w:rPr>
          <w:rFonts w:cs="Times New Roman"/>
        </w:rPr>
        <w:t>other</w:t>
      </w:r>
      <w:r w:rsidR="00433958" w:rsidRPr="00081D14">
        <w:rPr>
          <w:rFonts w:cs="Times New Roman"/>
          <w:color w:val="FF0000"/>
        </w:rPr>
        <w:t xml:space="preserve"> </w:t>
      </w:r>
      <w:r w:rsidR="00433958" w:rsidRPr="00081D14">
        <w:rPr>
          <w:rFonts w:cs="Times New Roman"/>
        </w:rPr>
        <w:t>expression</w:t>
      </w:r>
      <w:r w:rsidR="00A560E4" w:rsidRPr="00081D14">
        <w:rPr>
          <w:rFonts w:cs="Times New Roman"/>
        </w:rPr>
        <w:t xml:space="preserve"> of opinions</w:t>
      </w:r>
      <w:r>
        <w:rPr>
          <w:rFonts w:cs="Times New Roman"/>
        </w:rPr>
        <w:t xml:space="preserve">? When exercising these freedoms, why is it necessary to abide </w:t>
      </w:r>
      <w:r w:rsidR="00A560E4">
        <w:rPr>
          <w:rFonts w:cs="Times New Roman"/>
        </w:rPr>
        <w:t>by</w:t>
      </w:r>
      <w:r>
        <w:rPr>
          <w:rFonts w:cs="Times New Roman"/>
        </w:rPr>
        <w:t xml:space="preserve"> </w:t>
      </w:r>
      <w:r w:rsidR="00A560E4">
        <w:rPr>
          <w:rFonts w:cs="Times New Roman"/>
        </w:rPr>
        <w:t xml:space="preserve">legal </w:t>
      </w:r>
      <w:r>
        <w:rPr>
          <w:rFonts w:cs="Times New Roman"/>
        </w:rPr>
        <w:t>restrictions? Explain your answer</w:t>
      </w:r>
      <w:r>
        <w:rPr>
          <w:rFonts w:cs="Times New Roman" w:hint="eastAsia"/>
        </w:rPr>
        <w:t xml:space="preserve"> wi</w:t>
      </w:r>
      <w:r>
        <w:rPr>
          <w:rFonts w:cs="Times New Roman"/>
        </w:rPr>
        <w:t>th reference to Sources 1-5 and your own knowledge.</w:t>
      </w:r>
    </w:p>
    <w:p w14:paraId="4C744245" w14:textId="4FF51A90" w:rsidR="00C74ABC" w:rsidRDefault="00976B83" w:rsidP="00783D3D">
      <w:pPr>
        <w:pStyle w:val="a4"/>
        <w:ind w:leftChars="0" w:left="360"/>
        <w:jc w:val="both"/>
      </w:pPr>
      <w:r>
        <w:rPr>
          <w:rFonts w:cs="Times New Roman"/>
        </w:rPr>
        <w:t xml:space="preserve"> </w:t>
      </w:r>
      <w:r>
        <w:rPr>
          <w:rFonts w:cs="Times New Roman" w:hint="cs"/>
        </w:rPr>
        <w:t xml:space="preserve"> </w:t>
      </w:r>
    </w:p>
    <w:p w14:paraId="7FF33EF9" w14:textId="03B62AF9" w:rsidR="00544974" w:rsidRPr="00544974" w:rsidRDefault="00544974" w:rsidP="00783D3D">
      <w:pPr>
        <w:pStyle w:val="a4"/>
        <w:ind w:leftChars="0" w:left="360"/>
        <w:jc w:val="both"/>
        <w:rPr>
          <w:rFonts w:cs="Times New Roman"/>
          <w:color w:val="FF0000"/>
          <w:lang w:eastAsia="zh-HK"/>
        </w:rPr>
      </w:pPr>
      <w:r w:rsidRPr="00544974">
        <w:rPr>
          <w:rFonts w:cs="Times New Roman"/>
          <w:color w:val="FF0000"/>
          <w:lang w:eastAsia="zh-HK"/>
        </w:rPr>
        <w:t>Answer for reference:</w:t>
      </w:r>
    </w:p>
    <w:p w14:paraId="31C3C6B3" w14:textId="3867BC78" w:rsidR="00544974" w:rsidRPr="00E052AD" w:rsidRDefault="00544974" w:rsidP="00783D3D">
      <w:pPr>
        <w:pStyle w:val="a4"/>
        <w:numPr>
          <w:ilvl w:val="0"/>
          <w:numId w:val="11"/>
        </w:numPr>
        <w:ind w:leftChars="0"/>
        <w:jc w:val="both"/>
        <w:rPr>
          <w:color w:val="FF0000"/>
        </w:rPr>
      </w:pPr>
      <w:r>
        <w:rPr>
          <w:rFonts w:cs="Times New Roman" w:hint="cs"/>
          <w:color w:val="FF0000"/>
        </w:rPr>
        <w:t>R</w:t>
      </w:r>
      <w:r>
        <w:rPr>
          <w:rFonts w:cs="Times New Roman"/>
          <w:color w:val="FF0000"/>
        </w:rPr>
        <w:t xml:space="preserve">easons for </w:t>
      </w:r>
      <w:r w:rsidR="00A560E4">
        <w:rPr>
          <w:rFonts w:cs="Times New Roman"/>
          <w:color w:val="FF0000"/>
        </w:rPr>
        <w:t>protecting</w:t>
      </w:r>
      <w:r>
        <w:rPr>
          <w:rFonts w:cs="Times New Roman"/>
          <w:color w:val="FF0000"/>
        </w:rPr>
        <w:t xml:space="preserve"> </w:t>
      </w:r>
      <w:r w:rsidRPr="00E052AD">
        <w:rPr>
          <w:rFonts w:cs="Times New Roman"/>
          <w:color w:val="FF0000"/>
        </w:rPr>
        <w:t>the freedoms of assembly, speech, procession, demonstration and other</w:t>
      </w:r>
      <w:r w:rsidR="000D0AD8">
        <w:rPr>
          <w:rFonts w:cs="Times New Roman"/>
          <w:color w:val="FF0000"/>
        </w:rPr>
        <w:t xml:space="preserve"> expression</w:t>
      </w:r>
      <w:r>
        <w:rPr>
          <w:rFonts w:cs="Times New Roman"/>
          <w:color w:val="FF0000"/>
        </w:rPr>
        <w:t xml:space="preserve"> </w:t>
      </w:r>
      <w:r w:rsidR="00A560E4">
        <w:rPr>
          <w:rFonts w:cs="Times New Roman"/>
          <w:color w:val="FF0000"/>
        </w:rPr>
        <w:t>of opin</w:t>
      </w:r>
      <w:r w:rsidR="001B7071">
        <w:rPr>
          <w:rFonts w:cs="Times New Roman"/>
          <w:color w:val="FF0000"/>
        </w:rPr>
        <w:t>i</w:t>
      </w:r>
      <w:r w:rsidR="00A560E4">
        <w:rPr>
          <w:rFonts w:cs="Times New Roman"/>
          <w:color w:val="FF0000"/>
        </w:rPr>
        <w:t>ons</w:t>
      </w:r>
      <w:r>
        <w:rPr>
          <w:rFonts w:cs="Times New Roman"/>
          <w:color w:val="FF0000"/>
        </w:rPr>
        <w:t>:</w:t>
      </w:r>
    </w:p>
    <w:p w14:paraId="3EAA9EC3" w14:textId="56FDBFA4" w:rsidR="00544974" w:rsidRPr="006356AF" w:rsidRDefault="00544974" w:rsidP="00783D3D">
      <w:pPr>
        <w:pStyle w:val="a4"/>
        <w:numPr>
          <w:ilvl w:val="1"/>
          <w:numId w:val="11"/>
        </w:numPr>
        <w:ind w:leftChars="0"/>
        <w:jc w:val="both"/>
        <w:rPr>
          <w:color w:val="FF0000"/>
        </w:rPr>
      </w:pPr>
      <w:r>
        <w:rPr>
          <w:rFonts w:cs="Times New Roman"/>
          <w:color w:val="FF0000"/>
        </w:rPr>
        <w:t xml:space="preserve">Safeguarding these freedoms is </w:t>
      </w:r>
      <w:r w:rsidR="00A560E4">
        <w:rPr>
          <w:rFonts w:cs="Times New Roman"/>
          <w:color w:val="FF0000"/>
        </w:rPr>
        <w:t xml:space="preserve">very </w:t>
      </w:r>
      <w:r>
        <w:rPr>
          <w:rFonts w:cs="Times New Roman"/>
          <w:color w:val="FF0000"/>
        </w:rPr>
        <w:t xml:space="preserve">important </w:t>
      </w:r>
      <w:r w:rsidR="00A560E4">
        <w:rPr>
          <w:rFonts w:cs="Times New Roman"/>
          <w:color w:val="FF0000"/>
        </w:rPr>
        <w:t>for</w:t>
      </w:r>
      <w:r>
        <w:rPr>
          <w:rFonts w:cs="Times New Roman"/>
          <w:color w:val="FF0000"/>
        </w:rPr>
        <w:t xml:space="preserve"> a civilized society. For example, the freedoms of assembly and speech are </w:t>
      </w:r>
      <w:r w:rsidR="003010A0">
        <w:rPr>
          <w:rFonts w:cs="Times New Roman"/>
          <w:color w:val="FF0000"/>
        </w:rPr>
        <w:t xml:space="preserve">complementary to each other, </w:t>
      </w:r>
      <w:r w:rsidR="00F544A1">
        <w:rPr>
          <w:rFonts w:cs="Times New Roman"/>
          <w:color w:val="FF0000"/>
        </w:rPr>
        <w:t>enabling citizens</w:t>
      </w:r>
      <w:r>
        <w:rPr>
          <w:rFonts w:cs="Times New Roman"/>
          <w:color w:val="FF0000"/>
        </w:rPr>
        <w:t xml:space="preserve"> </w:t>
      </w:r>
      <w:r w:rsidR="00697115">
        <w:rPr>
          <w:rFonts w:cs="Times New Roman"/>
          <w:color w:val="FF0000"/>
        </w:rPr>
        <w:t xml:space="preserve">to </w:t>
      </w:r>
      <w:r>
        <w:rPr>
          <w:rFonts w:cs="Times New Roman"/>
          <w:color w:val="FF0000"/>
        </w:rPr>
        <w:t xml:space="preserve">resolve conflicts and solve problems through open dialogues and </w:t>
      </w:r>
      <w:r w:rsidR="00F544A1">
        <w:rPr>
          <w:rFonts w:cs="Times New Roman"/>
          <w:color w:val="FF0000"/>
        </w:rPr>
        <w:t>debates</w:t>
      </w:r>
      <w:r>
        <w:rPr>
          <w:rFonts w:cs="Times New Roman"/>
          <w:color w:val="FF0000"/>
        </w:rPr>
        <w:t>.</w:t>
      </w:r>
    </w:p>
    <w:p w14:paraId="32998199" w14:textId="26D967DC" w:rsidR="00544974" w:rsidRPr="00737086" w:rsidRDefault="00544974" w:rsidP="00783D3D">
      <w:pPr>
        <w:pStyle w:val="a4"/>
        <w:numPr>
          <w:ilvl w:val="1"/>
          <w:numId w:val="11"/>
        </w:numPr>
        <w:ind w:leftChars="0"/>
        <w:jc w:val="both"/>
        <w:rPr>
          <w:color w:val="FF0000"/>
        </w:rPr>
      </w:pPr>
      <w:r>
        <w:rPr>
          <w:rFonts w:cs="Times New Roman" w:hint="cs"/>
          <w:color w:val="FF0000"/>
        </w:rPr>
        <w:t>S</w:t>
      </w:r>
      <w:r>
        <w:rPr>
          <w:rFonts w:cs="Times New Roman"/>
          <w:color w:val="FF0000"/>
        </w:rPr>
        <w:t xml:space="preserve">afeguarding these freedoms allows people to discuss various issues, </w:t>
      </w:r>
      <w:r>
        <w:rPr>
          <w:rFonts w:cs="Times New Roman"/>
          <w:color w:val="FF0000"/>
        </w:rPr>
        <w:lastRenderedPageBreak/>
        <w:t xml:space="preserve">express personal opinions on different views and </w:t>
      </w:r>
      <w:r w:rsidR="00F544A1">
        <w:rPr>
          <w:rFonts w:cs="Times New Roman"/>
          <w:color w:val="FF0000"/>
        </w:rPr>
        <w:t>seek</w:t>
      </w:r>
      <w:r>
        <w:rPr>
          <w:rFonts w:cs="Times New Roman"/>
          <w:color w:val="FF0000"/>
        </w:rPr>
        <w:t xml:space="preserve"> to </w:t>
      </w:r>
      <w:r w:rsidR="00F544A1">
        <w:rPr>
          <w:rFonts w:cs="Times New Roman"/>
          <w:color w:val="FF0000"/>
        </w:rPr>
        <w:t xml:space="preserve">reach a </w:t>
      </w:r>
      <w:r>
        <w:rPr>
          <w:rFonts w:cs="Times New Roman"/>
          <w:color w:val="FF0000"/>
        </w:rPr>
        <w:t>consensus</w:t>
      </w:r>
      <w:r w:rsidR="00F544A1">
        <w:rPr>
          <w:rFonts w:cs="Times New Roman"/>
          <w:color w:val="FF0000"/>
        </w:rPr>
        <w:t xml:space="preserve">, </w:t>
      </w:r>
      <w:r w:rsidR="00697115">
        <w:rPr>
          <w:rFonts w:cs="Times New Roman"/>
          <w:color w:val="FF0000"/>
        </w:rPr>
        <w:t xml:space="preserve">facilitating the maintenance of </w:t>
      </w:r>
      <w:r>
        <w:rPr>
          <w:rFonts w:cs="Times New Roman"/>
          <w:color w:val="FF0000"/>
        </w:rPr>
        <w:t>social stability, open and divers</w:t>
      </w:r>
      <w:r w:rsidR="00F544A1">
        <w:rPr>
          <w:rFonts w:cs="Times New Roman"/>
          <w:color w:val="FF0000"/>
        </w:rPr>
        <w:t>e</w:t>
      </w:r>
      <w:r>
        <w:rPr>
          <w:rFonts w:cs="Times New Roman"/>
          <w:color w:val="FF0000"/>
        </w:rPr>
        <w:t xml:space="preserve"> voices. </w:t>
      </w:r>
    </w:p>
    <w:p w14:paraId="460D8D7E" w14:textId="78FFF6FC" w:rsidR="00544974" w:rsidRPr="00E052AD" w:rsidRDefault="00544974" w:rsidP="00783D3D">
      <w:pPr>
        <w:pStyle w:val="a4"/>
        <w:numPr>
          <w:ilvl w:val="1"/>
          <w:numId w:val="11"/>
        </w:numPr>
        <w:ind w:leftChars="0"/>
        <w:jc w:val="both"/>
        <w:rPr>
          <w:color w:val="FF0000"/>
        </w:rPr>
      </w:pPr>
      <w:r>
        <w:rPr>
          <w:rFonts w:cs="Times New Roman" w:hint="cs"/>
          <w:color w:val="FF0000"/>
        </w:rPr>
        <w:t>B</w:t>
      </w:r>
      <w:r>
        <w:rPr>
          <w:rFonts w:cs="Times New Roman"/>
          <w:color w:val="FF0000"/>
        </w:rPr>
        <w:t xml:space="preserve">ased on the above reasons, </w:t>
      </w:r>
      <w:r>
        <w:rPr>
          <w:rFonts w:cs="Times New Roman" w:hint="eastAsia"/>
          <w:color w:val="FF0000"/>
        </w:rPr>
        <w:t>t</w:t>
      </w:r>
      <w:r>
        <w:rPr>
          <w:rFonts w:cs="Times New Roman"/>
          <w:color w:val="FF0000"/>
        </w:rPr>
        <w:t xml:space="preserve">here are </w:t>
      </w:r>
      <w:r>
        <w:rPr>
          <w:rFonts w:cs="Times New Roman" w:hint="eastAsia"/>
          <w:color w:val="FF0000"/>
        </w:rPr>
        <w:t>re</w:t>
      </w:r>
      <w:r>
        <w:rPr>
          <w:rFonts w:cs="Times New Roman"/>
          <w:color w:val="FF0000"/>
        </w:rPr>
        <w:t xml:space="preserve">levant articles in the Basic Law (Source 2), the </w:t>
      </w:r>
      <w:r>
        <w:rPr>
          <w:rFonts w:cs="Times New Roman" w:hint="eastAsia"/>
          <w:color w:val="FF0000"/>
          <w:lang w:eastAsia="zh-HK"/>
        </w:rPr>
        <w:t>N</w:t>
      </w:r>
      <w:r>
        <w:rPr>
          <w:rFonts w:cs="Times New Roman"/>
          <w:color w:val="FF0000"/>
          <w:lang w:eastAsia="zh-HK"/>
        </w:rPr>
        <w:t xml:space="preserve">ational Security Law (Source 3) and the </w:t>
      </w:r>
      <w:r w:rsidRPr="00BE5ECB">
        <w:rPr>
          <w:rFonts w:cs="Times New Roman"/>
          <w:color w:val="FF0000"/>
          <w:lang w:eastAsia="zh-HK"/>
        </w:rPr>
        <w:t>Hong Kong Bill of Rights</w:t>
      </w:r>
      <w:r w:rsidR="009B3BDE">
        <w:rPr>
          <w:rFonts w:cs="Times New Roman"/>
          <w:color w:val="FF0000"/>
          <w:lang w:eastAsia="zh-HK"/>
        </w:rPr>
        <w:t xml:space="preserve"> Ordinance</w:t>
      </w:r>
      <w:r>
        <w:rPr>
          <w:rFonts w:cs="Times New Roman"/>
          <w:color w:val="FF0000"/>
          <w:lang w:eastAsia="zh-HK"/>
        </w:rPr>
        <w:t xml:space="preserve"> (Source 5) to </w:t>
      </w:r>
      <w:r w:rsidR="00F544A1">
        <w:rPr>
          <w:rFonts w:cs="Times New Roman"/>
          <w:color w:val="FF0000"/>
          <w:lang w:eastAsia="zh-HK"/>
        </w:rPr>
        <w:t>protect</w:t>
      </w:r>
      <w:r>
        <w:rPr>
          <w:rFonts w:cs="Times New Roman"/>
          <w:color w:val="FF0000"/>
          <w:lang w:eastAsia="zh-HK"/>
        </w:rPr>
        <w:t xml:space="preserve"> </w:t>
      </w:r>
      <w:r w:rsidR="00F544A1">
        <w:rPr>
          <w:rFonts w:cs="Times New Roman"/>
          <w:color w:val="FF0000"/>
          <w:lang w:eastAsia="zh-HK"/>
        </w:rPr>
        <w:t xml:space="preserve">the enjoyment of </w:t>
      </w:r>
      <w:r>
        <w:rPr>
          <w:rFonts w:cs="Times New Roman"/>
          <w:color w:val="FF0000"/>
          <w:lang w:eastAsia="zh-HK"/>
        </w:rPr>
        <w:t>these rights.</w:t>
      </w:r>
    </w:p>
    <w:p w14:paraId="2AF034E9" w14:textId="0EB3074E" w:rsidR="00544974" w:rsidRDefault="00544974" w:rsidP="00783D3D">
      <w:pPr>
        <w:pStyle w:val="a4"/>
        <w:numPr>
          <w:ilvl w:val="0"/>
          <w:numId w:val="11"/>
        </w:numPr>
        <w:ind w:leftChars="0"/>
        <w:jc w:val="both"/>
        <w:rPr>
          <w:rFonts w:cs="Times New Roman"/>
          <w:color w:val="FF0000"/>
        </w:rPr>
      </w:pPr>
      <w:r w:rsidRPr="00B24C44">
        <w:rPr>
          <w:rFonts w:cs="Times New Roman" w:hint="cs"/>
          <w:color w:val="FF0000"/>
        </w:rPr>
        <w:t xml:space="preserve">Reasons for </w:t>
      </w:r>
      <w:r w:rsidR="00B24C44" w:rsidRPr="00B24C44">
        <w:rPr>
          <w:rFonts w:cs="Times New Roman"/>
          <w:color w:val="FF0000"/>
        </w:rPr>
        <w:t>restricting people’s rights to exercise these freedoms:</w:t>
      </w:r>
    </w:p>
    <w:p w14:paraId="15FC9933" w14:textId="2889BA64" w:rsidR="00FC0985" w:rsidRDefault="00FC0985" w:rsidP="00783D3D">
      <w:pPr>
        <w:pStyle w:val="a4"/>
        <w:numPr>
          <w:ilvl w:val="1"/>
          <w:numId w:val="11"/>
        </w:numPr>
        <w:ind w:leftChars="0"/>
        <w:jc w:val="both"/>
        <w:rPr>
          <w:rFonts w:cs="Times New Roman"/>
          <w:color w:val="FF0000"/>
        </w:rPr>
      </w:pPr>
      <w:r>
        <w:rPr>
          <w:rFonts w:cs="Times New Roman"/>
          <w:color w:val="FF0000"/>
        </w:rPr>
        <w:t xml:space="preserve">In a </w:t>
      </w:r>
      <w:proofErr w:type="spellStart"/>
      <w:r>
        <w:rPr>
          <w:rFonts w:cs="Times New Roman"/>
          <w:color w:val="FF0000"/>
        </w:rPr>
        <w:t>civilised</w:t>
      </w:r>
      <w:proofErr w:type="spellEnd"/>
      <w:r>
        <w:rPr>
          <w:rFonts w:cs="Times New Roman"/>
          <w:color w:val="FF0000"/>
        </w:rPr>
        <w:t xml:space="preserve"> society </w:t>
      </w:r>
      <w:r w:rsidR="00BA7260">
        <w:rPr>
          <w:rFonts w:cs="Times New Roman"/>
          <w:color w:val="FF0000"/>
        </w:rPr>
        <w:t xml:space="preserve">that adheres to the </w:t>
      </w:r>
      <w:r>
        <w:rPr>
          <w:rFonts w:cs="Times New Roman"/>
          <w:color w:val="FF0000"/>
        </w:rPr>
        <w:t xml:space="preserve">rule of law, </w:t>
      </w:r>
      <w:r w:rsidR="00BA7260">
        <w:rPr>
          <w:rFonts w:cs="Times New Roman"/>
          <w:color w:val="FF0000"/>
        </w:rPr>
        <w:t>citizens</w:t>
      </w:r>
      <w:r>
        <w:rPr>
          <w:rFonts w:cs="Times New Roman"/>
          <w:color w:val="FF0000"/>
        </w:rPr>
        <w:t xml:space="preserve"> </w:t>
      </w:r>
      <w:r w:rsidR="00BA7260">
        <w:rPr>
          <w:rFonts w:cs="Times New Roman"/>
          <w:color w:val="FF0000"/>
        </w:rPr>
        <w:t xml:space="preserve">enjoy </w:t>
      </w:r>
      <w:r>
        <w:rPr>
          <w:rFonts w:cs="Times New Roman"/>
          <w:color w:val="FF0000"/>
        </w:rPr>
        <w:t xml:space="preserve">the basic rights </w:t>
      </w:r>
      <w:r w:rsidR="00BA7260">
        <w:rPr>
          <w:rFonts w:cs="Times New Roman"/>
          <w:color w:val="FF0000"/>
        </w:rPr>
        <w:t>safeguarded</w:t>
      </w:r>
      <w:r>
        <w:rPr>
          <w:rFonts w:cs="Times New Roman"/>
          <w:color w:val="FF0000"/>
        </w:rPr>
        <w:t xml:space="preserve"> by</w:t>
      </w:r>
      <w:r w:rsidR="00E62EDE">
        <w:rPr>
          <w:rFonts w:cs="Times New Roman"/>
          <w:color w:val="FF0000"/>
        </w:rPr>
        <w:t xml:space="preserve"> the</w:t>
      </w:r>
      <w:r w:rsidR="0087562B">
        <w:rPr>
          <w:rFonts w:cs="Times New Roman"/>
          <w:color w:val="FF0000"/>
        </w:rPr>
        <w:t xml:space="preserve"> law</w:t>
      </w:r>
      <w:r w:rsidR="00BA7260">
        <w:rPr>
          <w:rFonts w:cs="Times New Roman"/>
          <w:color w:val="FF0000"/>
        </w:rPr>
        <w:t xml:space="preserve"> and shall abide by</w:t>
      </w:r>
      <w:r>
        <w:rPr>
          <w:rFonts w:cs="Times New Roman"/>
          <w:color w:val="FF0000"/>
        </w:rPr>
        <w:t xml:space="preserve"> the law</w:t>
      </w:r>
      <w:r w:rsidR="00BA7260">
        <w:rPr>
          <w:rFonts w:cs="Times New Roman"/>
          <w:color w:val="FF0000"/>
        </w:rPr>
        <w:t xml:space="preserve"> at the same time</w:t>
      </w:r>
      <w:r>
        <w:rPr>
          <w:rFonts w:cs="Times New Roman"/>
          <w:color w:val="FF0000"/>
        </w:rPr>
        <w:t xml:space="preserve">. Therefore, they have to exercise their rights in </w:t>
      </w:r>
      <w:r w:rsidR="00BA7260">
        <w:rPr>
          <w:rFonts w:cs="Times New Roman"/>
          <w:color w:val="FF0000"/>
        </w:rPr>
        <w:t xml:space="preserve">a </w:t>
      </w:r>
      <w:r>
        <w:rPr>
          <w:rFonts w:cs="Times New Roman"/>
          <w:color w:val="FF0000"/>
        </w:rPr>
        <w:t xml:space="preserve">legal way, and </w:t>
      </w:r>
      <w:r w:rsidR="00BA7260">
        <w:rPr>
          <w:rFonts w:cs="Times New Roman"/>
          <w:color w:val="FF0000"/>
        </w:rPr>
        <w:t>must</w:t>
      </w:r>
      <w:r>
        <w:rPr>
          <w:rFonts w:cs="Times New Roman"/>
          <w:color w:val="FF0000"/>
        </w:rPr>
        <w:t xml:space="preserve"> not disregard the responsibility of </w:t>
      </w:r>
      <w:r w:rsidR="00BA7260">
        <w:rPr>
          <w:rFonts w:cs="Times New Roman"/>
          <w:color w:val="FF0000"/>
        </w:rPr>
        <w:t>observing</w:t>
      </w:r>
      <w:r>
        <w:rPr>
          <w:rFonts w:cs="Times New Roman"/>
          <w:color w:val="FF0000"/>
        </w:rPr>
        <w:t xml:space="preserve"> the law in the name of exercising rights.</w:t>
      </w:r>
    </w:p>
    <w:p w14:paraId="0CF5A389" w14:textId="4375C17C" w:rsidR="007C0DDF" w:rsidRPr="007C0DDF" w:rsidRDefault="009D4B6A" w:rsidP="00783D3D">
      <w:pPr>
        <w:pStyle w:val="a4"/>
        <w:numPr>
          <w:ilvl w:val="1"/>
          <w:numId w:val="11"/>
        </w:numPr>
        <w:ind w:leftChars="0"/>
        <w:jc w:val="both"/>
        <w:rPr>
          <w:rFonts w:cs="Times New Roman"/>
          <w:color w:val="FF0000"/>
        </w:rPr>
      </w:pPr>
      <w:r>
        <w:rPr>
          <w:rFonts w:cs="Times New Roman"/>
          <w:color w:val="FF0000"/>
        </w:rPr>
        <w:t xml:space="preserve">According to the </w:t>
      </w:r>
      <w:r>
        <w:rPr>
          <w:rFonts w:cs="Times New Roman" w:hint="eastAsia"/>
          <w:color w:val="FF0000"/>
        </w:rPr>
        <w:t>Ba</w:t>
      </w:r>
      <w:r>
        <w:rPr>
          <w:rFonts w:cs="Times New Roman"/>
          <w:color w:val="FF0000"/>
        </w:rPr>
        <w:t xml:space="preserve">sic Law (Source 2), Hong Kong residents have </w:t>
      </w:r>
      <w:r w:rsidRPr="009D4B6A">
        <w:rPr>
          <w:rFonts w:cs="Times New Roman"/>
          <w:color w:val="FF0000"/>
        </w:rPr>
        <w:t>the obligation to a</w:t>
      </w:r>
      <w:r w:rsidR="007C0DDF">
        <w:rPr>
          <w:rFonts w:cs="Times New Roman"/>
          <w:color w:val="FF0000"/>
        </w:rPr>
        <w:t>bide by the laws in force in</w:t>
      </w:r>
      <w:r w:rsidRPr="009D4B6A">
        <w:rPr>
          <w:rFonts w:cs="Times New Roman"/>
          <w:color w:val="FF0000"/>
        </w:rPr>
        <w:t xml:space="preserve"> Hong Kong</w:t>
      </w:r>
      <w:r>
        <w:rPr>
          <w:rFonts w:cs="Times New Roman"/>
          <w:color w:val="FF0000"/>
        </w:rPr>
        <w:t xml:space="preserve">. According to the </w:t>
      </w:r>
      <w:r>
        <w:rPr>
          <w:rFonts w:cs="Times New Roman" w:hint="eastAsia"/>
          <w:color w:val="FF0000"/>
        </w:rPr>
        <w:t>Na</w:t>
      </w:r>
      <w:r>
        <w:rPr>
          <w:rFonts w:cs="Times New Roman"/>
          <w:color w:val="FF0000"/>
        </w:rPr>
        <w:t>tional Security Law (Source 3), n</w:t>
      </w:r>
      <w:r w:rsidRPr="009D4B6A">
        <w:rPr>
          <w:rFonts w:cs="Times New Roman"/>
          <w:color w:val="FF0000"/>
        </w:rPr>
        <w:t xml:space="preserve">o institution, </w:t>
      </w:r>
      <w:proofErr w:type="spellStart"/>
      <w:r w:rsidRPr="009D4B6A">
        <w:rPr>
          <w:rFonts w:cs="Times New Roman"/>
          <w:color w:val="FF0000"/>
        </w:rPr>
        <w:t>organisa</w:t>
      </w:r>
      <w:r>
        <w:rPr>
          <w:rFonts w:cs="Times New Roman"/>
          <w:color w:val="FF0000"/>
        </w:rPr>
        <w:t>tion</w:t>
      </w:r>
      <w:proofErr w:type="spellEnd"/>
      <w:r>
        <w:rPr>
          <w:rFonts w:cs="Times New Roman"/>
          <w:color w:val="FF0000"/>
        </w:rPr>
        <w:t xml:space="preserve"> or individual</w:t>
      </w:r>
      <w:r w:rsidR="00CF3491">
        <w:rPr>
          <w:rFonts w:cs="Times New Roman"/>
          <w:color w:val="FF0000"/>
        </w:rPr>
        <w:t xml:space="preserve"> shall contravene the legal status of the Hong Kong Special Administrative Region</w:t>
      </w:r>
      <w:r w:rsidRPr="009D4B6A">
        <w:rPr>
          <w:rFonts w:cs="Times New Roman"/>
          <w:color w:val="FF0000"/>
        </w:rPr>
        <w:t xml:space="preserve"> in exercising their rights and freedoms.</w:t>
      </w:r>
      <w:r w:rsidR="00CF3491">
        <w:rPr>
          <w:rFonts w:cs="Times New Roman"/>
          <w:color w:val="FF0000"/>
        </w:rPr>
        <w:t xml:space="preserve"> </w:t>
      </w:r>
      <w:r w:rsidR="00CF3491" w:rsidRPr="00E74060">
        <w:rPr>
          <w:rFonts w:cs="Times New Roman"/>
          <w:color w:val="FF0000"/>
        </w:rPr>
        <w:t>The Hong Kong Bill of Rights</w:t>
      </w:r>
      <w:r w:rsidR="00E74060" w:rsidRPr="00E74060">
        <w:rPr>
          <w:rFonts w:cs="Times New Roman"/>
          <w:color w:val="FF0000"/>
        </w:rPr>
        <w:t xml:space="preserve"> Ordinance</w:t>
      </w:r>
      <w:r w:rsidR="00CF3491" w:rsidRPr="00E74060">
        <w:rPr>
          <w:rFonts w:cs="Times New Roman"/>
          <w:color w:val="FF0000"/>
        </w:rPr>
        <w:t xml:space="preserve"> (Source 4) stipulates that </w:t>
      </w:r>
      <w:r w:rsidR="00282300" w:rsidRPr="00E74060">
        <w:rPr>
          <w:rFonts w:cs="Times New Roman"/>
          <w:color w:val="FF0000"/>
        </w:rPr>
        <w:t>the freedoms and rights are s</w:t>
      </w:r>
      <w:r w:rsidR="00CF3491" w:rsidRPr="00E74060">
        <w:rPr>
          <w:rFonts w:cs="Times New Roman"/>
          <w:color w:val="FF0000"/>
        </w:rPr>
        <w:t>ubject</w:t>
      </w:r>
      <w:r w:rsidR="007C0DDF">
        <w:rPr>
          <w:rFonts w:cs="Times New Roman"/>
          <w:color w:val="FF0000"/>
        </w:rPr>
        <w:t xml:space="preserve"> to legal restrictions under certain </w:t>
      </w:r>
      <w:r w:rsidR="00BA7260">
        <w:rPr>
          <w:rFonts w:cs="Times New Roman"/>
          <w:color w:val="FF0000"/>
        </w:rPr>
        <w:t>specific circumstances</w:t>
      </w:r>
      <w:r w:rsidR="007C0DDF">
        <w:rPr>
          <w:rFonts w:cs="Times New Roman"/>
          <w:color w:val="FF0000"/>
        </w:rPr>
        <w:t>. For example,</w:t>
      </w:r>
      <w:r w:rsidR="007C0DDF" w:rsidRPr="007C0DDF">
        <w:rPr>
          <w:rFonts w:cs="Times New Roman"/>
          <w:color w:val="FF0000"/>
        </w:rPr>
        <w:t xml:space="preserve"> </w:t>
      </w:r>
      <w:r w:rsidR="00BA7260">
        <w:rPr>
          <w:rFonts w:cs="Times New Roman"/>
          <w:color w:val="FF0000"/>
        </w:rPr>
        <w:t>wher</w:t>
      </w:r>
      <w:r w:rsidR="00BF15AA">
        <w:rPr>
          <w:rFonts w:cs="Times New Roman"/>
          <w:color w:val="FF0000"/>
        </w:rPr>
        <w:t>e it is necessary to respect others’ rights or reputation, or to safeguard our</w:t>
      </w:r>
      <w:r w:rsidR="007C0DDF" w:rsidRPr="007C0DDF">
        <w:rPr>
          <w:rFonts w:cs="Times New Roman"/>
          <w:color w:val="FF0000"/>
        </w:rPr>
        <w:t xml:space="preserve"> national security, public order, or protect public health or morals</w:t>
      </w:r>
      <w:r w:rsidR="007C0DDF">
        <w:rPr>
          <w:rFonts w:cs="Times New Roman"/>
          <w:color w:val="FF0000"/>
        </w:rPr>
        <w:t xml:space="preserve">, </w:t>
      </w:r>
      <w:r w:rsidR="00BF15AA">
        <w:rPr>
          <w:rFonts w:cs="Times New Roman"/>
          <w:color w:val="FF0000"/>
        </w:rPr>
        <w:t xml:space="preserve">citizens could be restricted from exercising </w:t>
      </w:r>
      <w:r w:rsidR="007C0DDF">
        <w:rPr>
          <w:rFonts w:cs="Times New Roman"/>
          <w:color w:val="FF0000"/>
        </w:rPr>
        <w:t>the</w:t>
      </w:r>
      <w:r w:rsidR="00BF15AA">
        <w:rPr>
          <w:rFonts w:cs="Times New Roman"/>
          <w:color w:val="FF0000"/>
        </w:rPr>
        <w:t>se</w:t>
      </w:r>
      <w:r w:rsidR="007C0DDF">
        <w:rPr>
          <w:rFonts w:cs="Times New Roman"/>
          <w:color w:val="FF0000"/>
        </w:rPr>
        <w:t xml:space="preserve"> </w:t>
      </w:r>
      <w:r w:rsidR="00991889">
        <w:rPr>
          <w:rFonts w:cs="Times New Roman"/>
          <w:color w:val="FF0000"/>
        </w:rPr>
        <w:t xml:space="preserve">freedoms and </w:t>
      </w:r>
      <w:r w:rsidR="007C0DDF">
        <w:rPr>
          <w:rFonts w:cs="Times New Roman"/>
          <w:color w:val="FF0000"/>
        </w:rPr>
        <w:t>rights</w:t>
      </w:r>
      <w:r w:rsidR="007C0DDF" w:rsidRPr="007C0DDF">
        <w:rPr>
          <w:rFonts w:cs="Times New Roman"/>
          <w:color w:val="FF0000"/>
        </w:rPr>
        <w:t>.</w:t>
      </w:r>
    </w:p>
    <w:p w14:paraId="3153B37F" w14:textId="61E54EA5" w:rsidR="00B6745D" w:rsidRDefault="000D7ED2" w:rsidP="00783D3D">
      <w:pPr>
        <w:pStyle w:val="a4"/>
        <w:numPr>
          <w:ilvl w:val="1"/>
          <w:numId w:val="11"/>
        </w:numPr>
        <w:ind w:leftChars="0"/>
        <w:jc w:val="both"/>
        <w:rPr>
          <w:rFonts w:cs="Times New Roman"/>
          <w:color w:val="FF0000"/>
        </w:rPr>
      </w:pPr>
      <w:r>
        <w:rPr>
          <w:rFonts w:cs="Times New Roman" w:hint="eastAsia"/>
          <w:color w:val="FF0000"/>
        </w:rPr>
        <w:t>The</w:t>
      </w:r>
      <w:r>
        <w:rPr>
          <w:rFonts w:cs="Times New Roman"/>
          <w:color w:val="FF0000"/>
        </w:rPr>
        <w:t xml:space="preserve"> rationale of the</w:t>
      </w:r>
      <w:r>
        <w:rPr>
          <w:rFonts w:cs="Times New Roman" w:hint="eastAsia"/>
          <w:color w:val="FF0000"/>
        </w:rPr>
        <w:t xml:space="preserve"> above</w:t>
      </w:r>
      <w:r w:rsidR="00BF15AA">
        <w:rPr>
          <w:rFonts w:cs="Times New Roman"/>
          <w:color w:val="FF0000"/>
        </w:rPr>
        <w:t>-mentioned</w:t>
      </w:r>
      <w:r>
        <w:rPr>
          <w:rFonts w:cs="Times New Roman" w:hint="eastAsia"/>
          <w:color w:val="FF0000"/>
        </w:rPr>
        <w:t xml:space="preserve"> restrictions</w:t>
      </w:r>
      <w:r>
        <w:rPr>
          <w:rFonts w:cs="Times New Roman"/>
          <w:color w:val="FF0000"/>
        </w:rPr>
        <w:t xml:space="preserve"> on people exercising </w:t>
      </w:r>
      <w:r w:rsidR="00BF15AA">
        <w:rPr>
          <w:rFonts w:cs="Times New Roman"/>
          <w:color w:val="FF0000"/>
        </w:rPr>
        <w:t xml:space="preserve">these </w:t>
      </w:r>
      <w:r>
        <w:rPr>
          <w:rFonts w:cs="Times New Roman"/>
          <w:color w:val="FF0000"/>
        </w:rPr>
        <w:t>freedoms and rights is that, people may easily be self-righteous, and only consider the</w:t>
      </w:r>
      <w:r w:rsidR="00BF15AA">
        <w:rPr>
          <w:rFonts w:cs="Times New Roman"/>
          <w:color w:val="FF0000"/>
        </w:rPr>
        <w:t>ir</w:t>
      </w:r>
      <w:r>
        <w:rPr>
          <w:rFonts w:cs="Times New Roman"/>
          <w:color w:val="FF0000"/>
        </w:rPr>
        <w:t xml:space="preserve"> rights </w:t>
      </w:r>
      <w:r w:rsidR="00BF15AA">
        <w:rPr>
          <w:rFonts w:cs="Times New Roman"/>
          <w:color w:val="FF0000"/>
        </w:rPr>
        <w:t xml:space="preserve">while </w:t>
      </w:r>
      <w:r>
        <w:rPr>
          <w:rFonts w:cs="Times New Roman"/>
          <w:color w:val="FF0000"/>
        </w:rPr>
        <w:t>ignor</w:t>
      </w:r>
      <w:r w:rsidR="00BF15AA">
        <w:rPr>
          <w:rFonts w:cs="Times New Roman"/>
          <w:color w:val="FF0000"/>
        </w:rPr>
        <w:t>ing</w:t>
      </w:r>
      <w:r>
        <w:rPr>
          <w:rFonts w:cs="Times New Roman"/>
          <w:color w:val="FF0000"/>
        </w:rPr>
        <w:t xml:space="preserve"> national security, the </w:t>
      </w:r>
      <w:r w:rsidR="00FB55A5">
        <w:rPr>
          <w:rFonts w:cs="Times New Roman"/>
          <w:color w:val="FF0000"/>
        </w:rPr>
        <w:t xml:space="preserve">principle of </w:t>
      </w:r>
      <w:r>
        <w:rPr>
          <w:rFonts w:cs="Times New Roman"/>
          <w:color w:val="FF0000"/>
        </w:rPr>
        <w:t xml:space="preserve">“one country, two systems”, </w:t>
      </w:r>
      <w:r w:rsidR="00FB55A5">
        <w:rPr>
          <w:rFonts w:cs="Times New Roman"/>
          <w:color w:val="FF0000"/>
        </w:rPr>
        <w:t xml:space="preserve">and the rights and interests of </w:t>
      </w:r>
      <w:r>
        <w:rPr>
          <w:rFonts w:cs="Times New Roman"/>
          <w:color w:val="FF0000"/>
        </w:rPr>
        <w:t xml:space="preserve">other people and </w:t>
      </w:r>
      <w:r w:rsidR="002237BB">
        <w:rPr>
          <w:rFonts w:cs="Times New Roman"/>
          <w:color w:val="FF0000"/>
        </w:rPr>
        <w:t>the society</w:t>
      </w:r>
      <w:r w:rsidR="00FB55A5">
        <w:rPr>
          <w:rFonts w:cs="Times New Roman"/>
          <w:color w:val="FF0000"/>
        </w:rPr>
        <w:t xml:space="preserve"> as whole</w:t>
      </w:r>
      <w:r w:rsidR="002237BB">
        <w:rPr>
          <w:rFonts w:cs="Times New Roman"/>
          <w:color w:val="FF0000"/>
        </w:rPr>
        <w:t>. Thi</w:t>
      </w:r>
      <w:r w:rsidR="00F6311D">
        <w:rPr>
          <w:rFonts w:cs="Times New Roman"/>
          <w:color w:val="FF0000"/>
        </w:rPr>
        <w:t>s would</w:t>
      </w:r>
      <w:r w:rsidR="002237BB">
        <w:rPr>
          <w:rFonts w:cs="Times New Roman"/>
          <w:color w:val="FF0000"/>
        </w:rPr>
        <w:t xml:space="preserve"> easily threaten national security</w:t>
      </w:r>
      <w:r w:rsidR="00441FD9">
        <w:rPr>
          <w:rFonts w:cs="Times New Roman"/>
          <w:color w:val="FF0000"/>
        </w:rPr>
        <w:t>,</w:t>
      </w:r>
      <w:r w:rsidR="00441FD9" w:rsidRPr="00441FD9">
        <w:rPr>
          <w:rFonts w:hint="eastAsia"/>
        </w:rPr>
        <w:t xml:space="preserve"> </w:t>
      </w:r>
      <w:r w:rsidR="00F6311D">
        <w:rPr>
          <w:rFonts w:cs="Times New Roman"/>
          <w:color w:val="FF0000"/>
        </w:rPr>
        <w:t>and the society would</w:t>
      </w:r>
      <w:r w:rsidR="002237BB">
        <w:rPr>
          <w:rFonts w:cs="Times New Roman"/>
          <w:color w:val="FF0000"/>
        </w:rPr>
        <w:t xml:space="preserve"> fall into chaos and </w:t>
      </w:r>
      <w:r w:rsidR="00FB55A5">
        <w:rPr>
          <w:rFonts w:cs="Times New Roman"/>
          <w:color w:val="FF0000"/>
        </w:rPr>
        <w:t xml:space="preserve">bring out </w:t>
      </w:r>
      <w:r w:rsidR="002237BB">
        <w:rPr>
          <w:rFonts w:cs="Times New Roman"/>
          <w:color w:val="FF0000"/>
        </w:rPr>
        <w:t xml:space="preserve">serious </w:t>
      </w:r>
      <w:r w:rsidR="00F6311D">
        <w:rPr>
          <w:rFonts w:cs="Times New Roman"/>
          <w:color w:val="FF0000"/>
        </w:rPr>
        <w:t xml:space="preserve">negative </w:t>
      </w:r>
      <w:r w:rsidR="00FB55A5">
        <w:rPr>
          <w:rFonts w:cs="Times New Roman"/>
          <w:color w:val="FF0000"/>
        </w:rPr>
        <w:t>impact, which make</w:t>
      </w:r>
      <w:r w:rsidR="002237BB">
        <w:rPr>
          <w:rFonts w:cs="Times New Roman"/>
          <w:color w:val="FF0000"/>
        </w:rPr>
        <w:t xml:space="preserve"> other people</w:t>
      </w:r>
      <w:r w:rsidR="00F6311D">
        <w:rPr>
          <w:rFonts w:cs="Times New Roman"/>
          <w:color w:val="FF0000"/>
        </w:rPr>
        <w:t xml:space="preserve"> </w:t>
      </w:r>
      <w:r w:rsidR="00FB55A5">
        <w:rPr>
          <w:rFonts w:cs="Times New Roman"/>
          <w:color w:val="FF0000"/>
        </w:rPr>
        <w:t xml:space="preserve">unable to </w:t>
      </w:r>
      <w:r w:rsidR="002237BB">
        <w:rPr>
          <w:rFonts w:cs="Times New Roman"/>
          <w:color w:val="FF0000"/>
        </w:rPr>
        <w:t>exercis</w:t>
      </w:r>
      <w:r w:rsidR="00FB55A5">
        <w:rPr>
          <w:rFonts w:cs="Times New Roman"/>
          <w:color w:val="FF0000"/>
        </w:rPr>
        <w:t>e</w:t>
      </w:r>
      <w:r w:rsidR="002237BB">
        <w:rPr>
          <w:rFonts w:cs="Times New Roman"/>
          <w:color w:val="FF0000"/>
        </w:rPr>
        <w:t xml:space="preserve"> </w:t>
      </w:r>
      <w:r w:rsidR="00FB55A5">
        <w:rPr>
          <w:rFonts w:cs="Times New Roman"/>
          <w:color w:val="FF0000"/>
        </w:rPr>
        <w:t xml:space="preserve">their </w:t>
      </w:r>
      <w:r w:rsidR="002237BB">
        <w:rPr>
          <w:rFonts w:cs="Times New Roman"/>
          <w:color w:val="FF0000"/>
        </w:rPr>
        <w:t xml:space="preserve">rights and freedoms. </w:t>
      </w:r>
      <w:r w:rsidR="00441FD9">
        <w:rPr>
          <w:rFonts w:cs="Times New Roman"/>
          <w:color w:val="FF0000"/>
        </w:rPr>
        <w:t>If th</w:t>
      </w:r>
      <w:r w:rsidR="00FB55A5">
        <w:rPr>
          <w:rFonts w:cs="Times New Roman"/>
          <w:color w:val="FF0000"/>
        </w:rPr>
        <w:t>ese</w:t>
      </w:r>
      <w:r w:rsidR="00441FD9">
        <w:rPr>
          <w:rFonts w:cs="Times New Roman"/>
          <w:color w:val="FF0000"/>
        </w:rPr>
        <w:t xml:space="preserve"> situation</w:t>
      </w:r>
      <w:r w:rsidR="00FB55A5">
        <w:rPr>
          <w:rFonts w:cs="Times New Roman"/>
          <w:color w:val="FF0000"/>
        </w:rPr>
        <w:t>s</w:t>
      </w:r>
      <w:r w:rsidR="00441FD9">
        <w:rPr>
          <w:rFonts w:cs="Times New Roman"/>
          <w:color w:val="FF0000"/>
        </w:rPr>
        <w:t xml:space="preserve"> </w:t>
      </w:r>
      <w:r w:rsidR="00FB55A5">
        <w:rPr>
          <w:rFonts w:cs="Times New Roman"/>
          <w:color w:val="FF0000"/>
        </w:rPr>
        <w:t>cannot</w:t>
      </w:r>
      <w:r w:rsidR="00441FD9">
        <w:rPr>
          <w:rFonts w:cs="Times New Roman"/>
          <w:color w:val="FF0000"/>
        </w:rPr>
        <w:t xml:space="preserve"> be </w:t>
      </w:r>
      <w:r w:rsidR="00FB55A5">
        <w:rPr>
          <w:rFonts w:cs="Times New Roman"/>
          <w:color w:val="FF0000"/>
        </w:rPr>
        <w:t xml:space="preserve">effectively </w:t>
      </w:r>
      <w:r w:rsidR="006117C9">
        <w:rPr>
          <w:rFonts w:cs="Times New Roman"/>
          <w:color w:val="FF0000"/>
        </w:rPr>
        <w:t>stopped</w:t>
      </w:r>
      <w:r w:rsidR="00441FD9">
        <w:rPr>
          <w:rFonts w:cs="Times New Roman"/>
          <w:color w:val="FF0000"/>
        </w:rPr>
        <w:t xml:space="preserve">, </w:t>
      </w:r>
      <w:r w:rsidR="00F6311D">
        <w:rPr>
          <w:rFonts w:cs="Times New Roman"/>
          <w:color w:val="FF0000"/>
        </w:rPr>
        <w:t>freedom</w:t>
      </w:r>
      <w:r w:rsidR="00761D1C">
        <w:rPr>
          <w:rFonts w:cs="Times New Roman"/>
          <w:color w:val="FF0000"/>
        </w:rPr>
        <w:t>s</w:t>
      </w:r>
      <w:r w:rsidR="00F6311D">
        <w:rPr>
          <w:rFonts w:cs="Times New Roman"/>
          <w:color w:val="FF0000"/>
        </w:rPr>
        <w:t xml:space="preserve"> and </w:t>
      </w:r>
      <w:r w:rsidR="00EF3511">
        <w:rPr>
          <w:rFonts w:cs="Times New Roman"/>
          <w:color w:val="FF0000"/>
        </w:rPr>
        <w:t xml:space="preserve">the </w:t>
      </w:r>
      <w:r w:rsidR="00F6311D">
        <w:rPr>
          <w:rFonts w:cs="Times New Roman"/>
          <w:color w:val="FF0000"/>
        </w:rPr>
        <w:t>rule of law would</w:t>
      </w:r>
      <w:r w:rsidR="00441FD9">
        <w:rPr>
          <w:rFonts w:cs="Times New Roman"/>
          <w:color w:val="FF0000"/>
        </w:rPr>
        <w:t xml:space="preserve"> be </w:t>
      </w:r>
      <w:r w:rsidR="00A4084D">
        <w:rPr>
          <w:rFonts w:cs="Times New Roman"/>
          <w:color w:val="FF0000"/>
        </w:rPr>
        <w:t xml:space="preserve">empty talk. </w:t>
      </w:r>
      <w:r w:rsidR="006117C9">
        <w:rPr>
          <w:rFonts w:cs="Times New Roman"/>
          <w:color w:val="FF0000"/>
        </w:rPr>
        <w:t>On</w:t>
      </w:r>
      <w:r w:rsidR="00AA2DAA">
        <w:rPr>
          <w:rFonts w:cs="Times New Roman"/>
          <w:color w:val="FF0000"/>
        </w:rPr>
        <w:t xml:space="preserve"> the other </w:t>
      </w:r>
      <w:r w:rsidR="006117C9">
        <w:rPr>
          <w:rFonts w:cs="Times New Roman"/>
          <w:color w:val="FF0000"/>
        </w:rPr>
        <w:t>hand</w:t>
      </w:r>
      <w:r w:rsidR="00AA2DAA">
        <w:rPr>
          <w:rFonts w:cs="Times New Roman"/>
          <w:color w:val="FF0000"/>
        </w:rPr>
        <w:t>, if only</w:t>
      </w:r>
      <w:r w:rsidR="007F670C">
        <w:rPr>
          <w:rFonts w:cs="Times New Roman"/>
          <w:color w:val="FF0000"/>
        </w:rPr>
        <w:t xml:space="preserve"> law</w:t>
      </w:r>
      <w:r w:rsidR="00704B58">
        <w:rPr>
          <w:rFonts w:cs="Times New Roman"/>
          <w:color w:val="FF0000"/>
        </w:rPr>
        <w:t>-</w:t>
      </w:r>
      <w:r w:rsidR="00D97BC9">
        <w:rPr>
          <w:rFonts w:cs="Times New Roman"/>
          <w:color w:val="FF0000"/>
        </w:rPr>
        <w:t>abiding</w:t>
      </w:r>
      <w:r w:rsidR="00AA2DAA">
        <w:rPr>
          <w:rFonts w:cs="Times New Roman"/>
          <w:color w:val="FF0000"/>
        </w:rPr>
        <w:t xml:space="preserve">ness </w:t>
      </w:r>
      <w:r w:rsidR="00BB3625">
        <w:rPr>
          <w:rFonts w:cs="Times New Roman"/>
          <w:color w:val="FF0000"/>
        </w:rPr>
        <w:t xml:space="preserve">is </w:t>
      </w:r>
      <w:proofErr w:type="spellStart"/>
      <w:r w:rsidR="00BB3625">
        <w:rPr>
          <w:rFonts w:cs="Times New Roman"/>
          <w:color w:val="FF0000"/>
        </w:rPr>
        <w:t>emphasised</w:t>
      </w:r>
      <w:proofErr w:type="spellEnd"/>
      <w:r w:rsidR="007F670C">
        <w:rPr>
          <w:rFonts w:cs="Times New Roman"/>
          <w:color w:val="FF0000"/>
        </w:rPr>
        <w:t xml:space="preserve"> regardless of people’s rights, the </w:t>
      </w:r>
      <w:r w:rsidR="006117C9">
        <w:rPr>
          <w:rFonts w:cs="Times New Roman"/>
          <w:color w:val="FF0000"/>
        </w:rPr>
        <w:t>social</w:t>
      </w:r>
      <w:r w:rsidR="007F670C">
        <w:rPr>
          <w:rFonts w:cs="Times New Roman"/>
          <w:color w:val="FF0000"/>
        </w:rPr>
        <w:t xml:space="preserve"> </w:t>
      </w:r>
      <w:r w:rsidR="006117C9">
        <w:rPr>
          <w:rFonts w:cs="Times New Roman"/>
          <w:color w:val="FF0000"/>
        </w:rPr>
        <w:t>environment would</w:t>
      </w:r>
      <w:r w:rsidR="007F670C">
        <w:rPr>
          <w:rFonts w:cs="Times New Roman"/>
          <w:color w:val="FF0000"/>
        </w:rPr>
        <w:t xml:space="preserve"> easily become </w:t>
      </w:r>
      <w:r w:rsidR="006117C9">
        <w:rPr>
          <w:rFonts w:cs="Times New Roman"/>
          <w:color w:val="FF0000"/>
        </w:rPr>
        <w:t>harsh and demanding</w:t>
      </w:r>
      <w:r w:rsidR="007F670C">
        <w:rPr>
          <w:rFonts w:cs="Times New Roman"/>
          <w:color w:val="FF0000"/>
        </w:rPr>
        <w:t xml:space="preserve">, </w:t>
      </w:r>
      <w:r w:rsidR="00EF3511">
        <w:rPr>
          <w:rFonts w:cs="Times New Roman"/>
          <w:color w:val="FF0000"/>
        </w:rPr>
        <w:t xml:space="preserve">which is </w:t>
      </w:r>
      <w:r w:rsidR="006117C9">
        <w:rPr>
          <w:rFonts w:cs="Times New Roman"/>
          <w:color w:val="FF0000"/>
        </w:rPr>
        <w:t>detrimental</w:t>
      </w:r>
      <w:r w:rsidR="009B6E68">
        <w:rPr>
          <w:rFonts w:cs="Times New Roman"/>
          <w:color w:val="FF0000"/>
        </w:rPr>
        <w:t xml:space="preserve"> to </w:t>
      </w:r>
      <w:r w:rsidR="00B03D18">
        <w:rPr>
          <w:rFonts w:cs="Times New Roman"/>
          <w:color w:val="FF0000"/>
        </w:rPr>
        <w:t xml:space="preserve">the </w:t>
      </w:r>
      <w:r w:rsidR="006117C9">
        <w:rPr>
          <w:rFonts w:cs="Times New Roman"/>
          <w:color w:val="FF0000"/>
        </w:rPr>
        <w:t xml:space="preserve">progress and </w:t>
      </w:r>
      <w:r w:rsidR="009B6E68">
        <w:rPr>
          <w:rFonts w:cs="Times New Roman"/>
          <w:color w:val="FF0000"/>
        </w:rPr>
        <w:t xml:space="preserve">development of individuals and the </w:t>
      </w:r>
      <w:r w:rsidR="006117C9">
        <w:rPr>
          <w:rFonts w:cs="Times New Roman"/>
          <w:color w:val="FF0000"/>
        </w:rPr>
        <w:t xml:space="preserve">whole </w:t>
      </w:r>
      <w:r w:rsidR="009B6E68">
        <w:rPr>
          <w:rFonts w:cs="Times New Roman"/>
          <w:color w:val="FF0000"/>
        </w:rPr>
        <w:t>society.</w:t>
      </w:r>
      <w:r w:rsidR="00704B58">
        <w:rPr>
          <w:rFonts w:cs="Times New Roman"/>
          <w:color w:val="FF0000"/>
        </w:rPr>
        <w:t xml:space="preserve"> Therefore, </w:t>
      </w:r>
      <w:r w:rsidR="002C5ECD">
        <w:rPr>
          <w:rFonts w:cs="Times New Roman"/>
          <w:color w:val="FF0000"/>
        </w:rPr>
        <w:t xml:space="preserve">the enjoyment of rights and obedience of the law are </w:t>
      </w:r>
      <w:r w:rsidR="00704B58">
        <w:rPr>
          <w:rFonts w:cs="Times New Roman"/>
          <w:color w:val="FF0000"/>
        </w:rPr>
        <w:t>both valued</w:t>
      </w:r>
      <w:r w:rsidR="006D1AF4">
        <w:rPr>
          <w:rFonts w:cs="Times New Roman"/>
          <w:color w:val="FF0000"/>
        </w:rPr>
        <w:t xml:space="preserve"> </w:t>
      </w:r>
      <w:r w:rsidR="002C5ECD">
        <w:rPr>
          <w:rFonts w:cs="Times New Roman"/>
          <w:color w:val="FF0000"/>
        </w:rPr>
        <w:t>and</w:t>
      </w:r>
      <w:r w:rsidR="00704B58">
        <w:rPr>
          <w:rFonts w:cs="Times New Roman"/>
          <w:color w:val="FF0000"/>
        </w:rPr>
        <w:t xml:space="preserve"> </w:t>
      </w:r>
      <w:r w:rsidR="002C5ECD">
        <w:rPr>
          <w:rFonts w:cs="Times New Roman"/>
          <w:color w:val="FF0000"/>
        </w:rPr>
        <w:t xml:space="preserve">need </w:t>
      </w:r>
      <w:r w:rsidR="002C5ECD">
        <w:rPr>
          <w:rFonts w:cs="Times New Roman"/>
          <w:color w:val="FF0000"/>
        </w:rPr>
        <w:lastRenderedPageBreak/>
        <w:t>a balance in between</w:t>
      </w:r>
      <w:r w:rsidR="00704B58">
        <w:rPr>
          <w:rFonts w:cs="Times New Roman"/>
          <w:color w:val="FF0000"/>
        </w:rPr>
        <w:t>.</w:t>
      </w:r>
    </w:p>
    <w:p w14:paraId="2FE9655F" w14:textId="7D7222AF" w:rsidR="000D7ED2" w:rsidRDefault="00B6745D" w:rsidP="00783D3D">
      <w:pPr>
        <w:pStyle w:val="a4"/>
        <w:numPr>
          <w:ilvl w:val="1"/>
          <w:numId w:val="11"/>
        </w:numPr>
        <w:ind w:leftChars="0"/>
        <w:jc w:val="both"/>
        <w:rPr>
          <w:rFonts w:cs="Times New Roman"/>
          <w:color w:val="FF0000"/>
        </w:rPr>
      </w:pPr>
      <w:r>
        <w:rPr>
          <w:rFonts w:cs="Times New Roman" w:hint="eastAsia"/>
          <w:color w:val="FF0000"/>
        </w:rPr>
        <w:t>T</w:t>
      </w:r>
      <w:r>
        <w:rPr>
          <w:rFonts w:cs="Times New Roman" w:hint="eastAsia"/>
          <w:color w:val="FF0000"/>
          <w:lang w:eastAsia="zh-HK"/>
        </w:rPr>
        <w:t>o</w:t>
      </w:r>
      <w:r>
        <w:rPr>
          <w:rFonts w:cs="Times New Roman"/>
          <w:color w:val="FF0000"/>
          <w:lang w:eastAsia="zh-HK"/>
        </w:rPr>
        <w:t xml:space="preserve"> sum up, the rights to exercise freedom should not be </w:t>
      </w:r>
      <w:r w:rsidR="002C5ECD">
        <w:rPr>
          <w:rFonts w:cs="Times New Roman"/>
          <w:color w:val="FF0000"/>
          <w:lang w:eastAsia="zh-HK"/>
        </w:rPr>
        <w:t>un</w:t>
      </w:r>
      <w:r>
        <w:rPr>
          <w:rFonts w:cs="Times New Roman"/>
          <w:color w:val="FF0000"/>
          <w:lang w:eastAsia="zh-HK"/>
        </w:rPr>
        <w:t>restrict</w:t>
      </w:r>
      <w:r w:rsidR="002C5ECD">
        <w:rPr>
          <w:rFonts w:cs="Times New Roman"/>
          <w:color w:val="FF0000"/>
          <w:lang w:eastAsia="zh-HK"/>
        </w:rPr>
        <w:t>ed</w:t>
      </w:r>
      <w:r>
        <w:rPr>
          <w:rFonts w:cs="Times New Roman"/>
          <w:color w:val="FF0000"/>
          <w:lang w:eastAsia="zh-HK"/>
        </w:rPr>
        <w:t xml:space="preserve">, </w:t>
      </w:r>
      <w:r w:rsidR="002C5ECD">
        <w:rPr>
          <w:rFonts w:cs="Times New Roman"/>
          <w:color w:val="FF0000"/>
          <w:lang w:eastAsia="zh-HK"/>
        </w:rPr>
        <w:t>but</w:t>
      </w:r>
      <w:r>
        <w:rPr>
          <w:rFonts w:cs="Times New Roman"/>
          <w:color w:val="FF0000"/>
          <w:lang w:eastAsia="zh-HK"/>
        </w:rPr>
        <w:t xml:space="preserve"> </w:t>
      </w:r>
      <w:r w:rsidR="002C5ECD">
        <w:rPr>
          <w:rFonts w:cs="Times New Roman"/>
          <w:color w:val="FF0000"/>
          <w:lang w:eastAsia="zh-HK"/>
        </w:rPr>
        <w:t xml:space="preserve">governed and regulated </w:t>
      </w:r>
      <w:r>
        <w:rPr>
          <w:rFonts w:cs="Times New Roman"/>
          <w:color w:val="FF0000"/>
          <w:lang w:eastAsia="zh-HK"/>
        </w:rPr>
        <w:t>by</w:t>
      </w:r>
      <w:r w:rsidR="00B1248E">
        <w:rPr>
          <w:rFonts w:cs="Times New Roman"/>
          <w:color w:val="FF0000"/>
          <w:lang w:eastAsia="zh-HK"/>
        </w:rPr>
        <w:t xml:space="preserve"> the</w:t>
      </w:r>
      <w:r>
        <w:rPr>
          <w:rFonts w:cs="Times New Roman"/>
          <w:color w:val="FF0000"/>
          <w:lang w:eastAsia="zh-HK"/>
        </w:rPr>
        <w:t xml:space="preserve"> law. </w:t>
      </w:r>
      <w:r>
        <w:rPr>
          <w:rFonts w:cs="Times New Roman" w:hint="eastAsia"/>
          <w:color w:val="FF0000"/>
        </w:rPr>
        <w:t>Ex</w:t>
      </w:r>
      <w:r>
        <w:rPr>
          <w:rFonts w:cs="Times New Roman"/>
          <w:color w:val="FF0000"/>
        </w:rPr>
        <w:t xml:space="preserve">ercising rights </w:t>
      </w:r>
      <w:r w:rsidR="00B47754">
        <w:rPr>
          <w:rFonts w:cs="Times New Roman"/>
          <w:color w:val="FF0000"/>
        </w:rPr>
        <w:t xml:space="preserve">legally </w:t>
      </w:r>
      <w:r>
        <w:rPr>
          <w:rFonts w:cs="Times New Roman"/>
          <w:color w:val="FF0000"/>
        </w:rPr>
        <w:t xml:space="preserve">co-exists with safeguarding others’ </w:t>
      </w:r>
      <w:r w:rsidR="00377F96">
        <w:rPr>
          <w:rFonts w:cs="Times New Roman"/>
          <w:color w:val="FF0000"/>
        </w:rPr>
        <w:t xml:space="preserve">legal </w:t>
      </w:r>
      <w:r>
        <w:rPr>
          <w:rFonts w:cs="Times New Roman"/>
          <w:color w:val="FF0000"/>
        </w:rPr>
        <w:t>rights and freedoms</w:t>
      </w:r>
      <w:r w:rsidR="00377F96">
        <w:rPr>
          <w:rFonts w:cs="Times New Roman"/>
          <w:color w:val="FF0000"/>
        </w:rPr>
        <w:t>. They are not contradictory, and should be the sy</w:t>
      </w:r>
      <w:r w:rsidR="00B45368">
        <w:rPr>
          <w:rFonts w:cs="Times New Roman"/>
          <w:color w:val="FF0000"/>
        </w:rPr>
        <w:t>m</w:t>
      </w:r>
      <w:r w:rsidR="00D06989">
        <w:rPr>
          <w:rFonts w:cs="Times New Roman"/>
          <w:color w:val="FF0000"/>
        </w:rPr>
        <w:t xml:space="preserve">bol of a </w:t>
      </w:r>
      <w:proofErr w:type="spellStart"/>
      <w:r w:rsidR="00D06989">
        <w:rPr>
          <w:rFonts w:cs="Times New Roman"/>
          <w:color w:val="FF0000"/>
        </w:rPr>
        <w:t>civilised</w:t>
      </w:r>
      <w:proofErr w:type="spellEnd"/>
      <w:r w:rsidR="00D06989">
        <w:rPr>
          <w:rFonts w:cs="Times New Roman"/>
          <w:color w:val="FF0000"/>
        </w:rPr>
        <w:t xml:space="preserve"> society with</w:t>
      </w:r>
      <w:r w:rsidR="00EF3511">
        <w:rPr>
          <w:rFonts w:cs="Times New Roman"/>
          <w:color w:val="FF0000"/>
        </w:rPr>
        <w:t xml:space="preserve"> the</w:t>
      </w:r>
      <w:r w:rsidR="00377F96">
        <w:rPr>
          <w:rFonts w:cs="Times New Roman"/>
          <w:color w:val="FF0000"/>
        </w:rPr>
        <w:t xml:space="preserve"> rule of law.  </w:t>
      </w:r>
    </w:p>
    <w:p w14:paraId="61320890" w14:textId="77777777" w:rsidR="00BE3B6D" w:rsidRDefault="00BE3B6D" w:rsidP="00C74ABC">
      <w:pPr>
        <w:pStyle w:val="a4"/>
        <w:ind w:leftChars="0" w:left="360"/>
        <w:jc w:val="both"/>
      </w:pPr>
    </w:p>
    <w:p w14:paraId="02F46248" w14:textId="6827472D" w:rsidR="009C6E50" w:rsidRDefault="009C6E50" w:rsidP="00C74ABC">
      <w:pPr>
        <w:pStyle w:val="a4"/>
        <w:numPr>
          <w:ilvl w:val="0"/>
          <w:numId w:val="3"/>
        </w:numPr>
        <w:ind w:leftChars="0"/>
        <w:jc w:val="both"/>
      </w:pPr>
      <w:r>
        <w:rPr>
          <w:rFonts w:cs="Times New Roman" w:hint="cs"/>
        </w:rPr>
        <w:t>W</w:t>
      </w:r>
      <w:r>
        <w:rPr>
          <w:rFonts w:cs="Times New Roman"/>
        </w:rPr>
        <w:t xml:space="preserve">hat </w:t>
      </w:r>
      <w:r w:rsidR="00783D3D">
        <w:rPr>
          <w:rFonts w:cs="Times New Roman"/>
          <w:lang w:eastAsia="zh-HK"/>
        </w:rPr>
        <w:t xml:space="preserve">damages </w:t>
      </w:r>
      <w:r w:rsidR="00783D3D">
        <w:rPr>
          <w:rFonts w:cs="Times New Roman"/>
        </w:rPr>
        <w:t xml:space="preserve">does </w:t>
      </w:r>
      <w:r w:rsidR="003034F1">
        <w:rPr>
          <w:rFonts w:cs="Times New Roman"/>
        </w:rPr>
        <w:t xml:space="preserve">violence bring to </w:t>
      </w:r>
      <w:r w:rsidR="00783D3D">
        <w:rPr>
          <w:rFonts w:cs="Times New Roman"/>
        </w:rPr>
        <w:t xml:space="preserve">the </w:t>
      </w:r>
      <w:r>
        <w:rPr>
          <w:rFonts w:cs="Times New Roman"/>
        </w:rPr>
        <w:t>r</w:t>
      </w:r>
      <w:r w:rsidR="009A3C66">
        <w:rPr>
          <w:rFonts w:cs="Times New Roman"/>
        </w:rPr>
        <w:t>u</w:t>
      </w:r>
      <w:r w:rsidR="003034F1">
        <w:rPr>
          <w:rFonts w:cs="Times New Roman"/>
        </w:rPr>
        <w:t>le of law and public order</w:t>
      </w:r>
      <w:r>
        <w:rPr>
          <w:rFonts w:cs="Times New Roman"/>
        </w:rPr>
        <w:t>? With reference to Source 6 and your own knowledge, explain your answer with relevant examples.</w:t>
      </w:r>
    </w:p>
    <w:p w14:paraId="4D800C2A" w14:textId="5FDE19D9" w:rsidR="00C74ABC" w:rsidRDefault="00C74ABC" w:rsidP="00C74ABC">
      <w:pPr>
        <w:ind w:left="360"/>
        <w:rPr>
          <w:lang w:eastAsia="zh-HK"/>
        </w:rPr>
      </w:pPr>
    </w:p>
    <w:p w14:paraId="0CDB9FBB" w14:textId="45E27C96" w:rsidR="00687CD7" w:rsidRDefault="009C6E50" w:rsidP="00687CD7">
      <w:pPr>
        <w:ind w:left="360"/>
        <w:rPr>
          <w:rFonts w:cs="Times New Roman"/>
          <w:lang w:eastAsia="zh-HK"/>
        </w:rPr>
      </w:pPr>
      <w:r>
        <w:rPr>
          <w:rFonts w:cs="Times New Roman" w:hint="cs"/>
          <w:lang w:eastAsia="zh-HK"/>
        </w:rPr>
        <w:t>Answer for reference:</w:t>
      </w:r>
    </w:p>
    <w:p w14:paraId="40FBDFDA" w14:textId="2222FCD4" w:rsidR="00687CD7" w:rsidRPr="00687CD7" w:rsidRDefault="009C6E50" w:rsidP="00783D3D">
      <w:pPr>
        <w:pStyle w:val="a4"/>
        <w:numPr>
          <w:ilvl w:val="0"/>
          <w:numId w:val="17"/>
        </w:numPr>
        <w:ind w:leftChars="0" w:left="1134" w:hanging="708"/>
        <w:jc w:val="both"/>
        <w:rPr>
          <w:rFonts w:cs="Times New Roman"/>
          <w:lang w:eastAsia="zh-HK"/>
        </w:rPr>
      </w:pPr>
      <w:r w:rsidRPr="00687CD7">
        <w:rPr>
          <w:rFonts w:cs="Times New Roman" w:hint="eastAsia"/>
          <w:color w:val="FF0000"/>
          <w:lang w:eastAsia="zh-HK"/>
        </w:rPr>
        <w:t>Under</w:t>
      </w:r>
      <w:r w:rsidR="00783D3D">
        <w:rPr>
          <w:rFonts w:cs="Times New Roman"/>
          <w:color w:val="FF0000"/>
          <w:lang w:eastAsia="zh-HK"/>
        </w:rPr>
        <w:t xml:space="preserve"> the</w:t>
      </w:r>
      <w:r w:rsidRPr="00687CD7">
        <w:rPr>
          <w:rFonts w:cs="Times New Roman" w:hint="eastAsia"/>
          <w:color w:val="FF0000"/>
          <w:lang w:eastAsia="zh-HK"/>
        </w:rPr>
        <w:t xml:space="preserve"> rule of law, the law does not tolerate </w:t>
      </w:r>
      <w:r w:rsidR="00783D3D">
        <w:rPr>
          <w:rFonts w:cs="Times New Roman"/>
          <w:color w:val="FF0000"/>
          <w:lang w:eastAsia="zh-HK"/>
        </w:rPr>
        <w:t xml:space="preserve">any </w:t>
      </w:r>
      <w:r w:rsidRPr="00687CD7">
        <w:rPr>
          <w:rFonts w:cs="Times New Roman" w:hint="eastAsia"/>
          <w:color w:val="FF0000"/>
          <w:lang w:eastAsia="zh-HK"/>
        </w:rPr>
        <w:t>violence or threat</w:t>
      </w:r>
      <w:r w:rsidR="00783D3D">
        <w:rPr>
          <w:rFonts w:cs="Times New Roman"/>
          <w:color w:val="FF0000"/>
          <w:lang w:eastAsia="zh-HK"/>
        </w:rPr>
        <w:t>s of using</w:t>
      </w:r>
      <w:r w:rsidRPr="00687CD7">
        <w:rPr>
          <w:rFonts w:cs="Times New Roman" w:hint="eastAsia"/>
          <w:color w:val="FF0000"/>
          <w:lang w:eastAsia="zh-HK"/>
        </w:rPr>
        <w:t xml:space="preserve"> violence. </w:t>
      </w:r>
      <w:r w:rsidRPr="00687CD7">
        <w:rPr>
          <w:rFonts w:cs="Times New Roman"/>
          <w:color w:val="FF0000"/>
          <w:lang w:eastAsia="zh-HK"/>
        </w:rPr>
        <w:t>When offenders use violence</w:t>
      </w:r>
      <w:r w:rsidR="00783D3D">
        <w:rPr>
          <w:rFonts w:cs="Times New Roman"/>
          <w:color w:val="FF0000"/>
          <w:lang w:eastAsia="zh-HK"/>
        </w:rPr>
        <w:t>,</w:t>
      </w:r>
      <w:r w:rsidRPr="00687CD7">
        <w:rPr>
          <w:rFonts w:cs="Times New Roman"/>
          <w:color w:val="FF0000"/>
          <w:lang w:eastAsia="zh-HK"/>
        </w:rPr>
        <w:t xml:space="preserve"> </w:t>
      </w:r>
      <w:r w:rsidR="00B16D87" w:rsidRPr="00687CD7">
        <w:rPr>
          <w:rFonts w:cs="Times New Roman"/>
          <w:color w:val="FF0000"/>
          <w:lang w:eastAsia="zh-HK"/>
        </w:rPr>
        <w:t xml:space="preserve">even </w:t>
      </w:r>
      <w:r w:rsidRPr="00687CD7">
        <w:rPr>
          <w:rFonts w:cs="Times New Roman"/>
          <w:color w:val="FF0000"/>
          <w:lang w:eastAsia="zh-HK"/>
        </w:rPr>
        <w:t>recklessly and</w:t>
      </w:r>
      <w:r w:rsidR="00B16D87" w:rsidRPr="00687CD7">
        <w:rPr>
          <w:rFonts w:cs="Times New Roman"/>
          <w:color w:val="FF0000"/>
          <w:lang w:eastAsia="zh-HK"/>
        </w:rPr>
        <w:t xml:space="preserve"> maliciously, </w:t>
      </w:r>
      <w:r w:rsidR="000A4285" w:rsidRPr="00687CD7">
        <w:rPr>
          <w:rFonts w:cs="Times New Roman"/>
          <w:color w:val="FF0000"/>
          <w:lang w:eastAsia="zh-HK"/>
        </w:rPr>
        <w:t>it is unacceptable</w:t>
      </w:r>
      <w:r w:rsidR="00856075">
        <w:rPr>
          <w:rFonts w:cs="Times New Roman"/>
          <w:color w:val="FF0000"/>
          <w:lang w:eastAsia="zh-HK"/>
        </w:rPr>
        <w:t xml:space="preserve"> </w:t>
      </w:r>
      <w:r w:rsidR="000A4285" w:rsidRPr="00687CD7">
        <w:rPr>
          <w:rFonts w:cs="Times New Roman"/>
          <w:color w:val="FF0000"/>
          <w:lang w:eastAsia="zh-HK"/>
        </w:rPr>
        <w:t xml:space="preserve">even </w:t>
      </w:r>
      <w:r w:rsidR="00DB7EBE">
        <w:rPr>
          <w:rFonts w:cs="Times New Roman"/>
          <w:color w:val="FF0000"/>
          <w:lang w:eastAsia="zh-HK"/>
        </w:rPr>
        <w:t xml:space="preserve">if </w:t>
      </w:r>
      <w:r w:rsidR="000A4285" w:rsidRPr="00687CD7">
        <w:rPr>
          <w:rFonts w:cs="Times New Roman"/>
          <w:color w:val="FF0000"/>
          <w:lang w:eastAsia="zh-HK"/>
        </w:rPr>
        <w:t xml:space="preserve">they </w:t>
      </w:r>
      <w:r w:rsidR="0033366B">
        <w:rPr>
          <w:rFonts w:cs="Times New Roman"/>
          <w:color w:val="FF0000"/>
          <w:lang w:eastAsia="zh-HK"/>
        </w:rPr>
        <w:t>argue</w:t>
      </w:r>
      <w:r w:rsidR="000A4285" w:rsidRPr="00687CD7">
        <w:rPr>
          <w:rFonts w:cs="Times New Roman"/>
          <w:color w:val="FF0000"/>
          <w:lang w:eastAsia="zh-HK"/>
        </w:rPr>
        <w:t xml:space="preserve"> that the</w:t>
      </w:r>
      <w:r w:rsidR="0033366B">
        <w:rPr>
          <w:rFonts w:cs="Times New Roman"/>
          <w:color w:val="FF0000"/>
          <w:lang w:eastAsia="zh-HK"/>
        </w:rPr>
        <w:t>y</w:t>
      </w:r>
      <w:r w:rsidR="000A4285" w:rsidRPr="00687CD7">
        <w:rPr>
          <w:rFonts w:cs="Times New Roman"/>
          <w:color w:val="FF0000"/>
          <w:lang w:eastAsia="zh-HK"/>
        </w:rPr>
        <w:t xml:space="preserve"> </w:t>
      </w:r>
      <w:r w:rsidR="0033366B">
        <w:rPr>
          <w:rFonts w:cs="Times New Roman"/>
          <w:color w:val="FF0000"/>
          <w:lang w:eastAsia="zh-HK"/>
        </w:rPr>
        <w:t xml:space="preserve">are </w:t>
      </w:r>
      <w:r w:rsidR="000A4285" w:rsidRPr="00687CD7">
        <w:rPr>
          <w:rFonts w:cs="Times New Roman"/>
          <w:color w:val="FF0000"/>
          <w:lang w:eastAsia="zh-HK"/>
        </w:rPr>
        <w:t xml:space="preserve">driven by </w:t>
      </w:r>
      <w:r w:rsidR="0033366B">
        <w:rPr>
          <w:rFonts w:cs="Times New Roman"/>
          <w:color w:val="FF0000"/>
          <w:lang w:eastAsia="zh-HK"/>
        </w:rPr>
        <w:t xml:space="preserve">their </w:t>
      </w:r>
      <w:r w:rsidR="000A4285" w:rsidRPr="00687CD7">
        <w:rPr>
          <w:rFonts w:cs="Times New Roman"/>
          <w:color w:val="FF0000"/>
          <w:lang w:eastAsia="zh-HK"/>
        </w:rPr>
        <w:t xml:space="preserve">moral or political beliefs. As mentioned in Source 6, </w:t>
      </w:r>
      <w:r w:rsidR="00856075">
        <w:rPr>
          <w:rFonts w:cs="Times New Roman"/>
          <w:color w:val="FF0000"/>
          <w:lang w:eastAsia="zh-HK"/>
        </w:rPr>
        <w:t>abiding</w:t>
      </w:r>
      <w:r w:rsidR="000A4285" w:rsidRPr="00687CD7">
        <w:rPr>
          <w:rFonts w:cs="Times New Roman"/>
          <w:color w:val="FF0000"/>
          <w:lang w:eastAsia="zh-HK"/>
        </w:rPr>
        <w:t xml:space="preserve"> </w:t>
      </w:r>
      <w:r w:rsidR="00856075">
        <w:rPr>
          <w:rFonts w:cs="Times New Roman"/>
          <w:color w:val="FF0000"/>
          <w:lang w:eastAsia="zh-HK"/>
        </w:rPr>
        <w:t xml:space="preserve">and protecting </w:t>
      </w:r>
      <w:r w:rsidR="000A4285" w:rsidRPr="00687CD7">
        <w:rPr>
          <w:rFonts w:cs="Times New Roman"/>
          <w:color w:val="FF0000"/>
          <w:lang w:eastAsia="zh-HK"/>
        </w:rPr>
        <w:t>the la</w:t>
      </w:r>
      <w:r w:rsidR="003034F1">
        <w:rPr>
          <w:rFonts w:cs="Times New Roman"/>
          <w:color w:val="FF0000"/>
          <w:lang w:eastAsia="zh-HK"/>
        </w:rPr>
        <w:t xml:space="preserve">w is not </w:t>
      </w:r>
      <w:r w:rsidR="00856075">
        <w:rPr>
          <w:rFonts w:cs="Times New Roman"/>
          <w:color w:val="FF0000"/>
          <w:lang w:eastAsia="zh-HK"/>
        </w:rPr>
        <w:t xml:space="preserve">only </w:t>
      </w:r>
      <w:r w:rsidR="003034F1">
        <w:rPr>
          <w:rFonts w:cs="Times New Roman"/>
          <w:color w:val="FF0000"/>
          <w:lang w:eastAsia="zh-HK"/>
        </w:rPr>
        <w:t xml:space="preserve">our </w:t>
      </w:r>
      <w:r w:rsidR="00856075">
        <w:rPr>
          <w:rFonts w:cs="Times New Roman"/>
          <w:color w:val="FF0000"/>
          <w:lang w:eastAsia="zh-HK"/>
        </w:rPr>
        <w:t>responsibility</w:t>
      </w:r>
      <w:r w:rsidR="000A4285" w:rsidRPr="00687CD7">
        <w:rPr>
          <w:rFonts w:cs="Times New Roman"/>
          <w:color w:val="FF0000"/>
          <w:lang w:eastAsia="zh-HK"/>
        </w:rPr>
        <w:t xml:space="preserve">, but also our core value. </w:t>
      </w:r>
      <w:r w:rsidR="001D3D2A" w:rsidRPr="00687CD7">
        <w:rPr>
          <w:rFonts w:cs="Times New Roman"/>
          <w:color w:val="FF0000"/>
          <w:lang w:eastAsia="zh-HK"/>
        </w:rPr>
        <w:t>Ther</w:t>
      </w:r>
      <w:r w:rsidR="00CB7412">
        <w:rPr>
          <w:rFonts w:cs="Times New Roman"/>
          <w:color w:val="FF0000"/>
          <w:lang w:eastAsia="zh-HK"/>
        </w:rPr>
        <w:t xml:space="preserve">efore, the law </w:t>
      </w:r>
      <w:r w:rsidR="00856075">
        <w:rPr>
          <w:rFonts w:cs="Times New Roman"/>
          <w:color w:val="FF0000"/>
          <w:lang w:eastAsia="zh-HK"/>
        </w:rPr>
        <w:t>has never allowed</w:t>
      </w:r>
      <w:r w:rsidR="0067650E" w:rsidRPr="00687CD7">
        <w:rPr>
          <w:rFonts w:cs="Times New Roman"/>
          <w:color w:val="FF0000"/>
          <w:lang w:eastAsia="zh-HK"/>
        </w:rPr>
        <w:t xml:space="preserve"> people </w:t>
      </w:r>
      <w:r w:rsidR="00856075">
        <w:rPr>
          <w:rFonts w:cs="Times New Roman"/>
          <w:color w:val="FF0000"/>
          <w:lang w:eastAsia="zh-HK"/>
        </w:rPr>
        <w:t>to</w:t>
      </w:r>
      <w:r w:rsidR="00633C5F">
        <w:rPr>
          <w:rFonts w:cs="Times New Roman"/>
          <w:color w:val="FF0000"/>
          <w:lang w:eastAsia="zh-HK"/>
        </w:rPr>
        <w:t xml:space="preserve"> </w:t>
      </w:r>
      <w:r w:rsidR="0067650E" w:rsidRPr="00687CD7">
        <w:rPr>
          <w:rFonts w:cs="Times New Roman"/>
          <w:color w:val="FF0000"/>
          <w:lang w:eastAsia="zh-HK"/>
        </w:rPr>
        <w:t>exer</w:t>
      </w:r>
      <w:r w:rsidR="001D3D2A" w:rsidRPr="00687CD7">
        <w:rPr>
          <w:rFonts w:cs="Times New Roman"/>
          <w:color w:val="FF0000"/>
          <w:lang w:eastAsia="zh-HK"/>
        </w:rPr>
        <w:t>cis</w:t>
      </w:r>
      <w:r w:rsidR="00856075">
        <w:rPr>
          <w:rFonts w:cs="Times New Roman"/>
          <w:color w:val="FF0000"/>
          <w:lang w:eastAsia="zh-HK"/>
        </w:rPr>
        <w:t>e</w:t>
      </w:r>
      <w:r w:rsidR="001D3D2A" w:rsidRPr="00687CD7">
        <w:rPr>
          <w:rFonts w:cs="Times New Roman"/>
          <w:color w:val="FF0000"/>
          <w:lang w:eastAsia="zh-HK"/>
        </w:rPr>
        <w:t xml:space="preserve"> the rights of assembly, speech, </w:t>
      </w:r>
      <w:r w:rsidR="001054D8" w:rsidRPr="00687CD7">
        <w:rPr>
          <w:rFonts w:cs="Times New Roman"/>
          <w:color w:val="FF0000"/>
          <w:lang w:eastAsia="zh-HK"/>
        </w:rPr>
        <w:t>p</w:t>
      </w:r>
      <w:r w:rsidR="001054D8">
        <w:rPr>
          <w:rFonts w:cs="Times New Roman"/>
          <w:color w:val="FF0000"/>
          <w:lang w:eastAsia="zh-HK"/>
        </w:rPr>
        <w:t>r</w:t>
      </w:r>
      <w:r w:rsidR="001054D8" w:rsidRPr="00687CD7">
        <w:rPr>
          <w:rFonts w:cs="Times New Roman"/>
          <w:color w:val="FF0000"/>
          <w:lang w:eastAsia="zh-HK"/>
        </w:rPr>
        <w:t>ocession</w:t>
      </w:r>
      <w:r w:rsidR="001D3D2A" w:rsidRPr="00687CD7">
        <w:rPr>
          <w:rFonts w:cs="Times New Roman"/>
          <w:color w:val="FF0000"/>
          <w:lang w:eastAsia="zh-HK"/>
        </w:rPr>
        <w:t xml:space="preserve"> and demonstration</w:t>
      </w:r>
      <w:r w:rsidR="00633C5F">
        <w:rPr>
          <w:rFonts w:cs="Times New Roman"/>
          <w:color w:val="FF0000"/>
          <w:lang w:eastAsia="zh-HK"/>
        </w:rPr>
        <w:t>,</w:t>
      </w:r>
      <w:r w:rsidR="00856075">
        <w:rPr>
          <w:rFonts w:cs="Times New Roman"/>
          <w:color w:val="FF0000"/>
          <w:lang w:eastAsia="zh-HK"/>
        </w:rPr>
        <w:t xml:space="preserve"> etc.</w:t>
      </w:r>
      <w:r w:rsidR="00633C5F">
        <w:rPr>
          <w:rFonts w:cs="Times New Roman"/>
          <w:color w:val="FF0000"/>
          <w:lang w:eastAsia="zh-HK"/>
        </w:rPr>
        <w:t>,</w:t>
      </w:r>
      <w:r w:rsidR="00856075">
        <w:rPr>
          <w:rFonts w:cs="Times New Roman"/>
          <w:color w:val="FF0000"/>
          <w:lang w:eastAsia="zh-HK"/>
        </w:rPr>
        <w:t xml:space="preserve"> by</w:t>
      </w:r>
      <w:r w:rsidR="001D3D2A" w:rsidRPr="00687CD7">
        <w:rPr>
          <w:rFonts w:cs="Times New Roman"/>
          <w:color w:val="FF0000"/>
          <w:lang w:eastAsia="zh-HK"/>
        </w:rPr>
        <w:t xml:space="preserve"> illegal </w:t>
      </w:r>
      <w:r w:rsidR="00856075">
        <w:rPr>
          <w:rFonts w:cs="Times New Roman"/>
          <w:color w:val="FF0000"/>
          <w:lang w:eastAsia="zh-HK"/>
        </w:rPr>
        <w:t>means</w:t>
      </w:r>
      <w:r w:rsidR="001D3D2A" w:rsidRPr="00687CD7">
        <w:rPr>
          <w:rFonts w:cs="Times New Roman"/>
          <w:color w:val="FF0000"/>
          <w:lang w:eastAsia="zh-HK"/>
        </w:rPr>
        <w:t>.</w:t>
      </w:r>
      <w:r w:rsidR="0067650E" w:rsidRPr="00687CD7">
        <w:rPr>
          <w:rFonts w:cs="Times New Roman"/>
          <w:color w:val="FF0000"/>
          <w:lang w:eastAsia="zh-HK"/>
        </w:rPr>
        <w:t xml:space="preserve"> Not to mention in a </w:t>
      </w:r>
      <w:proofErr w:type="spellStart"/>
      <w:r w:rsidR="0067650E" w:rsidRPr="00687CD7">
        <w:rPr>
          <w:rFonts w:cs="Times New Roman"/>
          <w:color w:val="FF0000"/>
          <w:lang w:eastAsia="zh-HK"/>
        </w:rPr>
        <w:t>civilised</w:t>
      </w:r>
      <w:proofErr w:type="spellEnd"/>
      <w:r w:rsidR="0067650E" w:rsidRPr="00687CD7">
        <w:rPr>
          <w:rFonts w:cs="Times New Roman"/>
          <w:color w:val="FF0000"/>
          <w:lang w:eastAsia="zh-HK"/>
        </w:rPr>
        <w:t xml:space="preserve"> society </w:t>
      </w:r>
      <w:r w:rsidR="0082258B">
        <w:rPr>
          <w:rFonts w:cs="Times New Roman"/>
          <w:color w:val="FF0000"/>
          <w:lang w:eastAsia="zh-HK"/>
        </w:rPr>
        <w:t>that adheres to the</w:t>
      </w:r>
      <w:r w:rsidR="0067650E" w:rsidRPr="00687CD7">
        <w:rPr>
          <w:rFonts w:cs="Times New Roman"/>
          <w:color w:val="FF0000"/>
          <w:lang w:eastAsia="zh-HK"/>
        </w:rPr>
        <w:t xml:space="preserve"> rule of law, there must be other legal ways</w:t>
      </w:r>
      <w:r w:rsidR="00AA1B12">
        <w:rPr>
          <w:rFonts w:cs="Times New Roman"/>
          <w:color w:val="FF0000"/>
          <w:lang w:eastAsia="zh-HK"/>
        </w:rPr>
        <w:t xml:space="preserve"> or channels</w:t>
      </w:r>
      <w:r w:rsidR="0067650E" w:rsidRPr="00687CD7">
        <w:rPr>
          <w:rFonts w:cs="Times New Roman"/>
          <w:color w:val="FF0000"/>
          <w:lang w:eastAsia="zh-HK"/>
        </w:rPr>
        <w:t xml:space="preserve"> for people to advocate their ideas or </w:t>
      </w:r>
      <w:r w:rsidR="0082258B">
        <w:rPr>
          <w:rFonts w:cs="Times New Roman"/>
          <w:color w:val="FF0000"/>
          <w:lang w:eastAsia="zh-HK"/>
        </w:rPr>
        <w:t>express</w:t>
      </w:r>
      <w:r w:rsidR="0067650E" w:rsidRPr="00687CD7">
        <w:rPr>
          <w:rFonts w:cs="Times New Roman"/>
          <w:color w:val="FF0000"/>
          <w:lang w:eastAsia="zh-HK"/>
        </w:rPr>
        <w:t xml:space="preserve"> their </w:t>
      </w:r>
      <w:r w:rsidR="0082258B">
        <w:rPr>
          <w:rFonts w:cs="Times New Roman"/>
          <w:color w:val="FF0000"/>
          <w:lang w:eastAsia="zh-HK"/>
        </w:rPr>
        <w:t>aspirations</w:t>
      </w:r>
      <w:r w:rsidR="00687CD7" w:rsidRPr="00687CD7">
        <w:rPr>
          <w:rFonts w:cs="Times New Roman"/>
          <w:color w:val="FF0000"/>
          <w:lang w:eastAsia="zh-HK"/>
        </w:rPr>
        <w:t xml:space="preserve">. </w:t>
      </w:r>
      <w:r w:rsidR="00A94218">
        <w:rPr>
          <w:rFonts w:cs="Times New Roman"/>
          <w:color w:val="FF0000"/>
          <w:lang w:eastAsia="zh-HK"/>
        </w:rPr>
        <w:t xml:space="preserve">All </w:t>
      </w:r>
      <w:r w:rsidR="000102C5">
        <w:rPr>
          <w:rFonts w:cs="Times New Roman"/>
          <w:color w:val="FF0000"/>
          <w:lang w:eastAsia="zh-HK"/>
        </w:rPr>
        <w:t>deliberate law-breaking</w:t>
      </w:r>
      <w:r w:rsidR="00A94218">
        <w:rPr>
          <w:rFonts w:cs="Times New Roman"/>
          <w:color w:val="FF0000"/>
          <w:lang w:eastAsia="zh-HK"/>
        </w:rPr>
        <w:t xml:space="preserve"> acts would</w:t>
      </w:r>
      <w:r w:rsidR="00687CD7" w:rsidRPr="00687CD7">
        <w:rPr>
          <w:rFonts w:cs="Times New Roman"/>
          <w:color w:val="FF0000"/>
          <w:lang w:eastAsia="zh-HK"/>
        </w:rPr>
        <w:t xml:space="preserve"> </w:t>
      </w:r>
      <w:r w:rsidR="000102C5">
        <w:rPr>
          <w:rFonts w:cs="Times New Roman"/>
          <w:color w:val="FF0000"/>
          <w:lang w:eastAsia="zh-HK"/>
        </w:rPr>
        <w:t>weaken</w:t>
      </w:r>
      <w:r w:rsidR="00687CD7" w:rsidRPr="00687CD7">
        <w:rPr>
          <w:rFonts w:cs="Times New Roman"/>
          <w:color w:val="FF0000"/>
          <w:lang w:eastAsia="zh-HK"/>
        </w:rPr>
        <w:t xml:space="preserve"> </w:t>
      </w:r>
      <w:r w:rsidR="000102C5">
        <w:rPr>
          <w:rFonts w:cs="Times New Roman"/>
          <w:color w:val="FF0000"/>
          <w:lang w:eastAsia="zh-HK"/>
        </w:rPr>
        <w:t xml:space="preserve">the </w:t>
      </w:r>
      <w:r w:rsidR="00687CD7" w:rsidRPr="00687CD7">
        <w:rPr>
          <w:rFonts w:cs="Times New Roman"/>
          <w:color w:val="FF0000"/>
          <w:lang w:eastAsia="zh-HK"/>
        </w:rPr>
        <w:t>rule of law, and may pose threat</w:t>
      </w:r>
      <w:r w:rsidR="000102C5">
        <w:rPr>
          <w:rFonts w:cs="Times New Roman"/>
          <w:color w:val="FF0000"/>
          <w:lang w:eastAsia="zh-HK"/>
        </w:rPr>
        <w:t>s</w:t>
      </w:r>
      <w:r w:rsidR="00687CD7" w:rsidRPr="00687CD7">
        <w:rPr>
          <w:rFonts w:cs="Times New Roman"/>
          <w:color w:val="FF0000"/>
          <w:lang w:eastAsia="zh-HK"/>
        </w:rPr>
        <w:t xml:space="preserve"> to national security, and lead to the </w:t>
      </w:r>
      <w:r w:rsidR="000102C5">
        <w:rPr>
          <w:rFonts w:cs="Times New Roman"/>
          <w:color w:val="FF0000"/>
          <w:lang w:eastAsia="zh-HK"/>
        </w:rPr>
        <w:t>crisis</w:t>
      </w:r>
      <w:r w:rsidR="00687CD7" w:rsidRPr="00687CD7">
        <w:rPr>
          <w:rFonts w:cs="Times New Roman"/>
          <w:color w:val="FF0000"/>
          <w:lang w:eastAsia="zh-HK"/>
        </w:rPr>
        <w:t xml:space="preserve"> of </w:t>
      </w:r>
      <w:r w:rsidR="000102C5">
        <w:rPr>
          <w:rFonts w:cs="Times New Roman"/>
          <w:color w:val="FF0000"/>
          <w:lang w:eastAsia="zh-HK"/>
        </w:rPr>
        <w:t xml:space="preserve">the </w:t>
      </w:r>
      <w:r w:rsidR="00687CD7" w:rsidRPr="00687CD7">
        <w:rPr>
          <w:rFonts w:cs="Times New Roman"/>
          <w:color w:val="FF0000"/>
          <w:lang w:eastAsia="zh-HK"/>
        </w:rPr>
        <w:t>collaps</w:t>
      </w:r>
      <w:r w:rsidR="000102C5">
        <w:rPr>
          <w:rFonts w:cs="Times New Roman"/>
          <w:color w:val="FF0000"/>
          <w:lang w:eastAsia="zh-HK"/>
        </w:rPr>
        <w:t>e</w:t>
      </w:r>
      <w:r w:rsidR="00687CD7" w:rsidRPr="00687CD7">
        <w:rPr>
          <w:rFonts w:cs="Times New Roman"/>
          <w:color w:val="FF0000"/>
          <w:lang w:eastAsia="zh-HK"/>
        </w:rPr>
        <w:t xml:space="preserve"> of public order.</w:t>
      </w:r>
    </w:p>
    <w:p w14:paraId="081D2121" w14:textId="777F1762" w:rsidR="00687CD7" w:rsidRPr="00A163E1" w:rsidRDefault="00687CD7" w:rsidP="00783D3D">
      <w:pPr>
        <w:pStyle w:val="a4"/>
        <w:numPr>
          <w:ilvl w:val="0"/>
          <w:numId w:val="17"/>
        </w:numPr>
        <w:ind w:leftChars="0" w:left="1134" w:hanging="708"/>
        <w:jc w:val="both"/>
        <w:rPr>
          <w:rFonts w:cs="Times New Roman"/>
          <w:lang w:eastAsia="zh-HK"/>
        </w:rPr>
      </w:pPr>
      <w:r>
        <w:rPr>
          <w:rFonts w:cs="Times New Roman"/>
          <w:color w:val="FF0000"/>
          <w:lang w:eastAsia="zh-HK"/>
        </w:rPr>
        <w:t>If nation</w:t>
      </w:r>
      <w:r w:rsidR="00D1256F">
        <w:rPr>
          <w:rFonts w:cs="Times New Roman"/>
          <w:color w:val="FF0000"/>
          <w:lang w:eastAsia="zh-HK"/>
        </w:rPr>
        <w:t>al security and public order c</w:t>
      </w:r>
      <w:r w:rsidR="000102C5">
        <w:rPr>
          <w:rFonts w:cs="Times New Roman"/>
          <w:color w:val="FF0000"/>
          <w:lang w:eastAsia="zh-HK"/>
        </w:rPr>
        <w:t>annot</w:t>
      </w:r>
      <w:r>
        <w:rPr>
          <w:rFonts w:cs="Times New Roman"/>
          <w:color w:val="FF0000"/>
          <w:lang w:eastAsia="zh-HK"/>
        </w:rPr>
        <w:t xml:space="preserve"> be maintai</w:t>
      </w:r>
      <w:r w:rsidR="00D1256F">
        <w:rPr>
          <w:rFonts w:cs="Times New Roman"/>
          <w:color w:val="FF0000"/>
          <w:lang w:eastAsia="zh-HK"/>
        </w:rPr>
        <w:t>ned, the nation and society would</w:t>
      </w:r>
      <w:r>
        <w:rPr>
          <w:rFonts w:cs="Times New Roman"/>
          <w:color w:val="FF0000"/>
          <w:lang w:eastAsia="zh-HK"/>
        </w:rPr>
        <w:t xml:space="preserve"> </w:t>
      </w:r>
      <w:r w:rsidR="000102C5">
        <w:rPr>
          <w:rFonts w:cs="Times New Roman"/>
          <w:color w:val="FF0000"/>
          <w:lang w:eastAsia="zh-HK"/>
        </w:rPr>
        <w:t xml:space="preserve">easily </w:t>
      </w:r>
      <w:r>
        <w:rPr>
          <w:rFonts w:cs="Times New Roman"/>
          <w:color w:val="FF0000"/>
          <w:lang w:eastAsia="zh-HK"/>
        </w:rPr>
        <w:t xml:space="preserve">fall into chaotic situations, and </w:t>
      </w:r>
      <w:r w:rsidR="000102C5">
        <w:rPr>
          <w:rFonts w:cs="Times New Roman"/>
          <w:color w:val="FF0000"/>
          <w:lang w:eastAsia="zh-HK"/>
        </w:rPr>
        <w:t xml:space="preserve">it </w:t>
      </w:r>
      <w:r w:rsidR="00827166">
        <w:rPr>
          <w:rFonts w:cs="Times New Roman"/>
          <w:color w:val="FF0000"/>
          <w:lang w:eastAsia="zh-HK"/>
        </w:rPr>
        <w:t xml:space="preserve">would be difficult to </w:t>
      </w:r>
      <w:r w:rsidR="000102C5">
        <w:rPr>
          <w:rFonts w:cs="Times New Roman"/>
          <w:color w:val="FF0000"/>
          <w:lang w:eastAsia="zh-HK"/>
        </w:rPr>
        <w:t>continue to develop steadily</w:t>
      </w:r>
      <w:r w:rsidR="00CE188C">
        <w:rPr>
          <w:rFonts w:cs="Times New Roman"/>
          <w:color w:val="FF0000"/>
          <w:lang w:eastAsia="zh-HK"/>
        </w:rPr>
        <w:t xml:space="preserve">. </w:t>
      </w:r>
      <w:r w:rsidR="00D44DCC">
        <w:rPr>
          <w:rFonts w:cs="Times New Roman"/>
          <w:color w:val="FF0000"/>
          <w:lang w:eastAsia="zh-HK"/>
        </w:rPr>
        <w:t>T</w:t>
      </w:r>
      <w:r w:rsidR="00CE188C">
        <w:rPr>
          <w:rFonts w:cs="Times New Roman"/>
          <w:color w:val="FF0000"/>
          <w:lang w:eastAsia="zh-HK"/>
        </w:rPr>
        <w:t xml:space="preserve">he public </w:t>
      </w:r>
      <w:r w:rsidR="000F0FB6">
        <w:rPr>
          <w:rFonts w:cs="Times New Roman"/>
          <w:color w:val="FF0000"/>
          <w:lang w:eastAsia="zh-HK"/>
        </w:rPr>
        <w:t xml:space="preserve">also </w:t>
      </w:r>
      <w:r w:rsidR="00CE188C">
        <w:rPr>
          <w:rFonts w:cs="Times New Roman"/>
          <w:color w:val="FF0000"/>
          <w:lang w:eastAsia="zh-HK"/>
        </w:rPr>
        <w:t>c</w:t>
      </w:r>
      <w:r w:rsidR="00D44DCC">
        <w:rPr>
          <w:rFonts w:cs="Times New Roman"/>
          <w:color w:val="FF0000"/>
          <w:lang w:eastAsia="zh-HK"/>
        </w:rPr>
        <w:t>an</w:t>
      </w:r>
      <w:r>
        <w:rPr>
          <w:rFonts w:cs="Times New Roman"/>
          <w:color w:val="FF0000"/>
          <w:lang w:eastAsia="zh-HK"/>
        </w:rPr>
        <w:t xml:space="preserve">not exercise their rights </w:t>
      </w:r>
      <w:r w:rsidR="00D44DCC">
        <w:rPr>
          <w:rFonts w:cs="Times New Roman"/>
          <w:color w:val="FF0000"/>
          <w:lang w:eastAsia="zh-HK"/>
        </w:rPr>
        <w:t>safeguarded by the law, or</w:t>
      </w:r>
      <w:r>
        <w:rPr>
          <w:rFonts w:cs="Times New Roman"/>
          <w:color w:val="FF0000"/>
          <w:lang w:eastAsia="zh-HK"/>
        </w:rPr>
        <w:t xml:space="preserve"> </w:t>
      </w:r>
      <w:r w:rsidR="00BF7009">
        <w:rPr>
          <w:rFonts w:cs="Times New Roman"/>
          <w:color w:val="FF0000"/>
          <w:lang w:eastAsia="zh-HK"/>
        </w:rPr>
        <w:t xml:space="preserve">express their </w:t>
      </w:r>
      <w:r w:rsidR="00D44DCC">
        <w:rPr>
          <w:rFonts w:cs="Times New Roman"/>
          <w:color w:val="FF0000"/>
          <w:lang w:eastAsia="zh-HK"/>
        </w:rPr>
        <w:t>ideas</w:t>
      </w:r>
      <w:r w:rsidR="00BF7009">
        <w:rPr>
          <w:rFonts w:cs="Times New Roman"/>
          <w:color w:val="FF0000"/>
          <w:lang w:eastAsia="zh-HK"/>
        </w:rPr>
        <w:t xml:space="preserve"> and opin</w:t>
      </w:r>
      <w:r w:rsidR="00A163E1">
        <w:rPr>
          <w:rFonts w:cs="Times New Roman"/>
          <w:color w:val="FF0000"/>
          <w:lang w:eastAsia="zh-HK"/>
        </w:rPr>
        <w:t>ions</w:t>
      </w:r>
      <w:r w:rsidR="00BF7009">
        <w:rPr>
          <w:rFonts w:cs="Times New Roman"/>
          <w:color w:val="FF0000"/>
          <w:lang w:eastAsia="zh-HK"/>
        </w:rPr>
        <w:t xml:space="preserve">, </w:t>
      </w:r>
      <w:r w:rsidR="00D44DCC">
        <w:rPr>
          <w:rFonts w:cs="Times New Roman"/>
          <w:color w:val="FF0000"/>
          <w:lang w:eastAsia="zh-HK"/>
        </w:rPr>
        <w:t xml:space="preserve">and </w:t>
      </w:r>
      <w:r w:rsidR="00BF7009">
        <w:rPr>
          <w:rFonts w:cs="Times New Roman"/>
          <w:color w:val="FF0000"/>
          <w:lang w:eastAsia="zh-HK"/>
        </w:rPr>
        <w:t>not to menti</w:t>
      </w:r>
      <w:r w:rsidR="001E7F4C">
        <w:rPr>
          <w:rFonts w:cs="Times New Roman"/>
          <w:color w:val="FF0000"/>
          <w:lang w:eastAsia="zh-HK"/>
        </w:rPr>
        <w:t xml:space="preserve">on pursuing and </w:t>
      </w:r>
      <w:proofErr w:type="spellStart"/>
      <w:r w:rsidR="001E7F4C">
        <w:rPr>
          <w:rFonts w:cs="Times New Roman"/>
          <w:color w:val="FF0000"/>
          <w:lang w:eastAsia="zh-HK"/>
        </w:rPr>
        <w:t>realising</w:t>
      </w:r>
      <w:proofErr w:type="spellEnd"/>
      <w:r w:rsidR="001E7F4C">
        <w:rPr>
          <w:rFonts w:cs="Times New Roman"/>
          <w:color w:val="FF0000"/>
          <w:lang w:eastAsia="zh-HK"/>
        </w:rPr>
        <w:t xml:space="preserve"> their </w:t>
      </w:r>
      <w:r w:rsidR="00BF7009">
        <w:rPr>
          <w:rFonts w:cs="Times New Roman"/>
          <w:color w:val="FF0000"/>
          <w:lang w:eastAsia="zh-HK"/>
        </w:rPr>
        <w:t>life</w:t>
      </w:r>
      <w:r w:rsidR="001E7F4C">
        <w:rPr>
          <w:rFonts w:cs="Times New Roman"/>
          <w:color w:val="FF0000"/>
          <w:lang w:eastAsia="zh-HK"/>
        </w:rPr>
        <w:t xml:space="preserve"> goals.</w:t>
      </w:r>
      <w:r w:rsidR="00A163E1">
        <w:rPr>
          <w:rFonts w:cs="Times New Roman"/>
          <w:color w:val="FF0000"/>
          <w:lang w:eastAsia="zh-HK"/>
        </w:rPr>
        <w:t xml:space="preserve"> Therefore, once the rule of law is ruined</w:t>
      </w:r>
      <w:r w:rsidR="00A360E7">
        <w:rPr>
          <w:rFonts w:cs="Times New Roman"/>
          <w:color w:val="FF0000"/>
          <w:lang w:eastAsia="zh-HK"/>
        </w:rPr>
        <w:t xml:space="preserve"> by</w:t>
      </w:r>
      <w:r w:rsidR="00C23CA4">
        <w:rPr>
          <w:rFonts w:cs="Times New Roman"/>
          <w:color w:val="FF0000"/>
          <w:lang w:eastAsia="zh-HK"/>
        </w:rPr>
        <w:t xml:space="preserve"> violence</w:t>
      </w:r>
      <w:r w:rsidR="00D44DCC">
        <w:rPr>
          <w:rFonts w:cs="Times New Roman"/>
          <w:color w:val="FF0000"/>
          <w:lang w:eastAsia="zh-HK"/>
        </w:rPr>
        <w:t xml:space="preserve"> and</w:t>
      </w:r>
      <w:r w:rsidR="00541D6E">
        <w:rPr>
          <w:rFonts w:cs="Times New Roman"/>
          <w:color w:val="FF0000"/>
          <w:lang w:eastAsia="zh-HK"/>
        </w:rPr>
        <w:t xml:space="preserve"> the public order </w:t>
      </w:r>
      <w:r w:rsidR="00D44DCC">
        <w:rPr>
          <w:rFonts w:cs="Times New Roman"/>
          <w:color w:val="FF0000"/>
          <w:lang w:eastAsia="zh-HK"/>
        </w:rPr>
        <w:t xml:space="preserve">is out of </w:t>
      </w:r>
      <w:r w:rsidR="00A163E1">
        <w:rPr>
          <w:rFonts w:cs="Times New Roman"/>
          <w:color w:val="FF0000"/>
          <w:lang w:eastAsia="zh-HK"/>
        </w:rPr>
        <w:t>control, the nation,</w:t>
      </w:r>
      <w:r w:rsidR="00541D6E">
        <w:rPr>
          <w:rFonts w:cs="Times New Roman"/>
          <w:color w:val="FF0000"/>
          <w:lang w:eastAsia="zh-HK"/>
        </w:rPr>
        <w:t xml:space="preserve"> society and the </w:t>
      </w:r>
      <w:r w:rsidR="00D44DCC">
        <w:rPr>
          <w:rFonts w:cs="Times New Roman"/>
          <w:color w:val="FF0000"/>
          <w:lang w:eastAsia="zh-HK"/>
        </w:rPr>
        <w:t>general public</w:t>
      </w:r>
      <w:r w:rsidR="00541D6E">
        <w:rPr>
          <w:rFonts w:cs="Times New Roman"/>
          <w:color w:val="FF0000"/>
          <w:lang w:eastAsia="zh-HK"/>
        </w:rPr>
        <w:t xml:space="preserve"> would</w:t>
      </w:r>
      <w:r w:rsidR="00A163E1">
        <w:rPr>
          <w:rFonts w:cs="Times New Roman"/>
          <w:color w:val="FF0000"/>
          <w:lang w:eastAsia="zh-HK"/>
        </w:rPr>
        <w:t xml:space="preserve"> be deeply </w:t>
      </w:r>
      <w:r w:rsidR="00D44DCC">
        <w:rPr>
          <w:rFonts w:cs="Times New Roman"/>
          <w:color w:val="FF0000"/>
          <w:lang w:eastAsia="zh-HK"/>
        </w:rPr>
        <w:t>suffered</w:t>
      </w:r>
      <w:r w:rsidR="00A163E1">
        <w:rPr>
          <w:rFonts w:cs="Times New Roman"/>
          <w:color w:val="FF0000"/>
          <w:lang w:eastAsia="zh-HK"/>
        </w:rPr>
        <w:t>.</w:t>
      </w:r>
    </w:p>
    <w:p w14:paraId="13E8AF6C" w14:textId="4174E98D" w:rsidR="00A163E1" w:rsidRPr="00687CD7" w:rsidRDefault="00A163E1" w:rsidP="00783D3D">
      <w:pPr>
        <w:pStyle w:val="a4"/>
        <w:numPr>
          <w:ilvl w:val="0"/>
          <w:numId w:val="17"/>
        </w:numPr>
        <w:ind w:leftChars="0" w:left="1134" w:hanging="708"/>
        <w:jc w:val="both"/>
        <w:rPr>
          <w:rFonts w:cs="Times New Roman"/>
          <w:lang w:eastAsia="zh-HK"/>
        </w:rPr>
      </w:pPr>
      <w:r>
        <w:rPr>
          <w:rFonts w:cs="Times New Roman"/>
          <w:color w:val="FF0000"/>
          <w:lang w:eastAsia="zh-HK"/>
        </w:rPr>
        <w:t xml:space="preserve">Students should </w:t>
      </w:r>
      <w:r w:rsidR="00D44DCC">
        <w:rPr>
          <w:rFonts w:cs="Times New Roman"/>
          <w:color w:val="FF0000"/>
          <w:lang w:eastAsia="zh-HK"/>
        </w:rPr>
        <w:t>elaborate with</w:t>
      </w:r>
      <w:r>
        <w:rPr>
          <w:rFonts w:cs="Times New Roman"/>
          <w:color w:val="FF0000"/>
          <w:lang w:eastAsia="zh-HK"/>
        </w:rPr>
        <w:t xml:space="preserve"> specific and appropriate examples to </w:t>
      </w:r>
      <w:r w:rsidR="00D44DCC">
        <w:rPr>
          <w:rFonts w:cs="Times New Roman"/>
          <w:color w:val="FF0000"/>
          <w:lang w:eastAsia="zh-HK"/>
        </w:rPr>
        <w:t xml:space="preserve">enrich the content of their </w:t>
      </w:r>
      <w:r>
        <w:rPr>
          <w:rFonts w:cs="Times New Roman"/>
          <w:color w:val="FF0000"/>
          <w:lang w:eastAsia="zh-HK"/>
        </w:rPr>
        <w:t>answer</w:t>
      </w:r>
      <w:r w:rsidR="00D44DCC">
        <w:rPr>
          <w:rFonts w:cs="Times New Roman"/>
          <w:color w:val="FF0000"/>
          <w:lang w:eastAsia="zh-HK"/>
        </w:rPr>
        <w:t>s</w:t>
      </w:r>
      <w:r>
        <w:rPr>
          <w:rFonts w:cs="Times New Roman"/>
          <w:color w:val="FF0000"/>
          <w:lang w:eastAsia="zh-HK"/>
        </w:rPr>
        <w:t>.</w:t>
      </w:r>
    </w:p>
    <w:p w14:paraId="317A0B70" w14:textId="77777777" w:rsidR="00687CD7" w:rsidRPr="009C6E50" w:rsidRDefault="00687CD7" w:rsidP="00687CD7">
      <w:pPr>
        <w:pStyle w:val="a4"/>
        <w:ind w:leftChars="0" w:left="1206"/>
        <w:rPr>
          <w:rFonts w:cs="Times New Roman"/>
          <w:lang w:eastAsia="zh-HK"/>
        </w:rPr>
      </w:pPr>
    </w:p>
    <w:p w14:paraId="74791E4C" w14:textId="61B0F632" w:rsidR="002511F7" w:rsidRDefault="002511F7" w:rsidP="00C74ABC">
      <w:pPr>
        <w:pStyle w:val="a4"/>
        <w:numPr>
          <w:ilvl w:val="0"/>
          <w:numId w:val="3"/>
        </w:numPr>
        <w:ind w:leftChars="0"/>
        <w:jc w:val="both"/>
      </w:pPr>
      <w:r>
        <w:rPr>
          <w:rFonts w:cs="Times New Roman" w:hint="cs"/>
        </w:rPr>
        <w:t xml:space="preserve">Why do the courts not tolerate violence? </w:t>
      </w:r>
      <w:r>
        <w:rPr>
          <w:rFonts w:cs="Times New Roman"/>
        </w:rPr>
        <w:t>Explain your answer with reference to Source 5 (mainly the third paragraph), Source 6 and Video 1 of Source 7</w:t>
      </w:r>
      <w:r w:rsidR="00D44DCC">
        <w:rPr>
          <w:rFonts w:cs="Times New Roman"/>
        </w:rPr>
        <w:t>,</w:t>
      </w:r>
      <w:r>
        <w:rPr>
          <w:rFonts w:cs="Times New Roman"/>
        </w:rPr>
        <w:t xml:space="preserve"> and your own knowledge</w:t>
      </w:r>
      <w:r w:rsidR="00D44DCC">
        <w:rPr>
          <w:rFonts w:cs="Times New Roman"/>
        </w:rPr>
        <w:t>.</w:t>
      </w:r>
      <w:r>
        <w:rPr>
          <w:rFonts w:cs="Times New Roman"/>
        </w:rPr>
        <w:t xml:space="preserve"> </w:t>
      </w:r>
    </w:p>
    <w:p w14:paraId="7975B4FA" w14:textId="77777777" w:rsidR="002511F7" w:rsidRDefault="002511F7" w:rsidP="00B94C00">
      <w:pPr>
        <w:pStyle w:val="a4"/>
        <w:ind w:leftChars="0" w:left="360"/>
        <w:jc w:val="both"/>
      </w:pPr>
    </w:p>
    <w:p w14:paraId="1773BA54" w14:textId="5CE1D612" w:rsidR="002511F7" w:rsidRDefault="002511F7" w:rsidP="00C74ABC">
      <w:pPr>
        <w:ind w:left="360"/>
        <w:jc w:val="both"/>
        <w:rPr>
          <w:rFonts w:cs="Times New Roman"/>
          <w:color w:val="FF0000"/>
          <w:lang w:eastAsia="zh-HK"/>
        </w:rPr>
      </w:pPr>
      <w:r w:rsidRPr="002511F7">
        <w:rPr>
          <w:rFonts w:cs="Times New Roman"/>
          <w:color w:val="FF0000"/>
          <w:lang w:eastAsia="zh-HK"/>
        </w:rPr>
        <w:lastRenderedPageBreak/>
        <w:t>Answer for reference</w:t>
      </w:r>
      <w:r w:rsidR="00D44DCC">
        <w:rPr>
          <w:rFonts w:cs="Times New Roman"/>
          <w:color w:val="FF0000"/>
          <w:lang w:eastAsia="zh-HK"/>
        </w:rPr>
        <w:t>:</w:t>
      </w:r>
    </w:p>
    <w:p w14:paraId="1C29352A" w14:textId="5EDE5EAF" w:rsidR="002511F7" w:rsidRPr="00B61DDF" w:rsidRDefault="00C73E48" w:rsidP="00AE1D15">
      <w:pPr>
        <w:pStyle w:val="a4"/>
        <w:numPr>
          <w:ilvl w:val="0"/>
          <w:numId w:val="19"/>
        </w:numPr>
        <w:ind w:leftChars="0" w:hanging="638"/>
        <w:jc w:val="both"/>
        <w:rPr>
          <w:rFonts w:cs="Times New Roman"/>
          <w:color w:val="FF0000"/>
          <w:lang w:eastAsia="zh-HK"/>
        </w:rPr>
      </w:pPr>
      <w:r w:rsidRPr="00D44DCC">
        <w:rPr>
          <w:rFonts w:cs="Times New Roman" w:hint="eastAsia"/>
          <w:color w:val="FF0000"/>
          <w:lang w:eastAsia="zh-HK"/>
        </w:rPr>
        <w:t>Violen</w:t>
      </w:r>
      <w:r w:rsidR="00D44DCC" w:rsidRPr="00D44DCC">
        <w:rPr>
          <w:rFonts w:cs="Times New Roman"/>
          <w:color w:val="FF0000"/>
          <w:lang w:eastAsia="zh-HK"/>
        </w:rPr>
        <w:t>t acts</w:t>
      </w:r>
      <w:r w:rsidRPr="00B61DDF">
        <w:rPr>
          <w:rFonts w:cs="Times New Roman" w:hint="eastAsia"/>
          <w:color w:val="FF0000"/>
          <w:lang w:eastAsia="zh-HK"/>
        </w:rPr>
        <w:t xml:space="preserve"> </w:t>
      </w:r>
      <w:r w:rsidR="00D44DCC" w:rsidRPr="00B61DDF">
        <w:rPr>
          <w:rFonts w:cs="Times New Roman"/>
          <w:color w:val="FF0000"/>
          <w:lang w:eastAsia="zh-HK"/>
        </w:rPr>
        <w:t xml:space="preserve">have </w:t>
      </w:r>
      <w:r w:rsidRPr="00B61DDF">
        <w:rPr>
          <w:rFonts w:cs="Times New Roman" w:hint="eastAsia"/>
          <w:color w:val="FF0000"/>
          <w:lang w:eastAsia="zh-HK"/>
        </w:rPr>
        <w:t>serious negative impact</w:t>
      </w:r>
      <w:r w:rsidR="00D44DCC" w:rsidRPr="00B61DDF">
        <w:rPr>
          <w:rFonts w:cs="Times New Roman"/>
          <w:color w:val="FF0000"/>
          <w:lang w:eastAsia="zh-HK"/>
        </w:rPr>
        <w:t>s</w:t>
      </w:r>
      <w:r w:rsidRPr="00B61DDF">
        <w:rPr>
          <w:rFonts w:cs="Times New Roman" w:hint="eastAsia"/>
          <w:color w:val="FF0000"/>
          <w:lang w:eastAsia="zh-HK"/>
        </w:rPr>
        <w:t xml:space="preserve"> on </w:t>
      </w:r>
      <w:r w:rsidR="00D44DCC" w:rsidRPr="00B61DDF">
        <w:rPr>
          <w:rFonts w:cs="Times New Roman"/>
          <w:color w:val="FF0000"/>
          <w:lang w:eastAsia="zh-HK"/>
        </w:rPr>
        <w:t xml:space="preserve">the </w:t>
      </w:r>
      <w:r w:rsidRPr="00B61DDF">
        <w:rPr>
          <w:rFonts w:cs="Times New Roman" w:hint="eastAsia"/>
          <w:color w:val="FF0000"/>
          <w:lang w:eastAsia="zh-HK"/>
        </w:rPr>
        <w:t>rule of law and public order.</w:t>
      </w:r>
      <w:r w:rsidR="00D44DCC" w:rsidRPr="00D44DCC">
        <w:rPr>
          <w:rFonts w:cs="Times New Roman"/>
          <w:color w:val="FF0000"/>
          <w:lang w:eastAsia="zh-HK"/>
        </w:rPr>
        <w:t xml:space="preserve"> </w:t>
      </w:r>
      <w:r w:rsidR="00137106" w:rsidRPr="00D44DCC">
        <w:rPr>
          <w:rFonts w:cs="Times New Roman"/>
          <w:color w:val="FF0000"/>
          <w:lang w:eastAsia="zh-HK"/>
        </w:rPr>
        <w:t>The court is the</w:t>
      </w:r>
      <w:r w:rsidRPr="00D44DCC">
        <w:rPr>
          <w:rFonts w:cs="Times New Roman"/>
          <w:color w:val="FF0000"/>
          <w:lang w:eastAsia="zh-HK"/>
        </w:rPr>
        <w:t xml:space="preserve"> judicial body to safeguard </w:t>
      </w:r>
      <w:r w:rsidR="00B61DDF">
        <w:rPr>
          <w:rFonts w:cs="Times New Roman"/>
          <w:color w:val="FF0000"/>
          <w:lang w:eastAsia="zh-HK"/>
        </w:rPr>
        <w:t xml:space="preserve">the </w:t>
      </w:r>
      <w:r w:rsidRPr="00D44DCC">
        <w:rPr>
          <w:rFonts w:cs="Times New Roman"/>
          <w:color w:val="FF0000"/>
          <w:lang w:eastAsia="zh-HK"/>
        </w:rPr>
        <w:t>rule of law and uphold justice</w:t>
      </w:r>
      <w:r w:rsidR="00B65250" w:rsidRPr="00D44DCC">
        <w:rPr>
          <w:rFonts w:cs="Times New Roman"/>
          <w:color w:val="FF0000"/>
          <w:lang w:eastAsia="zh-HK"/>
        </w:rPr>
        <w:t>, therefore it has the res</w:t>
      </w:r>
      <w:r w:rsidR="00B65250" w:rsidRPr="00B61DDF">
        <w:rPr>
          <w:rFonts w:cs="Times New Roman"/>
          <w:color w:val="FF0000"/>
          <w:lang w:eastAsia="zh-HK"/>
        </w:rPr>
        <w:t xml:space="preserve">ponsibility to </w:t>
      </w:r>
      <w:r w:rsidR="00B61DDF">
        <w:rPr>
          <w:rFonts w:cs="Times New Roman"/>
          <w:color w:val="FF0000"/>
          <w:lang w:eastAsia="zh-HK"/>
        </w:rPr>
        <w:t>convey</w:t>
      </w:r>
      <w:r w:rsidR="00B65250" w:rsidRPr="00B61DDF">
        <w:rPr>
          <w:rFonts w:cs="Times New Roman"/>
          <w:color w:val="FF0000"/>
          <w:lang w:eastAsia="zh-HK"/>
        </w:rPr>
        <w:t xml:space="preserve"> a clear message to the society that people have to </w:t>
      </w:r>
      <w:r w:rsidR="00B61DDF">
        <w:rPr>
          <w:rFonts w:cs="Times New Roman"/>
          <w:color w:val="FF0000"/>
          <w:lang w:eastAsia="zh-HK"/>
        </w:rPr>
        <w:t>abide by</w:t>
      </w:r>
      <w:r w:rsidR="00B65250" w:rsidRPr="00B61DDF">
        <w:rPr>
          <w:rFonts w:cs="Times New Roman"/>
          <w:color w:val="FF0000"/>
          <w:lang w:eastAsia="zh-HK"/>
        </w:rPr>
        <w:t xml:space="preserve"> the law when exercising the rights of assembly, p</w:t>
      </w:r>
      <w:r w:rsidR="00F946C4" w:rsidRPr="00B61DDF">
        <w:rPr>
          <w:rFonts w:cs="Times New Roman"/>
          <w:color w:val="FF0000"/>
          <w:lang w:eastAsia="zh-HK"/>
        </w:rPr>
        <w:t>r</w:t>
      </w:r>
      <w:r w:rsidR="00B65250" w:rsidRPr="00B61DDF">
        <w:rPr>
          <w:rFonts w:cs="Times New Roman"/>
          <w:color w:val="FF0000"/>
          <w:lang w:eastAsia="zh-HK"/>
        </w:rPr>
        <w:t>o</w:t>
      </w:r>
      <w:r w:rsidR="00B61DDF">
        <w:rPr>
          <w:rFonts w:cs="Times New Roman" w:hint="eastAsia"/>
          <w:color w:val="FF0000"/>
        </w:rPr>
        <w:t>c</w:t>
      </w:r>
      <w:r w:rsidR="00B65250" w:rsidRPr="00B61DDF">
        <w:rPr>
          <w:rFonts w:cs="Times New Roman"/>
          <w:color w:val="FF0000"/>
          <w:lang w:eastAsia="zh-HK"/>
        </w:rPr>
        <w:t>ession</w:t>
      </w:r>
      <w:r w:rsidR="00B61DDF">
        <w:rPr>
          <w:rFonts w:cs="Times New Roman"/>
          <w:color w:val="FF0000"/>
          <w:lang w:eastAsia="zh-HK"/>
        </w:rPr>
        <w:t>,</w:t>
      </w:r>
      <w:r w:rsidR="00B65250" w:rsidRPr="00B61DDF">
        <w:rPr>
          <w:rFonts w:cs="Times New Roman"/>
          <w:color w:val="FF0000"/>
          <w:lang w:eastAsia="zh-HK"/>
        </w:rPr>
        <w:t xml:space="preserve"> </w:t>
      </w:r>
      <w:r w:rsidR="00F946C4" w:rsidRPr="00B61DDF">
        <w:rPr>
          <w:rFonts w:cs="Times New Roman"/>
          <w:color w:val="FF0000"/>
          <w:lang w:eastAsia="zh-HK"/>
        </w:rPr>
        <w:t>demonstration</w:t>
      </w:r>
      <w:r w:rsidR="00B61DDF">
        <w:rPr>
          <w:rFonts w:cs="Times New Roman"/>
          <w:color w:val="FF0000"/>
          <w:lang w:eastAsia="zh-HK"/>
        </w:rPr>
        <w:t xml:space="preserve"> and related activities</w:t>
      </w:r>
      <w:r w:rsidR="00F946C4" w:rsidRPr="00B61DDF">
        <w:rPr>
          <w:rFonts w:cs="Times New Roman"/>
          <w:color w:val="FF0000"/>
          <w:lang w:eastAsia="zh-HK"/>
        </w:rPr>
        <w:t xml:space="preserve">, and </w:t>
      </w:r>
      <w:r w:rsidR="00B25464">
        <w:rPr>
          <w:rFonts w:cs="Times New Roman"/>
          <w:color w:val="FF0000"/>
          <w:lang w:eastAsia="zh-HK"/>
        </w:rPr>
        <w:t>must</w:t>
      </w:r>
      <w:r w:rsidR="00F946C4" w:rsidRPr="00B61DDF">
        <w:rPr>
          <w:rFonts w:cs="Times New Roman"/>
          <w:color w:val="FF0000"/>
          <w:lang w:eastAsia="zh-HK"/>
        </w:rPr>
        <w:t xml:space="preserve"> </w:t>
      </w:r>
      <w:r w:rsidR="00B65250" w:rsidRPr="00B61DDF">
        <w:rPr>
          <w:rFonts w:cs="Times New Roman"/>
          <w:color w:val="FF0000"/>
          <w:lang w:eastAsia="zh-HK"/>
        </w:rPr>
        <w:t xml:space="preserve">not </w:t>
      </w:r>
      <w:r w:rsidR="00B25464">
        <w:rPr>
          <w:rFonts w:cs="Times New Roman"/>
          <w:color w:val="FF0000"/>
          <w:lang w:eastAsia="zh-HK"/>
        </w:rPr>
        <w:t>endanger</w:t>
      </w:r>
      <w:r w:rsidR="00B65250" w:rsidRPr="00B61DDF">
        <w:rPr>
          <w:rFonts w:cs="Times New Roman"/>
          <w:color w:val="FF0000"/>
          <w:lang w:eastAsia="zh-HK"/>
        </w:rPr>
        <w:t xml:space="preserve"> national security, </w:t>
      </w:r>
      <w:r w:rsidR="00B25464">
        <w:rPr>
          <w:rFonts w:cs="Times New Roman"/>
          <w:color w:val="FF0000"/>
          <w:lang w:eastAsia="zh-HK"/>
        </w:rPr>
        <w:t>disrupt</w:t>
      </w:r>
      <w:r w:rsidR="00B65250" w:rsidRPr="00B61DDF">
        <w:rPr>
          <w:rFonts w:cs="Times New Roman"/>
          <w:color w:val="FF0000"/>
          <w:lang w:eastAsia="zh-HK"/>
        </w:rPr>
        <w:t xml:space="preserve"> public order and </w:t>
      </w:r>
      <w:r w:rsidR="00B25464">
        <w:rPr>
          <w:rFonts w:cs="Times New Roman"/>
          <w:color w:val="FF0000"/>
          <w:lang w:eastAsia="zh-HK"/>
        </w:rPr>
        <w:t xml:space="preserve">public </w:t>
      </w:r>
      <w:r w:rsidR="00B65250" w:rsidRPr="00B61DDF">
        <w:rPr>
          <w:rFonts w:cs="Times New Roman"/>
          <w:color w:val="FF0000"/>
          <w:lang w:eastAsia="zh-HK"/>
        </w:rPr>
        <w:t>peace</w:t>
      </w:r>
      <w:r w:rsidR="00E92531" w:rsidRPr="00B61DDF">
        <w:rPr>
          <w:rFonts w:cs="Times New Roman"/>
          <w:color w:val="FF0000"/>
          <w:lang w:eastAsia="zh-HK"/>
        </w:rPr>
        <w:t>. Any violen</w:t>
      </w:r>
      <w:r w:rsidR="00B25464">
        <w:rPr>
          <w:rFonts w:cs="Times New Roman"/>
          <w:color w:val="FF0000"/>
          <w:lang w:eastAsia="zh-HK"/>
        </w:rPr>
        <w:t>t</w:t>
      </w:r>
      <w:r w:rsidR="00E92531" w:rsidRPr="00B61DDF">
        <w:rPr>
          <w:rFonts w:cs="Times New Roman"/>
          <w:color w:val="FF0000"/>
          <w:lang w:eastAsia="zh-HK"/>
        </w:rPr>
        <w:t xml:space="preserve"> acts would</w:t>
      </w:r>
      <w:r w:rsidR="009635B2" w:rsidRPr="00B61DDF">
        <w:rPr>
          <w:rFonts w:cs="Times New Roman"/>
          <w:color w:val="FF0000"/>
          <w:lang w:eastAsia="zh-HK"/>
        </w:rPr>
        <w:t xml:space="preserve"> </w:t>
      </w:r>
      <w:r w:rsidR="00B25464">
        <w:rPr>
          <w:rFonts w:cs="Times New Roman"/>
          <w:color w:val="FF0000"/>
          <w:lang w:eastAsia="zh-HK"/>
        </w:rPr>
        <w:t>lead to severe punishment</w:t>
      </w:r>
      <w:r w:rsidR="009635B2" w:rsidRPr="00B61DDF">
        <w:rPr>
          <w:rFonts w:cs="Times New Roman"/>
          <w:color w:val="FF0000"/>
          <w:lang w:eastAsia="zh-HK"/>
        </w:rPr>
        <w:t xml:space="preserve"> </w:t>
      </w:r>
      <w:r w:rsidR="00B25464">
        <w:rPr>
          <w:rFonts w:cs="Times New Roman"/>
          <w:color w:val="FF0000"/>
          <w:lang w:eastAsia="zh-HK"/>
        </w:rPr>
        <w:t xml:space="preserve">in order </w:t>
      </w:r>
      <w:r w:rsidR="009635B2" w:rsidRPr="00B61DDF">
        <w:rPr>
          <w:rFonts w:cs="Times New Roman"/>
          <w:color w:val="FF0000"/>
          <w:lang w:eastAsia="zh-HK"/>
        </w:rPr>
        <w:t>to</w:t>
      </w:r>
      <w:r w:rsidR="001970BA" w:rsidRPr="00B61DDF">
        <w:rPr>
          <w:rFonts w:cs="Times New Roman"/>
          <w:color w:val="FF0000"/>
          <w:lang w:eastAsia="zh-HK"/>
        </w:rPr>
        <w:t xml:space="preserve"> serve as an </w:t>
      </w:r>
      <w:r w:rsidR="00B25464">
        <w:rPr>
          <w:rFonts w:cs="Times New Roman"/>
          <w:color w:val="FF0000"/>
          <w:lang w:eastAsia="zh-HK"/>
        </w:rPr>
        <w:t>exemplary warning</w:t>
      </w:r>
      <w:r w:rsidR="001970BA" w:rsidRPr="00B61DDF">
        <w:rPr>
          <w:rFonts w:cs="Times New Roman"/>
          <w:color w:val="FF0000"/>
          <w:lang w:eastAsia="zh-HK"/>
        </w:rPr>
        <w:t xml:space="preserve"> to deter other</w:t>
      </w:r>
      <w:r w:rsidR="00B25464">
        <w:rPr>
          <w:rFonts w:cs="Times New Roman"/>
          <w:color w:val="FF0000"/>
          <w:lang w:eastAsia="zh-HK"/>
        </w:rPr>
        <w:t>s</w:t>
      </w:r>
      <w:r w:rsidR="001970BA" w:rsidRPr="00B61DDF">
        <w:rPr>
          <w:rFonts w:cs="Times New Roman"/>
          <w:color w:val="FF0000"/>
          <w:lang w:eastAsia="zh-HK"/>
        </w:rPr>
        <w:t xml:space="preserve"> from </w:t>
      </w:r>
      <w:r w:rsidR="00B25464">
        <w:rPr>
          <w:rFonts w:cs="Times New Roman"/>
          <w:color w:val="FF0000"/>
          <w:lang w:eastAsia="zh-HK"/>
        </w:rPr>
        <w:t>breaking</w:t>
      </w:r>
      <w:r w:rsidR="001970BA" w:rsidRPr="00B61DDF">
        <w:rPr>
          <w:rFonts w:cs="Times New Roman"/>
          <w:color w:val="FF0000"/>
          <w:lang w:eastAsia="zh-HK"/>
        </w:rPr>
        <w:t xml:space="preserve"> the law and imitat</w:t>
      </w:r>
      <w:r w:rsidR="00B25464">
        <w:rPr>
          <w:rFonts w:cs="Times New Roman"/>
          <w:color w:val="FF0000"/>
          <w:lang w:eastAsia="zh-HK"/>
        </w:rPr>
        <w:t>ing</w:t>
      </w:r>
      <w:r w:rsidR="001970BA" w:rsidRPr="00B61DDF">
        <w:rPr>
          <w:rFonts w:cs="Times New Roman"/>
          <w:color w:val="FF0000"/>
          <w:lang w:eastAsia="zh-HK"/>
        </w:rPr>
        <w:t xml:space="preserve"> the </w:t>
      </w:r>
      <w:r w:rsidR="00B25464">
        <w:rPr>
          <w:rFonts w:cs="Times New Roman"/>
          <w:color w:val="FF0000"/>
          <w:lang w:eastAsia="zh-HK"/>
        </w:rPr>
        <w:t xml:space="preserve">violent acts of </w:t>
      </w:r>
      <w:r w:rsidR="001970BA" w:rsidRPr="00B61DDF">
        <w:rPr>
          <w:rFonts w:cs="Times New Roman"/>
          <w:color w:val="FF0000"/>
          <w:lang w:eastAsia="zh-HK"/>
        </w:rPr>
        <w:t>offenders</w:t>
      </w:r>
      <w:r w:rsidR="00F946C4" w:rsidRPr="00B61DDF">
        <w:rPr>
          <w:rFonts w:cs="Times New Roman"/>
          <w:color w:val="FF0000"/>
          <w:lang w:eastAsia="zh-HK"/>
        </w:rPr>
        <w:t xml:space="preserve"> </w:t>
      </w:r>
      <w:r w:rsidR="002B5B50">
        <w:rPr>
          <w:rFonts w:cs="Times New Roman"/>
          <w:color w:val="FF0000"/>
          <w:lang w:eastAsia="zh-HK"/>
        </w:rPr>
        <w:t>to disrupt</w:t>
      </w:r>
      <w:r w:rsidR="001970BA" w:rsidRPr="00B61DDF">
        <w:rPr>
          <w:rFonts w:cs="Times New Roman"/>
          <w:color w:val="FF0000"/>
          <w:lang w:eastAsia="zh-HK"/>
        </w:rPr>
        <w:t xml:space="preserve"> public order. </w:t>
      </w:r>
    </w:p>
    <w:p w14:paraId="3A1756E3" w14:textId="6D90D66D" w:rsidR="001970BA" w:rsidRDefault="00132C35" w:rsidP="00E74060">
      <w:pPr>
        <w:pStyle w:val="a4"/>
        <w:numPr>
          <w:ilvl w:val="0"/>
          <w:numId w:val="19"/>
        </w:numPr>
        <w:ind w:leftChars="0" w:hanging="638"/>
        <w:jc w:val="both"/>
        <w:rPr>
          <w:rFonts w:cs="Times New Roman"/>
          <w:color w:val="FF0000"/>
          <w:lang w:eastAsia="zh-HK"/>
        </w:rPr>
      </w:pPr>
      <w:r>
        <w:rPr>
          <w:rFonts w:cs="Times New Roman" w:hint="eastAsia"/>
          <w:color w:val="FF0000"/>
          <w:lang w:eastAsia="zh-HK"/>
        </w:rPr>
        <w:t>To sum up,</w:t>
      </w:r>
      <w:r w:rsidR="00F35C0C">
        <w:rPr>
          <w:rFonts w:cs="Times New Roman" w:hint="eastAsia"/>
          <w:color w:val="FF0000"/>
          <w:lang w:eastAsia="zh-HK"/>
        </w:rPr>
        <w:t xml:space="preserve"> this </w:t>
      </w:r>
      <w:r w:rsidR="002B5B50">
        <w:rPr>
          <w:rFonts w:cs="Times New Roman"/>
          <w:color w:val="FF0000"/>
          <w:lang w:eastAsia="zh-HK"/>
        </w:rPr>
        <w:t>aims</w:t>
      </w:r>
      <w:r w:rsidR="00AF3F62">
        <w:rPr>
          <w:rFonts w:cs="Times New Roman" w:hint="eastAsia"/>
          <w:color w:val="FF0000"/>
          <w:lang w:eastAsia="zh-HK"/>
        </w:rPr>
        <w:t xml:space="preserve"> </w:t>
      </w:r>
      <w:r w:rsidR="002B5B50">
        <w:rPr>
          <w:rFonts w:cs="Times New Roman"/>
          <w:color w:val="FF0000"/>
          <w:lang w:eastAsia="zh-HK"/>
        </w:rPr>
        <w:t xml:space="preserve">to reflect </w:t>
      </w:r>
      <w:r w:rsidR="00AF3F62">
        <w:rPr>
          <w:rFonts w:cs="Times New Roman" w:hint="eastAsia"/>
          <w:color w:val="FF0000"/>
          <w:lang w:eastAsia="zh-HK"/>
        </w:rPr>
        <w:t>the determination</w:t>
      </w:r>
      <w:r>
        <w:rPr>
          <w:rFonts w:cs="Times New Roman" w:hint="eastAsia"/>
          <w:color w:val="FF0000"/>
          <w:lang w:eastAsia="zh-HK"/>
        </w:rPr>
        <w:t xml:space="preserve"> of the law in </w:t>
      </w:r>
      <w:r>
        <w:rPr>
          <w:rFonts w:cs="Times New Roman"/>
          <w:color w:val="FF0000"/>
          <w:lang w:eastAsia="zh-HK"/>
        </w:rPr>
        <w:t>safeguarding national security and public ord</w:t>
      </w:r>
      <w:r w:rsidR="009F3807">
        <w:rPr>
          <w:rFonts w:cs="Times New Roman"/>
          <w:color w:val="FF0000"/>
          <w:lang w:eastAsia="zh-HK"/>
        </w:rPr>
        <w:t xml:space="preserve">er, so </w:t>
      </w:r>
      <w:r w:rsidR="002B5B50">
        <w:rPr>
          <w:rFonts w:cs="Times New Roman"/>
          <w:color w:val="FF0000"/>
          <w:lang w:eastAsia="zh-HK"/>
        </w:rPr>
        <w:t xml:space="preserve">as to prevent </w:t>
      </w:r>
      <w:r w:rsidR="009F3807">
        <w:rPr>
          <w:rFonts w:cs="Times New Roman"/>
          <w:color w:val="FF0000"/>
          <w:lang w:eastAsia="zh-HK"/>
        </w:rPr>
        <w:t xml:space="preserve">national security </w:t>
      </w:r>
      <w:r w:rsidR="002B5B50">
        <w:rPr>
          <w:rFonts w:cs="Times New Roman"/>
          <w:color w:val="FF0000"/>
          <w:lang w:eastAsia="zh-HK"/>
        </w:rPr>
        <w:t xml:space="preserve">from being </w:t>
      </w:r>
      <w:r w:rsidR="00F35C0C">
        <w:rPr>
          <w:rFonts w:cs="Times New Roman"/>
          <w:color w:val="FF0000"/>
          <w:lang w:eastAsia="zh-HK"/>
        </w:rPr>
        <w:t>threatened</w:t>
      </w:r>
      <w:r w:rsidR="002B5B50">
        <w:rPr>
          <w:rFonts w:cs="Times New Roman"/>
          <w:color w:val="FF0000"/>
          <w:lang w:eastAsia="zh-HK"/>
        </w:rPr>
        <w:t xml:space="preserve">, </w:t>
      </w:r>
      <w:r w:rsidR="000B5030">
        <w:rPr>
          <w:rFonts w:cs="Times New Roman"/>
          <w:color w:val="FF0000"/>
          <w:lang w:eastAsia="zh-HK"/>
        </w:rPr>
        <w:t xml:space="preserve">the society </w:t>
      </w:r>
      <w:r w:rsidR="002B5B50">
        <w:rPr>
          <w:rFonts w:cs="Times New Roman"/>
          <w:color w:val="FF0000"/>
          <w:lang w:eastAsia="zh-HK"/>
        </w:rPr>
        <w:t>falling</w:t>
      </w:r>
      <w:r w:rsidR="00E44519">
        <w:rPr>
          <w:rFonts w:cs="Times New Roman"/>
          <w:color w:val="FF0000"/>
          <w:lang w:eastAsia="zh-HK"/>
        </w:rPr>
        <w:t xml:space="preserve"> into a state of disharmony</w:t>
      </w:r>
      <w:r w:rsidR="00B77B36">
        <w:rPr>
          <w:rFonts w:cs="Times New Roman"/>
          <w:color w:val="FF0000"/>
          <w:lang w:eastAsia="zh-HK"/>
        </w:rPr>
        <w:t>,</w:t>
      </w:r>
      <w:r w:rsidR="00E83BCD">
        <w:rPr>
          <w:rFonts w:cs="Times New Roman"/>
          <w:color w:val="FF0000"/>
          <w:lang w:eastAsia="zh-HK"/>
        </w:rPr>
        <w:t xml:space="preserve"> and</w:t>
      </w:r>
      <w:r w:rsidR="00B77B36">
        <w:rPr>
          <w:rFonts w:cs="Times New Roman"/>
          <w:color w:val="FF0000"/>
          <w:lang w:eastAsia="zh-HK"/>
        </w:rPr>
        <w:t xml:space="preserve"> </w:t>
      </w:r>
      <w:r w:rsidR="00E83BCD">
        <w:rPr>
          <w:rFonts w:cs="Times New Roman"/>
          <w:color w:val="FF0000"/>
          <w:lang w:eastAsia="zh-HK"/>
        </w:rPr>
        <w:t xml:space="preserve">obliterating </w:t>
      </w:r>
      <w:r w:rsidR="00B77B36">
        <w:rPr>
          <w:rFonts w:cs="Times New Roman"/>
          <w:color w:val="FF0000"/>
          <w:lang w:eastAsia="zh-HK"/>
        </w:rPr>
        <w:t>the</w:t>
      </w:r>
      <w:r w:rsidR="00A31DA9">
        <w:rPr>
          <w:rFonts w:cs="Times New Roman"/>
          <w:color w:val="FF0000"/>
          <w:lang w:eastAsia="zh-HK"/>
        </w:rPr>
        <w:t xml:space="preserve"> </w:t>
      </w:r>
      <w:r w:rsidR="00E83BCD">
        <w:rPr>
          <w:rFonts w:cs="Times New Roman"/>
          <w:color w:val="FF0000"/>
          <w:lang w:eastAsia="zh-HK"/>
        </w:rPr>
        <w:t xml:space="preserve">effectiveness </w:t>
      </w:r>
      <w:r w:rsidR="00A31DA9">
        <w:rPr>
          <w:rFonts w:cs="Times New Roman"/>
          <w:color w:val="FF0000"/>
          <w:lang w:eastAsia="zh-HK"/>
        </w:rPr>
        <w:t>of the</w:t>
      </w:r>
      <w:r w:rsidR="00B77B36">
        <w:rPr>
          <w:rFonts w:cs="Times New Roman"/>
          <w:color w:val="FF0000"/>
          <w:lang w:eastAsia="zh-HK"/>
        </w:rPr>
        <w:t xml:space="preserve"> law </w:t>
      </w:r>
      <w:r w:rsidR="00E83BCD">
        <w:rPr>
          <w:rFonts w:cs="Times New Roman"/>
          <w:color w:val="FF0000"/>
          <w:lang w:eastAsia="zh-HK"/>
        </w:rPr>
        <w:t xml:space="preserve">in </w:t>
      </w:r>
      <w:r w:rsidR="00B77B36">
        <w:rPr>
          <w:rFonts w:cs="Times New Roman"/>
          <w:color w:val="FF0000"/>
          <w:lang w:eastAsia="zh-HK"/>
        </w:rPr>
        <w:t>safeguard</w:t>
      </w:r>
      <w:r w:rsidR="00E83BCD">
        <w:rPr>
          <w:rFonts w:cs="Times New Roman"/>
          <w:color w:val="FF0000"/>
          <w:lang w:eastAsia="zh-HK"/>
        </w:rPr>
        <w:t>ing</w:t>
      </w:r>
      <w:r w:rsidR="00B77B36">
        <w:rPr>
          <w:rFonts w:cs="Times New Roman"/>
          <w:color w:val="FF0000"/>
          <w:lang w:eastAsia="zh-HK"/>
        </w:rPr>
        <w:t xml:space="preserve"> </w:t>
      </w:r>
      <w:r w:rsidR="000B5030">
        <w:rPr>
          <w:rFonts w:cs="Times New Roman"/>
          <w:color w:val="FF0000"/>
          <w:lang w:eastAsia="zh-HK"/>
        </w:rPr>
        <w:t>people’s rights and freedom</w:t>
      </w:r>
      <w:r w:rsidR="002759E6">
        <w:rPr>
          <w:rFonts w:cs="Times New Roman"/>
          <w:color w:val="FF0000"/>
          <w:lang w:eastAsia="zh-HK"/>
        </w:rPr>
        <w:t>s</w:t>
      </w:r>
      <w:r w:rsidR="00B77B36">
        <w:rPr>
          <w:rFonts w:cs="Times New Roman"/>
          <w:color w:val="FF0000"/>
          <w:lang w:eastAsia="zh-HK"/>
        </w:rPr>
        <w:t>.</w:t>
      </w:r>
    </w:p>
    <w:p w14:paraId="1DC97CF9" w14:textId="77777777" w:rsidR="00BE3B6D" w:rsidRPr="00EC0C07" w:rsidRDefault="00BE3B6D" w:rsidP="00551463">
      <w:pPr>
        <w:pStyle w:val="a4"/>
        <w:ind w:leftChars="0" w:left="1054"/>
        <w:jc w:val="both"/>
        <w:rPr>
          <w:color w:val="FF0000"/>
        </w:rPr>
      </w:pPr>
    </w:p>
    <w:p w14:paraId="2B2B0B0E" w14:textId="1CA00BE4" w:rsidR="007729C7" w:rsidRPr="007729C7" w:rsidRDefault="007729C7" w:rsidP="00C74ABC">
      <w:pPr>
        <w:pStyle w:val="a4"/>
        <w:numPr>
          <w:ilvl w:val="0"/>
          <w:numId w:val="3"/>
        </w:numPr>
        <w:ind w:leftChars="0"/>
        <w:jc w:val="both"/>
      </w:pPr>
      <w:r>
        <w:rPr>
          <w:rFonts w:cs="Times New Roman" w:hint="cs"/>
        </w:rPr>
        <w:t xml:space="preserve">Suppose you have a friend who </w:t>
      </w:r>
      <w:r w:rsidR="00E83BCD">
        <w:rPr>
          <w:rFonts w:cs="Times New Roman"/>
        </w:rPr>
        <w:t>intends</w:t>
      </w:r>
      <w:r>
        <w:rPr>
          <w:rFonts w:cs="Times New Roman" w:hint="cs"/>
        </w:rPr>
        <w:t xml:space="preserve"> to express his / her </w:t>
      </w:r>
      <w:r w:rsidR="00E83BCD">
        <w:rPr>
          <w:rFonts w:cs="Times New Roman"/>
        </w:rPr>
        <w:t xml:space="preserve">personal </w:t>
      </w:r>
      <w:r>
        <w:rPr>
          <w:rFonts w:cs="Times New Roman" w:hint="cs"/>
        </w:rPr>
        <w:t>opi</w:t>
      </w:r>
      <w:r w:rsidR="001375E8">
        <w:rPr>
          <w:rFonts w:cs="Times New Roman" w:hint="cs"/>
        </w:rPr>
        <w:t>nions</w:t>
      </w:r>
      <w:r w:rsidR="00E83BCD">
        <w:rPr>
          <w:rFonts w:cs="Times New Roman"/>
        </w:rPr>
        <w:t xml:space="preserve"> by violent and illegal means</w:t>
      </w:r>
      <w:r w:rsidR="00D07D2E">
        <w:rPr>
          <w:rFonts w:cs="Times New Roman"/>
        </w:rPr>
        <w:t>,</w:t>
      </w:r>
      <w:r w:rsidR="001375E8">
        <w:rPr>
          <w:rFonts w:cs="Times New Roman" w:hint="cs"/>
        </w:rPr>
        <w:t xml:space="preserve"> </w:t>
      </w:r>
      <w:r w:rsidR="00D07D2E">
        <w:rPr>
          <w:rFonts w:cs="Times New Roman"/>
        </w:rPr>
        <w:t>w</w:t>
      </w:r>
      <w:r w:rsidR="001375E8">
        <w:rPr>
          <w:rFonts w:cs="Times New Roman" w:hint="cs"/>
        </w:rPr>
        <w:t xml:space="preserve">hat reasons </w:t>
      </w:r>
      <w:r w:rsidR="00A73AE3">
        <w:rPr>
          <w:rFonts w:cs="Times New Roman" w:hint="cs"/>
        </w:rPr>
        <w:t xml:space="preserve">would </w:t>
      </w:r>
      <w:r w:rsidR="001375E8">
        <w:rPr>
          <w:rFonts w:cs="Times New Roman" w:hint="cs"/>
        </w:rPr>
        <w:t xml:space="preserve">you </w:t>
      </w:r>
      <w:r w:rsidR="004709CF">
        <w:rPr>
          <w:rFonts w:cs="Times New Roman" w:hint="cs"/>
        </w:rPr>
        <w:t xml:space="preserve">use to persuade him / her </w:t>
      </w:r>
      <w:r w:rsidR="00E83BCD">
        <w:rPr>
          <w:rFonts w:cs="Times New Roman"/>
        </w:rPr>
        <w:t>to</w:t>
      </w:r>
      <w:r w:rsidR="004709CF">
        <w:rPr>
          <w:rFonts w:cs="Times New Roman" w:hint="cs"/>
        </w:rPr>
        <w:t xml:space="preserve"> </w:t>
      </w:r>
      <w:r w:rsidR="00E83BCD">
        <w:rPr>
          <w:rFonts w:cs="Times New Roman"/>
        </w:rPr>
        <w:t>do</w:t>
      </w:r>
      <w:r w:rsidR="00D07D2E">
        <w:rPr>
          <w:rFonts w:cs="Times New Roman"/>
        </w:rPr>
        <w:t xml:space="preserve"> so</w:t>
      </w:r>
      <w:r w:rsidR="00E83BCD">
        <w:rPr>
          <w:rFonts w:cs="Times New Roman"/>
        </w:rPr>
        <w:t xml:space="preserve"> in a </w:t>
      </w:r>
      <w:r>
        <w:rPr>
          <w:rFonts w:cs="Times New Roman" w:hint="cs"/>
        </w:rPr>
        <w:t xml:space="preserve">legal, peaceful and rational way? </w:t>
      </w:r>
      <w:r w:rsidR="00E83BCD">
        <w:rPr>
          <w:rFonts w:cs="Times New Roman"/>
        </w:rPr>
        <w:t>Try to watch</w:t>
      </w:r>
      <w:r>
        <w:rPr>
          <w:rFonts w:cs="Times New Roman"/>
        </w:rPr>
        <w:t xml:space="preserve"> </w:t>
      </w:r>
      <w:r w:rsidR="00E83BCD">
        <w:rPr>
          <w:rFonts w:cs="Times New Roman"/>
        </w:rPr>
        <w:t xml:space="preserve">Video 2 of </w:t>
      </w:r>
      <w:r>
        <w:rPr>
          <w:rFonts w:cs="Times New Roman"/>
        </w:rPr>
        <w:t xml:space="preserve">Source 7 </w:t>
      </w:r>
      <w:r w:rsidR="00E83BCD">
        <w:rPr>
          <w:rFonts w:cs="Times New Roman"/>
        </w:rPr>
        <w:t xml:space="preserve">and explain your answer with </w:t>
      </w:r>
      <w:r>
        <w:rPr>
          <w:rFonts w:cs="Times New Roman"/>
        </w:rPr>
        <w:t>other sources and your own knowledge.</w:t>
      </w:r>
    </w:p>
    <w:p w14:paraId="14324B78" w14:textId="50CF4DE2" w:rsidR="00C74ABC" w:rsidRPr="00E83BCD" w:rsidRDefault="00C74ABC" w:rsidP="00E74060">
      <w:pPr>
        <w:jc w:val="both"/>
      </w:pPr>
    </w:p>
    <w:p w14:paraId="7CAE0D56" w14:textId="42F4E073" w:rsidR="007729C7" w:rsidRPr="002F654F" w:rsidRDefault="005C2750" w:rsidP="00C74ABC">
      <w:pPr>
        <w:ind w:left="360"/>
        <w:jc w:val="both"/>
        <w:rPr>
          <w:rFonts w:cs="Times New Roman"/>
          <w:color w:val="FF0000"/>
        </w:rPr>
      </w:pPr>
      <w:r w:rsidRPr="002F654F">
        <w:rPr>
          <w:rFonts w:cs="Times New Roman" w:hint="cs"/>
          <w:color w:val="FF0000"/>
        </w:rPr>
        <w:t>Answer for reference:</w:t>
      </w:r>
    </w:p>
    <w:p w14:paraId="225BF885" w14:textId="62E1AFE8" w:rsidR="007729C7" w:rsidRPr="002F654F" w:rsidRDefault="002F654F" w:rsidP="00E74060">
      <w:pPr>
        <w:pStyle w:val="a4"/>
        <w:numPr>
          <w:ilvl w:val="0"/>
          <w:numId w:val="19"/>
        </w:numPr>
        <w:ind w:leftChars="0" w:left="1134" w:hanging="756"/>
        <w:jc w:val="both"/>
        <w:rPr>
          <w:color w:val="FF0000"/>
        </w:rPr>
      </w:pPr>
      <w:r w:rsidRPr="002F654F">
        <w:rPr>
          <w:rFonts w:cs="Times New Roman" w:hint="cs"/>
          <w:color w:val="FF0000"/>
        </w:rPr>
        <w:t>It is clearly stipulate</w:t>
      </w:r>
      <w:r w:rsidR="00F00C4B">
        <w:rPr>
          <w:rFonts w:cs="Times New Roman"/>
          <w:color w:val="FF0000"/>
        </w:rPr>
        <w:t>d</w:t>
      </w:r>
      <w:r w:rsidRPr="002F654F">
        <w:rPr>
          <w:rFonts w:cs="Times New Roman" w:hint="cs"/>
          <w:color w:val="FF0000"/>
        </w:rPr>
        <w:t xml:space="preserve"> in the law</w:t>
      </w:r>
      <w:r w:rsidR="002D2D7A">
        <w:rPr>
          <w:rFonts w:cs="Times New Roman"/>
          <w:color w:val="FF0000"/>
        </w:rPr>
        <w:t>s</w:t>
      </w:r>
      <w:r w:rsidRPr="002F654F">
        <w:rPr>
          <w:rFonts w:cs="Times New Roman" w:hint="cs"/>
          <w:color w:val="FF0000"/>
        </w:rPr>
        <w:t xml:space="preserve"> of H</w:t>
      </w:r>
      <w:r w:rsidRPr="002F654F">
        <w:rPr>
          <w:rFonts w:cs="Times New Roman"/>
          <w:color w:val="FF0000"/>
        </w:rPr>
        <w:t>o</w:t>
      </w:r>
      <w:r w:rsidRPr="002F654F">
        <w:rPr>
          <w:rFonts w:cs="Times New Roman" w:hint="cs"/>
          <w:color w:val="FF0000"/>
        </w:rPr>
        <w:t xml:space="preserve">ng </w:t>
      </w:r>
      <w:r w:rsidRPr="002F654F">
        <w:rPr>
          <w:rFonts w:cs="Times New Roman"/>
          <w:color w:val="FF0000"/>
        </w:rPr>
        <w:t xml:space="preserve">Kong that </w:t>
      </w:r>
      <w:r w:rsidR="000024BA">
        <w:rPr>
          <w:rFonts w:cs="Times New Roman"/>
          <w:color w:val="FF0000"/>
        </w:rPr>
        <w:t xml:space="preserve">when </w:t>
      </w:r>
      <w:r w:rsidR="002D2D7A">
        <w:rPr>
          <w:rFonts w:cs="Times New Roman"/>
          <w:color w:val="FF0000"/>
        </w:rPr>
        <w:t>Hong Kong citizens</w:t>
      </w:r>
      <w:r w:rsidRPr="002F654F">
        <w:rPr>
          <w:rFonts w:cs="Times New Roman"/>
          <w:color w:val="FF0000"/>
        </w:rPr>
        <w:t xml:space="preserve"> exercise their legal rights, they have to </w:t>
      </w:r>
      <w:r w:rsidR="002D2D7A">
        <w:rPr>
          <w:rFonts w:cs="Times New Roman"/>
          <w:color w:val="FF0000"/>
        </w:rPr>
        <w:t>abide by</w:t>
      </w:r>
      <w:r w:rsidRPr="002F654F">
        <w:rPr>
          <w:rFonts w:cs="Times New Roman"/>
          <w:color w:val="FF0000"/>
        </w:rPr>
        <w:t xml:space="preserve"> the law and exercise their rights </w:t>
      </w:r>
      <w:r w:rsidR="002D2D7A">
        <w:rPr>
          <w:rFonts w:cs="Times New Roman"/>
          <w:color w:val="FF0000"/>
        </w:rPr>
        <w:t>in accordance with the law</w:t>
      </w:r>
      <w:r w:rsidRPr="002F654F">
        <w:rPr>
          <w:rFonts w:cs="Times New Roman"/>
          <w:color w:val="FF0000"/>
        </w:rPr>
        <w:t>.</w:t>
      </w:r>
    </w:p>
    <w:p w14:paraId="359A5545" w14:textId="43D2D679" w:rsidR="00B552CE" w:rsidRPr="00B552CE" w:rsidRDefault="00B552CE" w:rsidP="00E74060">
      <w:pPr>
        <w:pStyle w:val="a4"/>
        <w:numPr>
          <w:ilvl w:val="0"/>
          <w:numId w:val="19"/>
        </w:numPr>
        <w:ind w:leftChars="0" w:left="993" w:hanging="615"/>
        <w:jc w:val="both"/>
        <w:rPr>
          <w:color w:val="FF0000"/>
        </w:rPr>
      </w:pPr>
      <w:r>
        <w:rPr>
          <w:rFonts w:cs="Times New Roman"/>
          <w:color w:val="FF0000"/>
        </w:rPr>
        <w:t xml:space="preserve"> </w:t>
      </w:r>
      <w:r w:rsidR="00AB7862" w:rsidRPr="00AB7862">
        <w:rPr>
          <w:rFonts w:cs="Times New Roman" w:hint="cs"/>
          <w:color w:val="FF0000"/>
        </w:rPr>
        <w:t>A</w:t>
      </w:r>
      <w:r w:rsidR="00AB7862" w:rsidRPr="00AB7862">
        <w:rPr>
          <w:rFonts w:cs="Times New Roman"/>
          <w:color w:val="FF0000"/>
        </w:rPr>
        <w:t xml:space="preserve">ccording to the Basic Law, the National Security Law and </w:t>
      </w:r>
      <w:r w:rsidR="002D2D7A">
        <w:rPr>
          <w:rFonts w:cs="Times New Roman"/>
          <w:color w:val="FF0000"/>
        </w:rPr>
        <w:t xml:space="preserve">the </w:t>
      </w:r>
      <w:r w:rsidR="00AB7862" w:rsidRPr="00AB7862">
        <w:rPr>
          <w:rFonts w:cs="Times New Roman"/>
          <w:color w:val="FF0000"/>
        </w:rPr>
        <w:t xml:space="preserve">Hong Kong  </w:t>
      </w:r>
      <w:r>
        <w:rPr>
          <w:rFonts w:cs="Times New Roman"/>
          <w:color w:val="FF0000"/>
        </w:rPr>
        <w:t xml:space="preserve"> </w:t>
      </w:r>
    </w:p>
    <w:p w14:paraId="5B6A32B2" w14:textId="6A384486" w:rsidR="002F654F" w:rsidRDefault="00AB7862" w:rsidP="00B552CE">
      <w:pPr>
        <w:pStyle w:val="a4"/>
        <w:ind w:leftChars="472" w:left="1133" w:firstLine="1"/>
        <w:jc w:val="both"/>
        <w:rPr>
          <w:rFonts w:cs="Times New Roman"/>
          <w:color w:val="FF0000"/>
        </w:rPr>
      </w:pPr>
      <w:r w:rsidRPr="00AB7862">
        <w:rPr>
          <w:rFonts w:cs="Times New Roman"/>
          <w:color w:val="FF0000"/>
        </w:rPr>
        <w:t>Bill of Rights</w:t>
      </w:r>
      <w:r w:rsidR="00F94B0A">
        <w:rPr>
          <w:rFonts w:cs="Times New Roman"/>
          <w:color w:val="FF0000"/>
        </w:rPr>
        <w:t xml:space="preserve"> Ordinance</w:t>
      </w:r>
      <w:r w:rsidRPr="00AB7862">
        <w:rPr>
          <w:rFonts w:cs="Times New Roman"/>
          <w:color w:val="FF0000"/>
        </w:rPr>
        <w:t>, Hong Kon</w:t>
      </w:r>
      <w:r w:rsidR="00F94B0A">
        <w:rPr>
          <w:rFonts w:cs="Times New Roman"/>
          <w:color w:val="FF0000"/>
        </w:rPr>
        <w:t>g residents enjoy</w:t>
      </w:r>
      <w:r w:rsidR="006C6BF6">
        <w:rPr>
          <w:rFonts w:cs="Times New Roman"/>
          <w:color w:val="FF0000"/>
        </w:rPr>
        <w:t xml:space="preserve"> freedoms of</w:t>
      </w:r>
      <w:r w:rsidRPr="00AB7862">
        <w:rPr>
          <w:rFonts w:cs="Times New Roman"/>
          <w:color w:val="FF0000"/>
        </w:rPr>
        <w:t xml:space="preserve"> assembly, speech, p</w:t>
      </w:r>
      <w:r w:rsidR="005C4603">
        <w:rPr>
          <w:rFonts w:cs="Times New Roman"/>
          <w:color w:val="FF0000"/>
        </w:rPr>
        <w:t>r</w:t>
      </w:r>
      <w:r w:rsidRPr="00AB7862">
        <w:rPr>
          <w:rFonts w:cs="Times New Roman"/>
          <w:color w:val="FF0000"/>
        </w:rPr>
        <w:t>o</w:t>
      </w:r>
      <w:r w:rsidR="002D2D7A">
        <w:rPr>
          <w:rFonts w:cs="Times New Roman"/>
          <w:color w:val="FF0000"/>
        </w:rPr>
        <w:t>c</w:t>
      </w:r>
      <w:r w:rsidRPr="00AB7862">
        <w:rPr>
          <w:rFonts w:cs="Times New Roman"/>
          <w:color w:val="FF0000"/>
        </w:rPr>
        <w:t>ession</w:t>
      </w:r>
      <w:r w:rsidR="002D2D7A">
        <w:rPr>
          <w:rFonts w:cs="Times New Roman"/>
          <w:color w:val="FF0000"/>
        </w:rPr>
        <w:t>,</w:t>
      </w:r>
      <w:r w:rsidRPr="00AB7862">
        <w:rPr>
          <w:rFonts w:cs="Times New Roman"/>
          <w:color w:val="FF0000"/>
        </w:rPr>
        <w:t xml:space="preserve"> demonstration and other </w:t>
      </w:r>
      <w:r w:rsidR="002D2D7A">
        <w:rPr>
          <w:rFonts w:cs="Times New Roman"/>
          <w:color w:val="FF0000"/>
        </w:rPr>
        <w:t xml:space="preserve">expression </w:t>
      </w:r>
      <w:r>
        <w:rPr>
          <w:rFonts w:cs="Times New Roman"/>
          <w:color w:val="FF0000"/>
        </w:rPr>
        <w:t xml:space="preserve">of </w:t>
      </w:r>
      <w:r w:rsidR="002D2D7A">
        <w:rPr>
          <w:rFonts w:cs="Times New Roman"/>
          <w:color w:val="FF0000"/>
        </w:rPr>
        <w:t>opinions</w:t>
      </w:r>
      <w:r>
        <w:rPr>
          <w:rFonts w:cs="Times New Roman"/>
          <w:color w:val="FF0000"/>
        </w:rPr>
        <w:t xml:space="preserve">. </w:t>
      </w:r>
      <w:r w:rsidR="00B552CE" w:rsidRPr="00B552CE">
        <w:rPr>
          <w:rFonts w:cs="Times New Roman"/>
          <w:color w:val="FF0000"/>
        </w:rPr>
        <w:t xml:space="preserve">The basic freedoms </w:t>
      </w:r>
      <w:r w:rsidR="002D2D7A">
        <w:rPr>
          <w:rFonts w:cs="Times New Roman"/>
          <w:color w:val="FF0000"/>
        </w:rPr>
        <w:t>granted</w:t>
      </w:r>
      <w:r w:rsidR="00B552CE" w:rsidRPr="00B552CE">
        <w:rPr>
          <w:rFonts w:cs="Times New Roman"/>
          <w:color w:val="FF0000"/>
        </w:rPr>
        <w:t xml:space="preserve"> </w:t>
      </w:r>
      <w:r w:rsidR="002D2D7A">
        <w:rPr>
          <w:rFonts w:cs="Times New Roman"/>
          <w:color w:val="FF0000"/>
        </w:rPr>
        <w:t xml:space="preserve">to </w:t>
      </w:r>
      <w:r w:rsidR="00B552CE" w:rsidRPr="00B552CE">
        <w:rPr>
          <w:rFonts w:cs="Times New Roman"/>
          <w:color w:val="FF0000"/>
        </w:rPr>
        <w:t xml:space="preserve">Hong Kong residents are comprehensive and </w:t>
      </w:r>
      <w:r w:rsidR="002D2D7A">
        <w:rPr>
          <w:rFonts w:cs="Times New Roman"/>
          <w:color w:val="FF0000"/>
        </w:rPr>
        <w:t xml:space="preserve">not less </w:t>
      </w:r>
      <w:proofErr w:type="spellStart"/>
      <w:r w:rsidR="002D2D7A">
        <w:rPr>
          <w:rFonts w:cs="Times New Roman"/>
          <w:color w:val="FF0000"/>
        </w:rPr>
        <w:t>favourable</w:t>
      </w:r>
      <w:proofErr w:type="spellEnd"/>
      <w:r w:rsidR="002D2D7A">
        <w:rPr>
          <w:rFonts w:cs="Times New Roman"/>
          <w:color w:val="FF0000"/>
        </w:rPr>
        <w:t xml:space="preserve"> to</w:t>
      </w:r>
      <w:r w:rsidR="00B552CE" w:rsidRPr="00B552CE">
        <w:rPr>
          <w:rFonts w:cs="Times New Roman"/>
          <w:color w:val="FF0000"/>
        </w:rPr>
        <w:t xml:space="preserve"> other advanced and free societies.</w:t>
      </w:r>
      <w:r w:rsidR="00B552CE">
        <w:rPr>
          <w:rFonts w:cs="Times New Roman"/>
          <w:color w:val="FF0000"/>
        </w:rPr>
        <w:t xml:space="preserve"> </w:t>
      </w:r>
      <w:r w:rsidR="002D2D7A">
        <w:rPr>
          <w:rFonts w:cs="Times New Roman"/>
          <w:color w:val="FF0000"/>
        </w:rPr>
        <w:t xml:space="preserve">We can </w:t>
      </w:r>
      <w:r w:rsidR="00B94C00">
        <w:rPr>
          <w:rFonts w:cs="Times New Roman"/>
          <w:color w:val="FF0000"/>
        </w:rPr>
        <w:t xml:space="preserve">express personal opinions </w:t>
      </w:r>
      <w:r w:rsidR="002D2D7A">
        <w:rPr>
          <w:rFonts w:cs="Times New Roman"/>
          <w:color w:val="FF0000"/>
        </w:rPr>
        <w:t xml:space="preserve">in a </w:t>
      </w:r>
      <w:r w:rsidR="00B94C00">
        <w:rPr>
          <w:rFonts w:cs="Times New Roman"/>
          <w:color w:val="FF0000"/>
        </w:rPr>
        <w:t>peaceful and rational</w:t>
      </w:r>
      <w:r w:rsidR="002D2D7A">
        <w:rPr>
          <w:rFonts w:cs="Times New Roman"/>
          <w:color w:val="FF0000"/>
        </w:rPr>
        <w:t xml:space="preserve"> way</w:t>
      </w:r>
      <w:r w:rsidR="004756DB">
        <w:rPr>
          <w:rFonts w:cs="Times New Roman"/>
          <w:color w:val="FF0000"/>
        </w:rPr>
        <w:t xml:space="preserve"> through many legal channels</w:t>
      </w:r>
      <w:r w:rsidR="00B94C00">
        <w:rPr>
          <w:rFonts w:cs="Times New Roman"/>
          <w:color w:val="FF0000"/>
        </w:rPr>
        <w:t xml:space="preserve">, </w:t>
      </w:r>
      <w:r w:rsidR="004756DB">
        <w:rPr>
          <w:rFonts w:cs="Times New Roman"/>
          <w:color w:val="FF0000"/>
        </w:rPr>
        <w:t>without</w:t>
      </w:r>
      <w:r w:rsidR="00B94C00">
        <w:rPr>
          <w:rFonts w:cs="Times New Roman"/>
          <w:color w:val="FF0000"/>
        </w:rPr>
        <w:t xml:space="preserve"> resort</w:t>
      </w:r>
      <w:r w:rsidR="004756DB">
        <w:rPr>
          <w:rFonts w:cs="Times New Roman"/>
          <w:color w:val="FF0000"/>
        </w:rPr>
        <w:t>ing</w:t>
      </w:r>
      <w:r w:rsidR="00B94C00">
        <w:rPr>
          <w:rFonts w:cs="Times New Roman"/>
          <w:color w:val="FF0000"/>
        </w:rPr>
        <w:t xml:space="preserve"> to violence.</w:t>
      </w:r>
    </w:p>
    <w:p w14:paraId="309015CE" w14:textId="0BA9A6A5" w:rsidR="00AB7862" w:rsidRDefault="00B94C00" w:rsidP="00E74060">
      <w:pPr>
        <w:pStyle w:val="a4"/>
        <w:numPr>
          <w:ilvl w:val="0"/>
          <w:numId w:val="20"/>
        </w:numPr>
        <w:ind w:leftChars="0" w:left="1134" w:hanging="770"/>
        <w:jc w:val="both"/>
        <w:rPr>
          <w:rFonts w:cs="Times New Roman"/>
          <w:color w:val="FF0000"/>
          <w:lang w:eastAsia="zh-HK"/>
        </w:rPr>
      </w:pPr>
      <w:r w:rsidRPr="00B94C00">
        <w:rPr>
          <w:rFonts w:cs="Times New Roman"/>
          <w:color w:val="FF0000"/>
        </w:rPr>
        <w:t>Obe</w:t>
      </w:r>
      <w:r w:rsidR="004756DB">
        <w:rPr>
          <w:rFonts w:cs="Times New Roman"/>
          <w:color w:val="FF0000"/>
        </w:rPr>
        <w:t>dience</w:t>
      </w:r>
      <w:r w:rsidRPr="00B94C00">
        <w:rPr>
          <w:rFonts w:cs="Times New Roman"/>
          <w:color w:val="FF0000"/>
          <w:lang w:eastAsia="zh-HK"/>
        </w:rPr>
        <w:t xml:space="preserve"> </w:t>
      </w:r>
      <w:r>
        <w:rPr>
          <w:rFonts w:cs="Times New Roman"/>
          <w:color w:val="FF0000"/>
          <w:lang w:eastAsia="zh-HK"/>
        </w:rPr>
        <w:t xml:space="preserve">and </w:t>
      </w:r>
      <w:r w:rsidR="004756DB">
        <w:rPr>
          <w:rFonts w:cs="Times New Roman"/>
          <w:color w:val="FF0000"/>
          <w:lang w:eastAsia="zh-HK"/>
        </w:rPr>
        <w:t xml:space="preserve">protection of </w:t>
      </w:r>
      <w:r w:rsidRPr="00B94C00">
        <w:rPr>
          <w:rFonts w:cs="Times New Roman"/>
          <w:color w:val="FF0000"/>
          <w:lang w:eastAsia="zh-HK"/>
        </w:rPr>
        <w:t xml:space="preserve">the law </w:t>
      </w:r>
      <w:r w:rsidR="00F94B0A">
        <w:rPr>
          <w:rFonts w:cs="Times New Roman"/>
          <w:color w:val="FF0000"/>
          <w:lang w:eastAsia="zh-HK"/>
        </w:rPr>
        <w:t xml:space="preserve">is the </w:t>
      </w:r>
      <w:r w:rsidR="004756DB">
        <w:rPr>
          <w:rFonts w:cs="Times New Roman"/>
          <w:color w:val="FF0000"/>
          <w:lang w:eastAsia="zh-HK"/>
        </w:rPr>
        <w:t>responsibility</w:t>
      </w:r>
      <w:r>
        <w:rPr>
          <w:rFonts w:cs="Times New Roman"/>
          <w:color w:val="FF0000"/>
          <w:lang w:eastAsia="zh-HK"/>
        </w:rPr>
        <w:t xml:space="preserve"> of citizens, as well as the core value of Hong Kong </w:t>
      </w:r>
      <w:r>
        <w:rPr>
          <w:rFonts w:cs="Times New Roman" w:hint="eastAsia"/>
          <w:color w:val="FF0000"/>
          <w:lang w:eastAsia="zh-HK"/>
        </w:rPr>
        <w:t>so</w:t>
      </w:r>
      <w:r>
        <w:rPr>
          <w:rFonts w:cs="Times New Roman"/>
          <w:color w:val="FF0000"/>
          <w:lang w:eastAsia="zh-HK"/>
        </w:rPr>
        <w:t xml:space="preserve">ciety. It should </w:t>
      </w:r>
      <w:r w:rsidR="00583D7E">
        <w:rPr>
          <w:rFonts w:cs="Times New Roman"/>
          <w:color w:val="FF0000"/>
          <w:lang w:eastAsia="zh-HK"/>
        </w:rPr>
        <w:t xml:space="preserve">not </w:t>
      </w:r>
      <w:r>
        <w:rPr>
          <w:rFonts w:cs="Times New Roman"/>
          <w:color w:val="FF0000"/>
          <w:lang w:eastAsia="zh-HK"/>
        </w:rPr>
        <w:t xml:space="preserve">be </w:t>
      </w:r>
      <w:r w:rsidR="00F54FEC">
        <w:rPr>
          <w:rFonts w:cs="Times New Roman"/>
          <w:color w:val="FF0000"/>
          <w:lang w:eastAsia="zh-HK"/>
        </w:rPr>
        <w:t xml:space="preserve">easily </w:t>
      </w:r>
      <w:r>
        <w:rPr>
          <w:rFonts w:cs="Times New Roman"/>
          <w:color w:val="FF0000"/>
          <w:lang w:eastAsia="zh-HK"/>
        </w:rPr>
        <w:t>shaken</w:t>
      </w:r>
      <w:r w:rsidR="00583D7E">
        <w:rPr>
          <w:rFonts w:cs="Times New Roman"/>
          <w:color w:val="FF0000"/>
          <w:lang w:eastAsia="zh-HK"/>
        </w:rPr>
        <w:t xml:space="preserve"> </w:t>
      </w:r>
      <w:r w:rsidR="004756DB">
        <w:rPr>
          <w:rFonts w:cs="Times New Roman"/>
          <w:color w:val="FF0000"/>
          <w:lang w:eastAsia="zh-HK"/>
        </w:rPr>
        <w:t>in order</w:t>
      </w:r>
      <w:r w:rsidR="00583D7E">
        <w:rPr>
          <w:rFonts w:cs="Times New Roman"/>
          <w:color w:val="FF0000"/>
          <w:lang w:eastAsia="zh-HK"/>
        </w:rPr>
        <w:t xml:space="preserve"> to avoid </w:t>
      </w:r>
      <w:r w:rsidR="004756DB">
        <w:rPr>
          <w:rFonts w:cs="Times New Roman"/>
          <w:color w:val="FF0000"/>
          <w:lang w:eastAsia="zh-HK"/>
        </w:rPr>
        <w:t>damage to</w:t>
      </w:r>
      <w:r>
        <w:rPr>
          <w:rFonts w:cs="Times New Roman"/>
          <w:color w:val="FF0000"/>
          <w:lang w:eastAsia="zh-HK"/>
        </w:rPr>
        <w:t xml:space="preserve"> </w:t>
      </w:r>
      <w:r w:rsidR="004756DB">
        <w:rPr>
          <w:rFonts w:cs="Times New Roman"/>
          <w:color w:val="FF0000"/>
          <w:lang w:eastAsia="zh-HK"/>
        </w:rPr>
        <w:t xml:space="preserve">the </w:t>
      </w:r>
      <w:r>
        <w:rPr>
          <w:rFonts w:cs="Times New Roman"/>
          <w:color w:val="FF0000"/>
          <w:lang w:eastAsia="zh-HK"/>
        </w:rPr>
        <w:t xml:space="preserve">rule of law and </w:t>
      </w:r>
      <w:r w:rsidR="004756DB">
        <w:rPr>
          <w:rFonts w:cs="Times New Roman"/>
          <w:color w:val="FF0000"/>
          <w:lang w:eastAsia="zh-HK"/>
        </w:rPr>
        <w:t xml:space="preserve">disruption of </w:t>
      </w:r>
      <w:r>
        <w:rPr>
          <w:rFonts w:cs="Times New Roman"/>
          <w:color w:val="FF0000"/>
          <w:lang w:eastAsia="zh-HK"/>
        </w:rPr>
        <w:t>social order.</w:t>
      </w:r>
      <w:r w:rsidR="00A4382D">
        <w:rPr>
          <w:rFonts w:cs="Times New Roman"/>
          <w:color w:val="FF0000"/>
          <w:lang w:eastAsia="zh-HK"/>
        </w:rPr>
        <w:t xml:space="preserve"> </w:t>
      </w:r>
    </w:p>
    <w:p w14:paraId="0B5851B4" w14:textId="465D1849" w:rsidR="00F54FEC" w:rsidRDefault="00F54FEC" w:rsidP="00E74060">
      <w:pPr>
        <w:pStyle w:val="a4"/>
        <w:numPr>
          <w:ilvl w:val="0"/>
          <w:numId w:val="20"/>
        </w:numPr>
        <w:ind w:leftChars="0" w:left="1134" w:hanging="770"/>
        <w:jc w:val="both"/>
        <w:rPr>
          <w:rFonts w:cs="Times New Roman"/>
          <w:color w:val="FF0000"/>
          <w:lang w:eastAsia="zh-HK"/>
        </w:rPr>
      </w:pPr>
      <w:r>
        <w:rPr>
          <w:rFonts w:cs="Times New Roman"/>
          <w:color w:val="FF0000"/>
          <w:lang w:eastAsia="zh-HK"/>
        </w:rPr>
        <w:t xml:space="preserve">If someone is arrested </w:t>
      </w:r>
      <w:r w:rsidR="004756DB">
        <w:rPr>
          <w:rFonts w:cs="Times New Roman"/>
          <w:color w:val="FF0000"/>
          <w:lang w:eastAsia="zh-HK"/>
        </w:rPr>
        <w:t xml:space="preserve">for </w:t>
      </w:r>
      <w:r w:rsidR="00F94B0A">
        <w:rPr>
          <w:rFonts w:cs="Times New Roman"/>
          <w:color w:val="FF0000"/>
          <w:lang w:eastAsia="zh-HK"/>
        </w:rPr>
        <w:t>violen</w:t>
      </w:r>
      <w:r w:rsidR="00B24EEE">
        <w:rPr>
          <w:rFonts w:cs="Times New Roman"/>
          <w:color w:val="FF0000"/>
          <w:lang w:eastAsia="zh-HK"/>
        </w:rPr>
        <w:t>t</w:t>
      </w:r>
      <w:r w:rsidR="00F94B0A">
        <w:rPr>
          <w:rFonts w:cs="Times New Roman"/>
          <w:color w:val="FF0000"/>
          <w:lang w:eastAsia="zh-HK"/>
        </w:rPr>
        <w:t xml:space="preserve"> acts, he / she would be</w:t>
      </w:r>
      <w:r>
        <w:rPr>
          <w:rFonts w:cs="Times New Roman"/>
          <w:color w:val="FF0000"/>
          <w:lang w:eastAsia="zh-HK"/>
        </w:rPr>
        <w:t xml:space="preserve"> </w:t>
      </w:r>
      <w:r w:rsidR="004756DB">
        <w:rPr>
          <w:rFonts w:cs="Times New Roman"/>
          <w:color w:val="FF0000"/>
          <w:lang w:eastAsia="zh-HK"/>
        </w:rPr>
        <w:t xml:space="preserve">very likely </w:t>
      </w:r>
      <w:r>
        <w:rPr>
          <w:rFonts w:cs="Times New Roman"/>
          <w:color w:val="FF0000"/>
          <w:lang w:eastAsia="zh-HK"/>
        </w:rPr>
        <w:t xml:space="preserve">liable to </w:t>
      </w:r>
      <w:r w:rsidR="004756DB">
        <w:rPr>
          <w:rFonts w:cs="Times New Roman"/>
          <w:color w:val="FF0000"/>
          <w:lang w:eastAsia="zh-HK"/>
        </w:rPr>
        <w:t>severe</w:t>
      </w:r>
      <w:r>
        <w:rPr>
          <w:rFonts w:cs="Times New Roman"/>
          <w:color w:val="FF0000"/>
          <w:lang w:eastAsia="zh-HK"/>
        </w:rPr>
        <w:t xml:space="preserve"> punish</w:t>
      </w:r>
      <w:r w:rsidR="00EF4025">
        <w:rPr>
          <w:rFonts w:cs="Times New Roman"/>
          <w:color w:val="FF0000"/>
          <w:lang w:eastAsia="zh-HK"/>
        </w:rPr>
        <w:t>ment, and his / her future would</w:t>
      </w:r>
      <w:r>
        <w:rPr>
          <w:rFonts w:cs="Times New Roman"/>
          <w:color w:val="FF0000"/>
          <w:lang w:eastAsia="zh-HK"/>
        </w:rPr>
        <w:t xml:space="preserve"> be ruined.</w:t>
      </w:r>
    </w:p>
    <w:p w14:paraId="7E066146" w14:textId="3D1628F1" w:rsidR="00F54FEC" w:rsidRPr="00B94C00" w:rsidRDefault="00F54FEC" w:rsidP="00E74060">
      <w:pPr>
        <w:pStyle w:val="a4"/>
        <w:numPr>
          <w:ilvl w:val="0"/>
          <w:numId w:val="20"/>
        </w:numPr>
        <w:ind w:leftChars="0" w:left="1134" w:hanging="756"/>
        <w:jc w:val="both"/>
        <w:rPr>
          <w:rFonts w:cs="Times New Roman"/>
          <w:color w:val="FF0000"/>
          <w:lang w:eastAsia="zh-HK"/>
        </w:rPr>
      </w:pPr>
      <w:r>
        <w:rPr>
          <w:rFonts w:cs="Times New Roman"/>
          <w:color w:val="FF0000"/>
          <w:lang w:eastAsia="zh-HK"/>
        </w:rPr>
        <w:t>Violence cannot solve problems. Instead, it</w:t>
      </w:r>
      <w:r w:rsidR="00D40C08">
        <w:rPr>
          <w:rFonts w:cs="Times New Roman"/>
          <w:color w:val="FF0000"/>
          <w:lang w:eastAsia="zh-HK"/>
        </w:rPr>
        <w:t xml:space="preserve"> would</w:t>
      </w:r>
      <w:r>
        <w:rPr>
          <w:rFonts w:cs="Times New Roman"/>
          <w:color w:val="FF0000"/>
          <w:lang w:eastAsia="zh-HK"/>
        </w:rPr>
        <w:t xml:space="preserve"> </w:t>
      </w:r>
      <w:r w:rsidR="00F94B0A">
        <w:rPr>
          <w:rFonts w:cs="Times New Roman"/>
          <w:color w:val="FF0000"/>
          <w:lang w:eastAsia="zh-HK"/>
        </w:rPr>
        <w:t xml:space="preserve">only </w:t>
      </w:r>
      <w:r>
        <w:rPr>
          <w:rFonts w:cs="Times New Roman"/>
          <w:color w:val="FF0000"/>
          <w:lang w:eastAsia="zh-HK"/>
        </w:rPr>
        <w:t>bri</w:t>
      </w:r>
      <w:r w:rsidR="00760840">
        <w:rPr>
          <w:rFonts w:cs="Times New Roman"/>
          <w:color w:val="FF0000"/>
          <w:lang w:eastAsia="zh-HK"/>
        </w:rPr>
        <w:t>ng hatre</w:t>
      </w:r>
      <w:r w:rsidR="004756DB">
        <w:rPr>
          <w:rFonts w:cs="Times New Roman"/>
          <w:color w:val="FF0000"/>
          <w:lang w:eastAsia="zh-HK"/>
        </w:rPr>
        <w:t>d</w:t>
      </w:r>
      <w:r w:rsidR="00760840">
        <w:rPr>
          <w:rFonts w:cs="Times New Roman"/>
          <w:color w:val="FF0000"/>
          <w:lang w:eastAsia="zh-HK"/>
        </w:rPr>
        <w:t xml:space="preserve"> and </w:t>
      </w:r>
      <w:r w:rsidR="00760840">
        <w:rPr>
          <w:rFonts w:cs="Times New Roman"/>
          <w:color w:val="FF0000"/>
          <w:lang w:eastAsia="zh-HK"/>
        </w:rPr>
        <w:lastRenderedPageBreak/>
        <w:t>destruction</w:t>
      </w:r>
      <w:r w:rsidR="004756DB">
        <w:rPr>
          <w:rFonts w:cs="Times New Roman"/>
          <w:color w:val="FF0000"/>
          <w:lang w:eastAsia="zh-HK"/>
        </w:rPr>
        <w:t>,</w:t>
      </w:r>
      <w:r w:rsidR="00447F70">
        <w:rPr>
          <w:rFonts w:cs="Times New Roman"/>
          <w:color w:val="FF0000"/>
          <w:lang w:eastAsia="zh-HK"/>
        </w:rPr>
        <w:t xml:space="preserve"> </w:t>
      </w:r>
      <w:r w:rsidR="00D07D2E">
        <w:rPr>
          <w:rFonts w:cs="Times New Roman"/>
          <w:color w:val="FF0000"/>
          <w:lang w:eastAsia="zh-HK"/>
        </w:rPr>
        <w:t xml:space="preserve">is </w:t>
      </w:r>
      <w:r w:rsidR="004756DB">
        <w:rPr>
          <w:rFonts w:cs="Times New Roman"/>
          <w:color w:val="FF0000"/>
          <w:lang w:eastAsia="zh-HK"/>
        </w:rPr>
        <w:t xml:space="preserve">unable to </w:t>
      </w:r>
      <w:r w:rsidR="00353CA3">
        <w:rPr>
          <w:rFonts w:cs="Times New Roman"/>
          <w:color w:val="FF0000"/>
          <w:lang w:eastAsia="zh-HK"/>
        </w:rPr>
        <w:t>make a better society. Therefore, expressing op</w:t>
      </w:r>
      <w:r w:rsidR="00FB0087">
        <w:rPr>
          <w:rFonts w:cs="Times New Roman"/>
          <w:color w:val="FF0000"/>
          <w:lang w:eastAsia="zh-HK"/>
        </w:rPr>
        <w:t>inions by violen</w:t>
      </w:r>
      <w:r w:rsidR="004756DB">
        <w:rPr>
          <w:rFonts w:cs="Times New Roman"/>
          <w:color w:val="FF0000"/>
          <w:lang w:eastAsia="zh-HK"/>
        </w:rPr>
        <w:t>t means</w:t>
      </w:r>
      <w:r w:rsidR="00FB0087">
        <w:rPr>
          <w:rFonts w:cs="Times New Roman"/>
          <w:color w:val="FF0000"/>
          <w:lang w:eastAsia="zh-HK"/>
        </w:rPr>
        <w:t xml:space="preserve"> would</w:t>
      </w:r>
      <w:r w:rsidR="00353CA3">
        <w:rPr>
          <w:rFonts w:cs="Times New Roman"/>
          <w:color w:val="FF0000"/>
          <w:lang w:eastAsia="zh-HK"/>
        </w:rPr>
        <w:t xml:space="preserve"> harm others</w:t>
      </w:r>
      <w:r w:rsidR="00CB4FDF">
        <w:rPr>
          <w:rFonts w:cs="Times New Roman"/>
          <w:color w:val="FF0000"/>
          <w:lang w:eastAsia="zh-HK"/>
        </w:rPr>
        <w:t xml:space="preserve"> without benefiting oneself. T</w:t>
      </w:r>
      <w:r w:rsidR="00353CA3">
        <w:rPr>
          <w:rFonts w:cs="Times New Roman"/>
          <w:color w:val="FF0000"/>
          <w:lang w:eastAsia="zh-HK"/>
        </w:rPr>
        <w:t>hus</w:t>
      </w:r>
      <w:r w:rsidR="00CB4FDF">
        <w:rPr>
          <w:rFonts w:cs="Times New Roman"/>
          <w:color w:val="FF0000"/>
          <w:lang w:eastAsia="zh-HK"/>
        </w:rPr>
        <w:t>,</w:t>
      </w:r>
      <w:r w:rsidR="00353CA3">
        <w:rPr>
          <w:rFonts w:cs="Times New Roman"/>
          <w:color w:val="FF0000"/>
          <w:lang w:eastAsia="zh-HK"/>
        </w:rPr>
        <w:t xml:space="preserve"> it should not be adopted</w:t>
      </w:r>
      <w:r w:rsidR="0074465D">
        <w:rPr>
          <w:rFonts w:cs="Times New Roman"/>
          <w:color w:val="FF0000"/>
          <w:lang w:eastAsia="zh-HK"/>
        </w:rPr>
        <w:t>.</w:t>
      </w:r>
    </w:p>
    <w:p w14:paraId="7A2679E2" w14:textId="77777777" w:rsidR="00AB7862" w:rsidRDefault="00AB7862" w:rsidP="00C74ABC">
      <w:pPr>
        <w:ind w:left="360"/>
        <w:jc w:val="both"/>
        <w:rPr>
          <w:color w:val="FF0000"/>
          <w:lang w:eastAsia="zh-HK"/>
        </w:rPr>
      </w:pP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296"/>
      </w:tblGrid>
      <w:tr w:rsidR="00E71313" w14:paraId="0A31E59B" w14:textId="77777777" w:rsidTr="0031076D">
        <w:tc>
          <w:tcPr>
            <w:tcW w:w="8296" w:type="dxa"/>
          </w:tcPr>
          <w:p w14:paraId="3E0AD6AC" w14:textId="7166B901" w:rsidR="00850FED" w:rsidRPr="00850FED" w:rsidRDefault="00E17C3E" w:rsidP="00081D14">
            <w:pPr>
              <w:pStyle w:val="a4"/>
              <w:numPr>
                <w:ilvl w:val="0"/>
                <w:numId w:val="9"/>
              </w:numPr>
              <w:adjustRightInd w:val="0"/>
              <w:snapToGrid w:val="0"/>
              <w:ind w:leftChars="0"/>
              <w:jc w:val="both"/>
              <w:rPr>
                <w:rFonts w:cs="Times New Roman"/>
                <w:color w:val="FF0000"/>
                <w:lang w:eastAsia="zh-HK"/>
              </w:rPr>
            </w:pPr>
            <w:r>
              <w:rPr>
                <w:rFonts w:cs="Times New Roman"/>
                <w:color w:val="FF0000"/>
              </w:rPr>
              <w:t>Part of the</w:t>
            </w:r>
            <w:r w:rsidR="003D1590">
              <w:rPr>
                <w:rFonts w:cs="Times New Roman"/>
                <w:color w:val="FF0000"/>
                <w:lang w:eastAsia="zh-HK"/>
              </w:rPr>
              <w:t xml:space="preserve"> </w:t>
            </w:r>
            <w:r w:rsidR="00850FED">
              <w:rPr>
                <w:rFonts w:cs="Times New Roman"/>
                <w:color w:val="FF0000"/>
                <w:lang w:eastAsia="zh-HK"/>
              </w:rPr>
              <w:t xml:space="preserve">answers for reference of </w:t>
            </w:r>
            <w:r w:rsidR="004756DB">
              <w:rPr>
                <w:rFonts w:cs="Times New Roman"/>
                <w:color w:val="FF0000"/>
                <w:lang w:eastAsia="zh-HK"/>
              </w:rPr>
              <w:t>Q</w:t>
            </w:r>
            <w:r w:rsidR="00850FED">
              <w:rPr>
                <w:rFonts w:cs="Times New Roman"/>
                <w:color w:val="FF0000"/>
                <w:lang w:eastAsia="zh-HK"/>
              </w:rPr>
              <w:t xml:space="preserve">uestions 2-4 </w:t>
            </w:r>
            <w:r w:rsidR="004756DB">
              <w:rPr>
                <w:rFonts w:cs="Times New Roman"/>
                <w:color w:val="FF0000"/>
                <w:lang w:eastAsia="zh-HK"/>
              </w:rPr>
              <w:t xml:space="preserve">in </w:t>
            </w:r>
            <w:r w:rsidR="00850FED">
              <w:rPr>
                <w:rFonts w:cs="Times New Roman"/>
                <w:color w:val="FF0000"/>
                <w:lang w:eastAsia="zh-HK"/>
              </w:rPr>
              <w:t xml:space="preserve">this </w:t>
            </w:r>
            <w:r w:rsidR="004756DB">
              <w:rPr>
                <w:rFonts w:cs="Times New Roman"/>
                <w:color w:val="FF0000"/>
                <w:lang w:eastAsia="zh-HK"/>
              </w:rPr>
              <w:t xml:space="preserve">set of </w:t>
            </w:r>
            <w:r w:rsidR="00850FED">
              <w:rPr>
                <w:rFonts w:cs="Times New Roman"/>
                <w:color w:val="FF0000"/>
                <w:lang w:eastAsia="zh-HK"/>
              </w:rPr>
              <w:t xml:space="preserve">worksheet is excerpted from </w:t>
            </w:r>
            <w:r w:rsidR="00850FED" w:rsidRPr="00850FED">
              <w:rPr>
                <w:rFonts w:cs="Times New Roman"/>
                <w:color w:val="FF0000"/>
                <w:lang w:eastAsia="zh-HK"/>
              </w:rPr>
              <w:t>“</w:t>
            </w:r>
            <w:r w:rsidR="00850FED" w:rsidRPr="00850FED">
              <w:rPr>
                <w:rFonts w:cs="Times New Roman"/>
                <w:color w:val="FF0000"/>
              </w:rPr>
              <w:t>I</w:t>
            </w:r>
            <w:r w:rsidR="00850FED" w:rsidRPr="00850FED">
              <w:rPr>
                <w:rFonts w:cs="Times New Roman"/>
                <w:color w:val="FF0000"/>
                <w:lang w:eastAsia="zh-HK"/>
              </w:rPr>
              <w:t xml:space="preserve">n the High Court of the HKSAR Court of Appeal Application for Review No.4 of 2016 (On Appeal from ESCC No. 2791 of 2015) between Secretary for Justice and Wong Chi Fung, Law </w:t>
            </w:r>
            <w:proofErr w:type="spellStart"/>
            <w:r w:rsidR="00850FED" w:rsidRPr="00850FED">
              <w:rPr>
                <w:rFonts w:cs="Times New Roman"/>
                <w:color w:val="FF0000"/>
                <w:lang w:eastAsia="zh-HK"/>
              </w:rPr>
              <w:t>Kwun</w:t>
            </w:r>
            <w:proofErr w:type="spellEnd"/>
            <w:r w:rsidR="00850FED" w:rsidRPr="00850FED">
              <w:rPr>
                <w:rFonts w:cs="Times New Roman"/>
                <w:color w:val="FF0000"/>
                <w:lang w:eastAsia="zh-HK"/>
              </w:rPr>
              <w:t xml:space="preserve"> Chung, Chow Yong Kang Alex</w:t>
            </w:r>
            <w:r w:rsidR="00850FED">
              <w:rPr>
                <w:rFonts w:cs="Times New Roman"/>
                <w:color w:val="FF0000"/>
                <w:lang w:eastAsia="zh-HK"/>
              </w:rPr>
              <w:t>”</w:t>
            </w:r>
            <w:r w:rsidR="00850FED" w:rsidRPr="00850FED">
              <w:rPr>
                <w:rFonts w:cs="Times New Roman"/>
                <w:color w:val="FF0000"/>
                <w:lang w:eastAsia="zh-HK"/>
              </w:rPr>
              <w:t>.</w:t>
            </w:r>
          </w:p>
          <w:p w14:paraId="7C55FF59" w14:textId="4AF30635" w:rsidR="0027040F" w:rsidRPr="00E71313" w:rsidRDefault="00D564C9" w:rsidP="001B15CC">
            <w:pPr>
              <w:ind w:firstLineChars="150" w:firstLine="360"/>
              <w:jc w:val="both"/>
              <w:rPr>
                <w:rFonts w:cs="Times New Roman"/>
                <w:color w:val="FF0000"/>
              </w:rPr>
            </w:pPr>
            <w:hyperlink w:history="1"/>
            <w:r w:rsidR="0027040F" w:rsidRPr="0027040F">
              <w:rPr>
                <w:rFonts w:cs="Times New Roman"/>
                <w:color w:val="FF0000"/>
              </w:rPr>
              <w:t>https://legalref.judiciary.hk/lrs/common/ju/ju_frame.jsp?DIS=111053</w:t>
            </w:r>
          </w:p>
        </w:tc>
      </w:tr>
    </w:tbl>
    <w:p w14:paraId="374230EB" w14:textId="77777777" w:rsidR="00E71313" w:rsidRDefault="00E71313"/>
    <w:p w14:paraId="2D00373B" w14:textId="77777777" w:rsidR="00EA320F" w:rsidRDefault="00EA320F"/>
    <w:p w14:paraId="315DF298" w14:textId="389F4AD5" w:rsidR="00E71313" w:rsidRPr="00D047C1" w:rsidRDefault="00EA320F" w:rsidP="00D047C1">
      <w:pPr>
        <w:jc w:val="center"/>
        <w:rPr>
          <w:rFonts w:cs="Times New Roman"/>
          <w:color w:val="000000" w:themeColor="text1"/>
        </w:rPr>
      </w:pPr>
      <w:r w:rsidRPr="00E71313">
        <w:rPr>
          <w:rFonts w:cs="Times New Roman" w:hint="eastAsia"/>
          <w:color w:val="000000" w:themeColor="text1"/>
        </w:rPr>
        <w:t>--</w:t>
      </w:r>
      <w:r w:rsidRPr="00E71313">
        <w:rPr>
          <w:rFonts w:cs="Times New Roman"/>
          <w:color w:val="000000" w:themeColor="text1"/>
        </w:rPr>
        <w:t xml:space="preserve"> </w:t>
      </w:r>
      <w:r w:rsidR="00092947">
        <w:rPr>
          <w:rFonts w:cs="Times New Roman" w:hint="eastAsia"/>
          <w:color w:val="000000" w:themeColor="text1"/>
          <w:lang w:eastAsia="zh-HK"/>
        </w:rPr>
        <w:t>End</w:t>
      </w:r>
      <w:r w:rsidRPr="00E71313">
        <w:rPr>
          <w:rFonts w:cs="Times New Roman" w:hint="eastAsia"/>
          <w:color w:val="000000" w:themeColor="text1"/>
        </w:rPr>
        <w:t xml:space="preserve"> --</w:t>
      </w:r>
    </w:p>
    <w:sectPr w:rsidR="00E71313" w:rsidRPr="00D047C1" w:rsidSect="00EF7667">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088B" w14:textId="77777777" w:rsidR="00D564C9" w:rsidRDefault="00D564C9" w:rsidP="00EF7667">
      <w:r>
        <w:separator/>
      </w:r>
    </w:p>
  </w:endnote>
  <w:endnote w:type="continuationSeparator" w:id="0">
    <w:p w14:paraId="714B371B" w14:textId="77777777" w:rsidR="00D564C9" w:rsidRDefault="00D564C9" w:rsidP="00E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F0FA" w14:textId="77777777" w:rsidR="007A69CE" w:rsidRDefault="007A69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258798"/>
      <w:docPartObj>
        <w:docPartGallery w:val="Page Numbers (Bottom of Page)"/>
        <w:docPartUnique/>
      </w:docPartObj>
    </w:sdtPr>
    <w:sdtEndPr/>
    <w:sdtContent>
      <w:p w14:paraId="4288B8A0" w14:textId="7B21AB56" w:rsidR="000D0DBF" w:rsidRDefault="000D0DBF">
        <w:pPr>
          <w:pStyle w:val="a7"/>
          <w:jc w:val="right"/>
        </w:pPr>
        <w:r>
          <w:fldChar w:fldCharType="begin"/>
        </w:r>
        <w:r>
          <w:instrText>PAGE   \* MERGEFORMAT</w:instrText>
        </w:r>
        <w:r>
          <w:fldChar w:fldCharType="separate"/>
        </w:r>
        <w:r w:rsidR="00D374FD" w:rsidRPr="00D374FD">
          <w:rPr>
            <w:noProof/>
            <w:lang w:val="zh-TW"/>
          </w:rPr>
          <w:t>1</w:t>
        </w:r>
        <w:r>
          <w:fldChar w:fldCharType="end"/>
        </w:r>
      </w:p>
    </w:sdtContent>
  </w:sdt>
  <w:p w14:paraId="4600D96D" w14:textId="77777777" w:rsidR="000D0DBF" w:rsidRDefault="000D0D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E9A4" w14:textId="77777777" w:rsidR="007A69CE" w:rsidRDefault="007A69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F81C6" w14:textId="77777777" w:rsidR="00D564C9" w:rsidRDefault="00D564C9" w:rsidP="00EF7667">
      <w:r>
        <w:separator/>
      </w:r>
    </w:p>
  </w:footnote>
  <w:footnote w:type="continuationSeparator" w:id="0">
    <w:p w14:paraId="5A488CB6" w14:textId="77777777" w:rsidR="00D564C9" w:rsidRDefault="00D564C9" w:rsidP="00EF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4626" w14:textId="77777777" w:rsidR="007A69CE" w:rsidRDefault="007A69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D2B8" w14:textId="77777777" w:rsidR="003671E3" w:rsidRDefault="003671E3" w:rsidP="003671E3">
    <w:pPr>
      <w:pStyle w:val="a5"/>
      <w:wordWrap w:val="0"/>
      <w:jc w:val="right"/>
      <w:rPr>
        <w:rFonts w:cs="Times New Roman"/>
        <w:i/>
      </w:rPr>
    </w:pPr>
    <w:r>
      <w:rPr>
        <w:rFonts w:cs="Times New Roman"/>
        <w:i/>
      </w:rPr>
      <w:t>Translated Version</w:t>
    </w:r>
  </w:p>
  <w:p w14:paraId="1AFAE178" w14:textId="77777777" w:rsidR="003671E3" w:rsidRDefault="003671E3" w:rsidP="003671E3">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D811" w14:textId="77777777" w:rsidR="007A69CE" w:rsidRDefault="007A69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D90"/>
    <w:multiLevelType w:val="hybridMultilevel"/>
    <w:tmpl w:val="56E40010"/>
    <w:lvl w:ilvl="0" w:tplc="4948DB54">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476CBE"/>
    <w:multiLevelType w:val="hybridMultilevel"/>
    <w:tmpl w:val="79CAA1CA"/>
    <w:lvl w:ilvl="0" w:tplc="1B04B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7F65F0"/>
    <w:multiLevelType w:val="hybridMultilevel"/>
    <w:tmpl w:val="0282AAD6"/>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0BB13A52"/>
    <w:multiLevelType w:val="hybridMultilevel"/>
    <w:tmpl w:val="FCF4C2AA"/>
    <w:lvl w:ilvl="0" w:tplc="742AEED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163F5"/>
    <w:multiLevelType w:val="hybridMultilevel"/>
    <w:tmpl w:val="0212C9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567C1F"/>
    <w:multiLevelType w:val="hybridMultilevel"/>
    <w:tmpl w:val="27148AB0"/>
    <w:lvl w:ilvl="0" w:tplc="04090001">
      <w:start w:val="1"/>
      <w:numFmt w:val="bullet"/>
      <w:lvlText w:val=""/>
      <w:lvlJc w:val="left"/>
      <w:pPr>
        <w:ind w:left="1206" w:hanging="480"/>
      </w:pPr>
      <w:rPr>
        <w:rFonts w:ascii="Wingdings" w:hAnsi="Wingdings" w:hint="default"/>
      </w:rPr>
    </w:lvl>
    <w:lvl w:ilvl="1" w:tplc="04090003" w:tentative="1">
      <w:start w:val="1"/>
      <w:numFmt w:val="bullet"/>
      <w:lvlText w:val=""/>
      <w:lvlJc w:val="left"/>
      <w:pPr>
        <w:ind w:left="1686" w:hanging="480"/>
      </w:pPr>
      <w:rPr>
        <w:rFonts w:ascii="Wingdings" w:hAnsi="Wingdings" w:hint="default"/>
      </w:rPr>
    </w:lvl>
    <w:lvl w:ilvl="2" w:tplc="04090005" w:tentative="1">
      <w:start w:val="1"/>
      <w:numFmt w:val="bullet"/>
      <w:lvlText w:val=""/>
      <w:lvlJc w:val="left"/>
      <w:pPr>
        <w:ind w:left="2166" w:hanging="480"/>
      </w:pPr>
      <w:rPr>
        <w:rFonts w:ascii="Wingdings" w:hAnsi="Wingdings" w:hint="default"/>
      </w:rPr>
    </w:lvl>
    <w:lvl w:ilvl="3" w:tplc="04090001" w:tentative="1">
      <w:start w:val="1"/>
      <w:numFmt w:val="bullet"/>
      <w:lvlText w:val=""/>
      <w:lvlJc w:val="left"/>
      <w:pPr>
        <w:ind w:left="2646" w:hanging="480"/>
      </w:pPr>
      <w:rPr>
        <w:rFonts w:ascii="Wingdings" w:hAnsi="Wingdings" w:hint="default"/>
      </w:rPr>
    </w:lvl>
    <w:lvl w:ilvl="4" w:tplc="04090003" w:tentative="1">
      <w:start w:val="1"/>
      <w:numFmt w:val="bullet"/>
      <w:lvlText w:val=""/>
      <w:lvlJc w:val="left"/>
      <w:pPr>
        <w:ind w:left="3126" w:hanging="480"/>
      </w:pPr>
      <w:rPr>
        <w:rFonts w:ascii="Wingdings" w:hAnsi="Wingdings" w:hint="default"/>
      </w:rPr>
    </w:lvl>
    <w:lvl w:ilvl="5" w:tplc="04090005" w:tentative="1">
      <w:start w:val="1"/>
      <w:numFmt w:val="bullet"/>
      <w:lvlText w:val=""/>
      <w:lvlJc w:val="left"/>
      <w:pPr>
        <w:ind w:left="3606" w:hanging="480"/>
      </w:pPr>
      <w:rPr>
        <w:rFonts w:ascii="Wingdings" w:hAnsi="Wingdings" w:hint="default"/>
      </w:rPr>
    </w:lvl>
    <w:lvl w:ilvl="6" w:tplc="04090001" w:tentative="1">
      <w:start w:val="1"/>
      <w:numFmt w:val="bullet"/>
      <w:lvlText w:val=""/>
      <w:lvlJc w:val="left"/>
      <w:pPr>
        <w:ind w:left="4086" w:hanging="480"/>
      </w:pPr>
      <w:rPr>
        <w:rFonts w:ascii="Wingdings" w:hAnsi="Wingdings" w:hint="default"/>
      </w:rPr>
    </w:lvl>
    <w:lvl w:ilvl="7" w:tplc="04090003" w:tentative="1">
      <w:start w:val="1"/>
      <w:numFmt w:val="bullet"/>
      <w:lvlText w:val=""/>
      <w:lvlJc w:val="left"/>
      <w:pPr>
        <w:ind w:left="4566" w:hanging="480"/>
      </w:pPr>
      <w:rPr>
        <w:rFonts w:ascii="Wingdings" w:hAnsi="Wingdings" w:hint="default"/>
      </w:rPr>
    </w:lvl>
    <w:lvl w:ilvl="8" w:tplc="04090005" w:tentative="1">
      <w:start w:val="1"/>
      <w:numFmt w:val="bullet"/>
      <w:lvlText w:val=""/>
      <w:lvlJc w:val="left"/>
      <w:pPr>
        <w:ind w:left="5046" w:hanging="480"/>
      </w:pPr>
      <w:rPr>
        <w:rFonts w:ascii="Wingdings" w:hAnsi="Wingdings" w:hint="default"/>
      </w:rPr>
    </w:lvl>
  </w:abstractNum>
  <w:abstractNum w:abstractNumId="6" w15:restartNumberingAfterBreak="0">
    <w:nsid w:val="27E838B2"/>
    <w:multiLevelType w:val="hybridMultilevel"/>
    <w:tmpl w:val="3A9E1672"/>
    <w:lvl w:ilvl="0" w:tplc="04090001">
      <w:start w:val="1"/>
      <w:numFmt w:val="bullet"/>
      <w:lvlText w:val=""/>
      <w:lvlJc w:val="left"/>
      <w:pPr>
        <w:ind w:left="1206" w:hanging="480"/>
      </w:pPr>
      <w:rPr>
        <w:rFonts w:ascii="Wingdings" w:hAnsi="Wingdings" w:hint="default"/>
      </w:rPr>
    </w:lvl>
    <w:lvl w:ilvl="1" w:tplc="04090003" w:tentative="1">
      <w:start w:val="1"/>
      <w:numFmt w:val="bullet"/>
      <w:lvlText w:val=""/>
      <w:lvlJc w:val="left"/>
      <w:pPr>
        <w:ind w:left="1686" w:hanging="480"/>
      </w:pPr>
      <w:rPr>
        <w:rFonts w:ascii="Wingdings" w:hAnsi="Wingdings" w:hint="default"/>
      </w:rPr>
    </w:lvl>
    <w:lvl w:ilvl="2" w:tplc="04090005" w:tentative="1">
      <w:start w:val="1"/>
      <w:numFmt w:val="bullet"/>
      <w:lvlText w:val=""/>
      <w:lvlJc w:val="left"/>
      <w:pPr>
        <w:ind w:left="2166" w:hanging="480"/>
      </w:pPr>
      <w:rPr>
        <w:rFonts w:ascii="Wingdings" w:hAnsi="Wingdings" w:hint="default"/>
      </w:rPr>
    </w:lvl>
    <w:lvl w:ilvl="3" w:tplc="04090001" w:tentative="1">
      <w:start w:val="1"/>
      <w:numFmt w:val="bullet"/>
      <w:lvlText w:val=""/>
      <w:lvlJc w:val="left"/>
      <w:pPr>
        <w:ind w:left="2646" w:hanging="480"/>
      </w:pPr>
      <w:rPr>
        <w:rFonts w:ascii="Wingdings" w:hAnsi="Wingdings" w:hint="default"/>
      </w:rPr>
    </w:lvl>
    <w:lvl w:ilvl="4" w:tplc="04090003" w:tentative="1">
      <w:start w:val="1"/>
      <w:numFmt w:val="bullet"/>
      <w:lvlText w:val=""/>
      <w:lvlJc w:val="left"/>
      <w:pPr>
        <w:ind w:left="3126" w:hanging="480"/>
      </w:pPr>
      <w:rPr>
        <w:rFonts w:ascii="Wingdings" w:hAnsi="Wingdings" w:hint="default"/>
      </w:rPr>
    </w:lvl>
    <w:lvl w:ilvl="5" w:tplc="04090005" w:tentative="1">
      <w:start w:val="1"/>
      <w:numFmt w:val="bullet"/>
      <w:lvlText w:val=""/>
      <w:lvlJc w:val="left"/>
      <w:pPr>
        <w:ind w:left="3606" w:hanging="480"/>
      </w:pPr>
      <w:rPr>
        <w:rFonts w:ascii="Wingdings" w:hAnsi="Wingdings" w:hint="default"/>
      </w:rPr>
    </w:lvl>
    <w:lvl w:ilvl="6" w:tplc="04090001" w:tentative="1">
      <w:start w:val="1"/>
      <w:numFmt w:val="bullet"/>
      <w:lvlText w:val=""/>
      <w:lvlJc w:val="left"/>
      <w:pPr>
        <w:ind w:left="4086" w:hanging="480"/>
      </w:pPr>
      <w:rPr>
        <w:rFonts w:ascii="Wingdings" w:hAnsi="Wingdings" w:hint="default"/>
      </w:rPr>
    </w:lvl>
    <w:lvl w:ilvl="7" w:tplc="04090003" w:tentative="1">
      <w:start w:val="1"/>
      <w:numFmt w:val="bullet"/>
      <w:lvlText w:val=""/>
      <w:lvlJc w:val="left"/>
      <w:pPr>
        <w:ind w:left="4566" w:hanging="480"/>
      </w:pPr>
      <w:rPr>
        <w:rFonts w:ascii="Wingdings" w:hAnsi="Wingdings" w:hint="default"/>
      </w:rPr>
    </w:lvl>
    <w:lvl w:ilvl="8" w:tplc="04090005" w:tentative="1">
      <w:start w:val="1"/>
      <w:numFmt w:val="bullet"/>
      <w:lvlText w:val=""/>
      <w:lvlJc w:val="left"/>
      <w:pPr>
        <w:ind w:left="5046" w:hanging="480"/>
      </w:pPr>
      <w:rPr>
        <w:rFonts w:ascii="Wingdings" w:hAnsi="Wingdings" w:hint="default"/>
      </w:rPr>
    </w:lvl>
  </w:abstractNum>
  <w:abstractNum w:abstractNumId="7" w15:restartNumberingAfterBreak="0">
    <w:nsid w:val="3349446D"/>
    <w:multiLevelType w:val="hybridMultilevel"/>
    <w:tmpl w:val="882EC1B8"/>
    <w:lvl w:ilvl="0" w:tplc="0DBAF91E">
      <w:start w:val="1"/>
      <w:numFmt w:val="bullet"/>
      <w:lvlText w:val=""/>
      <w:lvlJc w:val="left"/>
      <w:pPr>
        <w:ind w:left="960" w:hanging="480"/>
      </w:pPr>
      <w:rPr>
        <w:rFonts w:ascii="Wingdings" w:hAnsi="Wingdings" w:hint="default"/>
        <w:color w:val="FF0000"/>
        <w:u w:color="FF0000"/>
      </w:rPr>
    </w:lvl>
    <w:lvl w:ilvl="1" w:tplc="04090003" w:tentative="1">
      <w:start w:val="1"/>
      <w:numFmt w:val="bullet"/>
      <w:lvlText w:val=""/>
      <w:lvlJc w:val="left"/>
      <w:pPr>
        <w:ind w:left="354" w:hanging="480"/>
      </w:pPr>
      <w:rPr>
        <w:rFonts w:ascii="Wingdings" w:hAnsi="Wingdings" w:hint="default"/>
      </w:rPr>
    </w:lvl>
    <w:lvl w:ilvl="2" w:tplc="04090005" w:tentative="1">
      <w:start w:val="1"/>
      <w:numFmt w:val="bullet"/>
      <w:lvlText w:val=""/>
      <w:lvlJc w:val="left"/>
      <w:pPr>
        <w:ind w:left="834" w:hanging="480"/>
      </w:pPr>
      <w:rPr>
        <w:rFonts w:ascii="Wingdings" w:hAnsi="Wingdings" w:hint="default"/>
      </w:rPr>
    </w:lvl>
    <w:lvl w:ilvl="3" w:tplc="04090001" w:tentative="1">
      <w:start w:val="1"/>
      <w:numFmt w:val="bullet"/>
      <w:lvlText w:val=""/>
      <w:lvlJc w:val="left"/>
      <w:pPr>
        <w:ind w:left="1314" w:hanging="480"/>
      </w:pPr>
      <w:rPr>
        <w:rFonts w:ascii="Wingdings" w:hAnsi="Wingdings" w:hint="default"/>
      </w:rPr>
    </w:lvl>
    <w:lvl w:ilvl="4" w:tplc="04090003" w:tentative="1">
      <w:start w:val="1"/>
      <w:numFmt w:val="bullet"/>
      <w:lvlText w:val=""/>
      <w:lvlJc w:val="left"/>
      <w:pPr>
        <w:ind w:left="1794" w:hanging="480"/>
      </w:pPr>
      <w:rPr>
        <w:rFonts w:ascii="Wingdings" w:hAnsi="Wingdings" w:hint="default"/>
      </w:rPr>
    </w:lvl>
    <w:lvl w:ilvl="5" w:tplc="04090005" w:tentative="1">
      <w:start w:val="1"/>
      <w:numFmt w:val="bullet"/>
      <w:lvlText w:val=""/>
      <w:lvlJc w:val="left"/>
      <w:pPr>
        <w:ind w:left="2274" w:hanging="480"/>
      </w:pPr>
      <w:rPr>
        <w:rFonts w:ascii="Wingdings" w:hAnsi="Wingdings" w:hint="default"/>
      </w:rPr>
    </w:lvl>
    <w:lvl w:ilvl="6" w:tplc="04090001" w:tentative="1">
      <w:start w:val="1"/>
      <w:numFmt w:val="bullet"/>
      <w:lvlText w:val=""/>
      <w:lvlJc w:val="left"/>
      <w:pPr>
        <w:ind w:left="2754" w:hanging="480"/>
      </w:pPr>
      <w:rPr>
        <w:rFonts w:ascii="Wingdings" w:hAnsi="Wingdings" w:hint="default"/>
      </w:rPr>
    </w:lvl>
    <w:lvl w:ilvl="7" w:tplc="04090003" w:tentative="1">
      <w:start w:val="1"/>
      <w:numFmt w:val="bullet"/>
      <w:lvlText w:val=""/>
      <w:lvlJc w:val="left"/>
      <w:pPr>
        <w:ind w:left="3234" w:hanging="480"/>
      </w:pPr>
      <w:rPr>
        <w:rFonts w:ascii="Wingdings" w:hAnsi="Wingdings" w:hint="default"/>
      </w:rPr>
    </w:lvl>
    <w:lvl w:ilvl="8" w:tplc="04090005" w:tentative="1">
      <w:start w:val="1"/>
      <w:numFmt w:val="bullet"/>
      <w:lvlText w:val=""/>
      <w:lvlJc w:val="left"/>
      <w:pPr>
        <w:ind w:left="3714" w:hanging="480"/>
      </w:pPr>
      <w:rPr>
        <w:rFonts w:ascii="Wingdings" w:hAnsi="Wingdings" w:hint="default"/>
      </w:rPr>
    </w:lvl>
  </w:abstractNum>
  <w:abstractNum w:abstractNumId="8" w15:restartNumberingAfterBreak="0">
    <w:nsid w:val="34DD4EB6"/>
    <w:multiLevelType w:val="hybridMultilevel"/>
    <w:tmpl w:val="4B440258"/>
    <w:lvl w:ilvl="0" w:tplc="34FC157C">
      <w:start w:val="1"/>
      <w:numFmt w:val="bullet"/>
      <w:lvlText w:val=""/>
      <w:lvlJc w:val="left"/>
      <w:pPr>
        <w:ind w:left="340" w:hanging="340"/>
      </w:pPr>
      <w:rPr>
        <w:rFonts w:ascii="Wingdings" w:hAnsi="Wingdings" w:hint="default"/>
        <w:color w:val="FF0000"/>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A15708"/>
    <w:multiLevelType w:val="hybridMultilevel"/>
    <w:tmpl w:val="EEBE7F8C"/>
    <w:lvl w:ilvl="0" w:tplc="04090001">
      <w:start w:val="1"/>
      <w:numFmt w:val="bullet"/>
      <w:lvlText w:val=""/>
      <w:lvlJc w:val="left"/>
      <w:pPr>
        <w:ind w:left="1206" w:hanging="480"/>
      </w:pPr>
      <w:rPr>
        <w:rFonts w:ascii="Wingdings" w:hAnsi="Wingdings" w:hint="default"/>
      </w:rPr>
    </w:lvl>
    <w:lvl w:ilvl="1" w:tplc="B4022C7C">
      <w:start w:val="1"/>
      <w:numFmt w:val="bullet"/>
      <w:lvlText w:val=""/>
      <w:lvlJc w:val="left"/>
      <w:pPr>
        <w:ind w:left="1686" w:hanging="480"/>
      </w:pPr>
      <w:rPr>
        <w:rFonts w:ascii="Wingdings" w:hAnsi="Wingdings" w:hint="default"/>
        <w:color w:val="FF0000"/>
      </w:rPr>
    </w:lvl>
    <w:lvl w:ilvl="2" w:tplc="04090005" w:tentative="1">
      <w:start w:val="1"/>
      <w:numFmt w:val="bullet"/>
      <w:lvlText w:val=""/>
      <w:lvlJc w:val="left"/>
      <w:pPr>
        <w:ind w:left="2166" w:hanging="480"/>
      </w:pPr>
      <w:rPr>
        <w:rFonts w:ascii="Wingdings" w:hAnsi="Wingdings" w:hint="default"/>
      </w:rPr>
    </w:lvl>
    <w:lvl w:ilvl="3" w:tplc="04090001" w:tentative="1">
      <w:start w:val="1"/>
      <w:numFmt w:val="bullet"/>
      <w:lvlText w:val=""/>
      <w:lvlJc w:val="left"/>
      <w:pPr>
        <w:ind w:left="2646" w:hanging="480"/>
      </w:pPr>
      <w:rPr>
        <w:rFonts w:ascii="Wingdings" w:hAnsi="Wingdings" w:hint="default"/>
      </w:rPr>
    </w:lvl>
    <w:lvl w:ilvl="4" w:tplc="04090003" w:tentative="1">
      <w:start w:val="1"/>
      <w:numFmt w:val="bullet"/>
      <w:lvlText w:val=""/>
      <w:lvlJc w:val="left"/>
      <w:pPr>
        <w:ind w:left="3126" w:hanging="480"/>
      </w:pPr>
      <w:rPr>
        <w:rFonts w:ascii="Wingdings" w:hAnsi="Wingdings" w:hint="default"/>
      </w:rPr>
    </w:lvl>
    <w:lvl w:ilvl="5" w:tplc="04090005" w:tentative="1">
      <w:start w:val="1"/>
      <w:numFmt w:val="bullet"/>
      <w:lvlText w:val=""/>
      <w:lvlJc w:val="left"/>
      <w:pPr>
        <w:ind w:left="3606" w:hanging="480"/>
      </w:pPr>
      <w:rPr>
        <w:rFonts w:ascii="Wingdings" w:hAnsi="Wingdings" w:hint="default"/>
      </w:rPr>
    </w:lvl>
    <w:lvl w:ilvl="6" w:tplc="04090001" w:tentative="1">
      <w:start w:val="1"/>
      <w:numFmt w:val="bullet"/>
      <w:lvlText w:val=""/>
      <w:lvlJc w:val="left"/>
      <w:pPr>
        <w:ind w:left="4086" w:hanging="480"/>
      </w:pPr>
      <w:rPr>
        <w:rFonts w:ascii="Wingdings" w:hAnsi="Wingdings" w:hint="default"/>
      </w:rPr>
    </w:lvl>
    <w:lvl w:ilvl="7" w:tplc="04090003" w:tentative="1">
      <w:start w:val="1"/>
      <w:numFmt w:val="bullet"/>
      <w:lvlText w:val=""/>
      <w:lvlJc w:val="left"/>
      <w:pPr>
        <w:ind w:left="4566" w:hanging="480"/>
      </w:pPr>
      <w:rPr>
        <w:rFonts w:ascii="Wingdings" w:hAnsi="Wingdings" w:hint="default"/>
      </w:rPr>
    </w:lvl>
    <w:lvl w:ilvl="8" w:tplc="04090005" w:tentative="1">
      <w:start w:val="1"/>
      <w:numFmt w:val="bullet"/>
      <w:lvlText w:val=""/>
      <w:lvlJc w:val="left"/>
      <w:pPr>
        <w:ind w:left="5046" w:hanging="480"/>
      </w:pPr>
      <w:rPr>
        <w:rFonts w:ascii="Wingdings" w:hAnsi="Wingdings" w:hint="default"/>
      </w:rPr>
    </w:lvl>
  </w:abstractNum>
  <w:abstractNum w:abstractNumId="10" w15:restartNumberingAfterBreak="0">
    <w:nsid w:val="3BAA33D3"/>
    <w:multiLevelType w:val="hybridMultilevel"/>
    <w:tmpl w:val="E284A784"/>
    <w:lvl w:ilvl="0" w:tplc="44BEB100">
      <w:start w:val="1"/>
      <w:numFmt w:val="lowerLetter"/>
      <w:lvlText w:val="%1."/>
      <w:lvlJc w:val="left"/>
      <w:pPr>
        <w:ind w:left="679" w:hanging="36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11" w15:restartNumberingAfterBreak="0">
    <w:nsid w:val="3BE17254"/>
    <w:multiLevelType w:val="hybridMultilevel"/>
    <w:tmpl w:val="21447854"/>
    <w:lvl w:ilvl="0" w:tplc="0DBAF91E">
      <w:start w:val="1"/>
      <w:numFmt w:val="bullet"/>
      <w:lvlText w:val=""/>
      <w:lvlJc w:val="left"/>
      <w:pPr>
        <w:ind w:left="960" w:hanging="480"/>
      </w:pPr>
      <w:rPr>
        <w:rFonts w:ascii="Wingdings" w:hAnsi="Wingdings" w:hint="default"/>
        <w:color w:val="FF0000"/>
        <w:u w:color="FF0000"/>
      </w:rPr>
    </w:lvl>
    <w:lvl w:ilvl="1" w:tplc="04090003">
      <w:start w:val="1"/>
      <w:numFmt w:val="bullet"/>
      <w:lvlText w:val=""/>
      <w:lvlJc w:val="left"/>
      <w:pPr>
        <w:ind w:left="354" w:hanging="480"/>
      </w:pPr>
      <w:rPr>
        <w:rFonts w:ascii="Wingdings" w:hAnsi="Wingdings" w:hint="default"/>
      </w:rPr>
    </w:lvl>
    <w:lvl w:ilvl="2" w:tplc="04090005" w:tentative="1">
      <w:start w:val="1"/>
      <w:numFmt w:val="bullet"/>
      <w:lvlText w:val=""/>
      <w:lvlJc w:val="left"/>
      <w:pPr>
        <w:ind w:left="834" w:hanging="480"/>
      </w:pPr>
      <w:rPr>
        <w:rFonts w:ascii="Wingdings" w:hAnsi="Wingdings" w:hint="default"/>
      </w:rPr>
    </w:lvl>
    <w:lvl w:ilvl="3" w:tplc="04090001" w:tentative="1">
      <w:start w:val="1"/>
      <w:numFmt w:val="bullet"/>
      <w:lvlText w:val=""/>
      <w:lvlJc w:val="left"/>
      <w:pPr>
        <w:ind w:left="1314" w:hanging="480"/>
      </w:pPr>
      <w:rPr>
        <w:rFonts w:ascii="Wingdings" w:hAnsi="Wingdings" w:hint="default"/>
      </w:rPr>
    </w:lvl>
    <w:lvl w:ilvl="4" w:tplc="04090003" w:tentative="1">
      <w:start w:val="1"/>
      <w:numFmt w:val="bullet"/>
      <w:lvlText w:val=""/>
      <w:lvlJc w:val="left"/>
      <w:pPr>
        <w:ind w:left="1794" w:hanging="480"/>
      </w:pPr>
      <w:rPr>
        <w:rFonts w:ascii="Wingdings" w:hAnsi="Wingdings" w:hint="default"/>
      </w:rPr>
    </w:lvl>
    <w:lvl w:ilvl="5" w:tplc="04090005" w:tentative="1">
      <w:start w:val="1"/>
      <w:numFmt w:val="bullet"/>
      <w:lvlText w:val=""/>
      <w:lvlJc w:val="left"/>
      <w:pPr>
        <w:ind w:left="2274" w:hanging="480"/>
      </w:pPr>
      <w:rPr>
        <w:rFonts w:ascii="Wingdings" w:hAnsi="Wingdings" w:hint="default"/>
      </w:rPr>
    </w:lvl>
    <w:lvl w:ilvl="6" w:tplc="04090001" w:tentative="1">
      <w:start w:val="1"/>
      <w:numFmt w:val="bullet"/>
      <w:lvlText w:val=""/>
      <w:lvlJc w:val="left"/>
      <w:pPr>
        <w:ind w:left="2754" w:hanging="480"/>
      </w:pPr>
      <w:rPr>
        <w:rFonts w:ascii="Wingdings" w:hAnsi="Wingdings" w:hint="default"/>
      </w:rPr>
    </w:lvl>
    <w:lvl w:ilvl="7" w:tplc="04090003" w:tentative="1">
      <w:start w:val="1"/>
      <w:numFmt w:val="bullet"/>
      <w:lvlText w:val=""/>
      <w:lvlJc w:val="left"/>
      <w:pPr>
        <w:ind w:left="3234" w:hanging="480"/>
      </w:pPr>
      <w:rPr>
        <w:rFonts w:ascii="Wingdings" w:hAnsi="Wingdings" w:hint="default"/>
      </w:rPr>
    </w:lvl>
    <w:lvl w:ilvl="8" w:tplc="04090005" w:tentative="1">
      <w:start w:val="1"/>
      <w:numFmt w:val="bullet"/>
      <w:lvlText w:val=""/>
      <w:lvlJc w:val="left"/>
      <w:pPr>
        <w:ind w:left="3714" w:hanging="480"/>
      </w:pPr>
      <w:rPr>
        <w:rFonts w:ascii="Wingdings" w:hAnsi="Wingdings" w:hint="default"/>
      </w:rPr>
    </w:lvl>
  </w:abstractNum>
  <w:abstractNum w:abstractNumId="12" w15:restartNumberingAfterBreak="0">
    <w:nsid w:val="3FB964CE"/>
    <w:multiLevelType w:val="hybridMultilevel"/>
    <w:tmpl w:val="215C0F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9656B64"/>
    <w:multiLevelType w:val="hybridMultilevel"/>
    <w:tmpl w:val="5D96B28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49D95E54"/>
    <w:multiLevelType w:val="hybridMultilevel"/>
    <w:tmpl w:val="F4C013FC"/>
    <w:lvl w:ilvl="0" w:tplc="0DBAF91E">
      <w:start w:val="1"/>
      <w:numFmt w:val="bullet"/>
      <w:lvlText w:val=""/>
      <w:lvlJc w:val="left"/>
      <w:pPr>
        <w:ind w:left="1566" w:hanging="480"/>
      </w:pPr>
      <w:rPr>
        <w:rFonts w:ascii="Wingdings" w:hAnsi="Wingdings" w:hint="default"/>
        <w:color w:val="FF0000"/>
        <w:u w:color="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507D20DD"/>
    <w:multiLevelType w:val="hybridMultilevel"/>
    <w:tmpl w:val="B6D20820"/>
    <w:lvl w:ilvl="0" w:tplc="F818732A">
      <w:start w:val="1"/>
      <w:numFmt w:val="bullet"/>
      <w:lvlText w:val=""/>
      <w:lvlJc w:val="left"/>
      <w:pPr>
        <w:ind w:left="397" w:hanging="397"/>
      </w:pPr>
      <w:rPr>
        <w:rFonts w:ascii="Wingdings" w:hAnsi="Wingdings" w:hint="default"/>
        <w:color w:val="000000"/>
        <w:sz w:val="18"/>
        <w:szCs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51225454"/>
    <w:multiLevelType w:val="hybridMultilevel"/>
    <w:tmpl w:val="B10A50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26E109D"/>
    <w:multiLevelType w:val="hybridMultilevel"/>
    <w:tmpl w:val="2264C4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6B2955"/>
    <w:multiLevelType w:val="hybridMultilevel"/>
    <w:tmpl w:val="B8CAD58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4A851C6"/>
    <w:multiLevelType w:val="hybridMultilevel"/>
    <w:tmpl w:val="8A1CC468"/>
    <w:lvl w:ilvl="0" w:tplc="9D72D022">
      <w:start w:val="1"/>
      <w:numFmt w:val="bullet"/>
      <w:lvlText w:val=""/>
      <w:lvlJc w:val="left"/>
      <w:pPr>
        <w:ind w:left="397" w:hanging="397"/>
      </w:pPr>
      <w:rPr>
        <w:rFonts w:ascii="Wingdings" w:hAnsi="Wingdings" w:hint="default"/>
        <w:sz w:val="18"/>
        <w:szCs w:val="18"/>
      </w:rPr>
    </w:lvl>
    <w:lvl w:ilvl="1" w:tplc="04090003">
      <w:start w:val="1"/>
      <w:numFmt w:val="bullet"/>
      <w:lvlText w:val=""/>
      <w:lvlJc w:val="left"/>
      <w:pPr>
        <w:ind w:left="620" w:hanging="480"/>
      </w:pPr>
      <w:rPr>
        <w:rFonts w:ascii="Wingdings" w:hAnsi="Wingdings" w:hint="default"/>
      </w:rPr>
    </w:lvl>
    <w:lvl w:ilvl="2" w:tplc="5420AA40">
      <w:start w:val="1"/>
      <w:numFmt w:val="bullet"/>
      <w:lvlText w:val=""/>
      <w:lvlJc w:val="left"/>
      <w:pPr>
        <w:ind w:left="1054" w:hanging="344"/>
      </w:pPr>
      <w:rPr>
        <w:rFonts w:ascii="Wingdings" w:hAnsi="Wingdings" w:hint="default"/>
        <w:sz w:val="18"/>
        <w:szCs w:val="18"/>
      </w:rPr>
    </w:lvl>
    <w:lvl w:ilvl="3" w:tplc="C7A23C42">
      <w:start w:val="1"/>
      <w:numFmt w:val="bullet"/>
      <w:lvlText w:val=""/>
      <w:lvlJc w:val="left"/>
      <w:pPr>
        <w:ind w:left="1418" w:hanging="318"/>
      </w:pPr>
      <w:rPr>
        <w:rFonts w:ascii="Wingdings" w:hAnsi="Wingdings" w:hint="default"/>
        <w:sz w:val="16"/>
        <w:szCs w:val="16"/>
      </w:rPr>
    </w:lvl>
    <w:lvl w:ilvl="4" w:tplc="04090003" w:tentative="1">
      <w:start w:val="1"/>
      <w:numFmt w:val="bullet"/>
      <w:lvlText w:val=""/>
      <w:lvlJc w:val="left"/>
      <w:pPr>
        <w:ind w:left="2060" w:hanging="480"/>
      </w:pPr>
      <w:rPr>
        <w:rFonts w:ascii="Wingdings" w:hAnsi="Wingdings" w:hint="default"/>
      </w:rPr>
    </w:lvl>
    <w:lvl w:ilvl="5" w:tplc="04090005" w:tentative="1">
      <w:start w:val="1"/>
      <w:numFmt w:val="bullet"/>
      <w:lvlText w:val=""/>
      <w:lvlJc w:val="left"/>
      <w:pPr>
        <w:ind w:left="2540" w:hanging="480"/>
      </w:pPr>
      <w:rPr>
        <w:rFonts w:ascii="Wingdings" w:hAnsi="Wingdings" w:hint="default"/>
      </w:rPr>
    </w:lvl>
    <w:lvl w:ilvl="6" w:tplc="04090001" w:tentative="1">
      <w:start w:val="1"/>
      <w:numFmt w:val="bullet"/>
      <w:lvlText w:val=""/>
      <w:lvlJc w:val="left"/>
      <w:pPr>
        <w:ind w:left="3020" w:hanging="480"/>
      </w:pPr>
      <w:rPr>
        <w:rFonts w:ascii="Wingdings" w:hAnsi="Wingdings" w:hint="default"/>
      </w:rPr>
    </w:lvl>
    <w:lvl w:ilvl="7" w:tplc="04090003" w:tentative="1">
      <w:start w:val="1"/>
      <w:numFmt w:val="bullet"/>
      <w:lvlText w:val=""/>
      <w:lvlJc w:val="left"/>
      <w:pPr>
        <w:ind w:left="3500" w:hanging="480"/>
      </w:pPr>
      <w:rPr>
        <w:rFonts w:ascii="Wingdings" w:hAnsi="Wingdings" w:hint="default"/>
      </w:rPr>
    </w:lvl>
    <w:lvl w:ilvl="8" w:tplc="04090005" w:tentative="1">
      <w:start w:val="1"/>
      <w:numFmt w:val="bullet"/>
      <w:lvlText w:val=""/>
      <w:lvlJc w:val="left"/>
      <w:pPr>
        <w:ind w:left="3980" w:hanging="480"/>
      </w:pPr>
      <w:rPr>
        <w:rFonts w:ascii="Wingdings" w:hAnsi="Wingdings" w:hint="default"/>
      </w:rPr>
    </w:lvl>
  </w:abstractNum>
  <w:abstractNum w:abstractNumId="20" w15:restartNumberingAfterBreak="0">
    <w:nsid w:val="65C222BA"/>
    <w:multiLevelType w:val="hybridMultilevel"/>
    <w:tmpl w:val="8A020DE2"/>
    <w:lvl w:ilvl="0" w:tplc="54BC2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E357C1"/>
    <w:multiLevelType w:val="hybridMultilevel"/>
    <w:tmpl w:val="E02A4A8C"/>
    <w:lvl w:ilvl="0" w:tplc="87FA0600">
      <w:start w:val="1"/>
      <w:numFmt w:val="bullet"/>
      <w:lvlText w:val=""/>
      <w:lvlJc w:val="left"/>
      <w:pPr>
        <w:ind w:left="340" w:hanging="340"/>
      </w:pPr>
      <w:rPr>
        <w:rFonts w:ascii="Wingdings" w:hAnsi="Wingdings" w:hint="default"/>
        <w:color w:val="000000"/>
        <w:sz w:val="18"/>
        <w:szCs w:val="18"/>
      </w:rPr>
    </w:lvl>
    <w:lvl w:ilvl="1" w:tplc="CE32E2C4">
      <w:start w:val="1"/>
      <w:numFmt w:val="bullet"/>
      <w:lvlText w:val=""/>
      <w:lvlJc w:val="left"/>
      <w:pPr>
        <w:ind w:left="624" w:hanging="284"/>
      </w:pPr>
      <w:rPr>
        <w:rFonts w:ascii="Wingdings" w:hAnsi="Wingdings" w:hint="default"/>
        <w:sz w:val="16"/>
        <w:szCs w:val="16"/>
      </w:rPr>
    </w:lvl>
    <w:lvl w:ilvl="2" w:tplc="04090001">
      <w:start w:val="1"/>
      <w:numFmt w:val="bullet"/>
      <w:lvlText w:val=""/>
      <w:lvlJc w:val="left"/>
      <w:pPr>
        <w:ind w:left="1440" w:hanging="480"/>
      </w:pPr>
      <w:rPr>
        <w:rFonts w:ascii="Wingdings" w:hAnsi="Wingdings" w:hint="default"/>
        <w:sz w:val="16"/>
        <w:szCs w:val="16"/>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375194"/>
    <w:multiLevelType w:val="hybridMultilevel"/>
    <w:tmpl w:val="DEE69AC2"/>
    <w:lvl w:ilvl="0" w:tplc="615C9FAA">
      <w:start w:val="1"/>
      <w:numFmt w:val="bullet"/>
      <w:lvlText w:val=""/>
      <w:lvlJc w:val="left"/>
      <w:pPr>
        <w:ind w:left="960" w:hanging="480"/>
      </w:pPr>
      <w:rPr>
        <w:rFonts w:ascii="Wingdings" w:hAnsi="Wingdings" w:hint="default"/>
        <w:u w:color="FF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1"/>
  </w:num>
  <w:num w:numId="2">
    <w:abstractNumId w:val="19"/>
  </w:num>
  <w:num w:numId="3">
    <w:abstractNumId w:val="3"/>
  </w:num>
  <w:num w:numId="4">
    <w:abstractNumId w:val="20"/>
  </w:num>
  <w:num w:numId="5">
    <w:abstractNumId w:val="15"/>
  </w:num>
  <w:num w:numId="6">
    <w:abstractNumId w:val="17"/>
  </w:num>
  <w:num w:numId="7">
    <w:abstractNumId w:val="16"/>
  </w:num>
  <w:num w:numId="8">
    <w:abstractNumId w:val="0"/>
  </w:num>
  <w:num w:numId="9">
    <w:abstractNumId w:val="8"/>
  </w:num>
  <w:num w:numId="10">
    <w:abstractNumId w:val="5"/>
  </w:num>
  <w:num w:numId="11">
    <w:abstractNumId w:val="9"/>
  </w:num>
  <w:num w:numId="12">
    <w:abstractNumId w:val="2"/>
  </w:num>
  <w:num w:numId="13">
    <w:abstractNumId w:val="18"/>
  </w:num>
  <w:num w:numId="14">
    <w:abstractNumId w:val="6"/>
  </w:num>
  <w:num w:numId="15">
    <w:abstractNumId w:val="12"/>
  </w:num>
  <w:num w:numId="16">
    <w:abstractNumId w:val="22"/>
  </w:num>
  <w:num w:numId="17">
    <w:abstractNumId w:val="14"/>
  </w:num>
  <w:num w:numId="18">
    <w:abstractNumId w:val="7"/>
  </w:num>
  <w:num w:numId="19">
    <w:abstractNumId w:val="11"/>
  </w:num>
  <w:num w:numId="20">
    <w:abstractNumId w:val="13"/>
  </w:num>
  <w:num w:numId="21">
    <w:abstractNumId w:val="4"/>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C"/>
    <w:rsid w:val="000024BA"/>
    <w:rsid w:val="000102C5"/>
    <w:rsid w:val="00022563"/>
    <w:rsid w:val="00023FD9"/>
    <w:rsid w:val="00036AD0"/>
    <w:rsid w:val="00037415"/>
    <w:rsid w:val="00037F72"/>
    <w:rsid w:val="00040CBF"/>
    <w:rsid w:val="00052014"/>
    <w:rsid w:val="00057EA4"/>
    <w:rsid w:val="00062363"/>
    <w:rsid w:val="00065DAB"/>
    <w:rsid w:val="00066E92"/>
    <w:rsid w:val="0007761D"/>
    <w:rsid w:val="00081D14"/>
    <w:rsid w:val="000907D0"/>
    <w:rsid w:val="00092947"/>
    <w:rsid w:val="00093883"/>
    <w:rsid w:val="000A1F17"/>
    <w:rsid w:val="000A4285"/>
    <w:rsid w:val="000B2A64"/>
    <w:rsid w:val="000B2CF7"/>
    <w:rsid w:val="000B5030"/>
    <w:rsid w:val="000B599E"/>
    <w:rsid w:val="000B7B38"/>
    <w:rsid w:val="000C37A2"/>
    <w:rsid w:val="000D0AD8"/>
    <w:rsid w:val="000D0DBF"/>
    <w:rsid w:val="000D0EC9"/>
    <w:rsid w:val="000D11F2"/>
    <w:rsid w:val="000D46D5"/>
    <w:rsid w:val="000D7ED2"/>
    <w:rsid w:val="000E1B55"/>
    <w:rsid w:val="000E35C6"/>
    <w:rsid w:val="000E53A9"/>
    <w:rsid w:val="000E63F2"/>
    <w:rsid w:val="000F0FB6"/>
    <w:rsid w:val="000F20CC"/>
    <w:rsid w:val="000F6CC4"/>
    <w:rsid w:val="001054D8"/>
    <w:rsid w:val="00121D27"/>
    <w:rsid w:val="001310FD"/>
    <w:rsid w:val="00131DA4"/>
    <w:rsid w:val="00132C35"/>
    <w:rsid w:val="00135117"/>
    <w:rsid w:val="00137106"/>
    <w:rsid w:val="001375E8"/>
    <w:rsid w:val="00146CCB"/>
    <w:rsid w:val="001477F4"/>
    <w:rsid w:val="00162628"/>
    <w:rsid w:val="00166636"/>
    <w:rsid w:val="00173877"/>
    <w:rsid w:val="001821A2"/>
    <w:rsid w:val="0019176B"/>
    <w:rsid w:val="00191D6B"/>
    <w:rsid w:val="00195005"/>
    <w:rsid w:val="00195C59"/>
    <w:rsid w:val="00196780"/>
    <w:rsid w:val="00196F24"/>
    <w:rsid w:val="001970BA"/>
    <w:rsid w:val="001A39CF"/>
    <w:rsid w:val="001B15CC"/>
    <w:rsid w:val="001B17EF"/>
    <w:rsid w:val="001B7071"/>
    <w:rsid w:val="001C6D65"/>
    <w:rsid w:val="001D3D2A"/>
    <w:rsid w:val="001D7F96"/>
    <w:rsid w:val="001E073E"/>
    <w:rsid w:val="001E1F04"/>
    <w:rsid w:val="001E585B"/>
    <w:rsid w:val="001E7F4C"/>
    <w:rsid w:val="00206FD1"/>
    <w:rsid w:val="002237BB"/>
    <w:rsid w:val="00226B89"/>
    <w:rsid w:val="00236329"/>
    <w:rsid w:val="00247D07"/>
    <w:rsid w:val="002511F7"/>
    <w:rsid w:val="00263D17"/>
    <w:rsid w:val="0027040F"/>
    <w:rsid w:val="002759E6"/>
    <w:rsid w:val="00277133"/>
    <w:rsid w:val="002774D0"/>
    <w:rsid w:val="00277A48"/>
    <w:rsid w:val="00280E87"/>
    <w:rsid w:val="00282300"/>
    <w:rsid w:val="00284BE9"/>
    <w:rsid w:val="002934B1"/>
    <w:rsid w:val="00295E08"/>
    <w:rsid w:val="002A05DF"/>
    <w:rsid w:val="002A381D"/>
    <w:rsid w:val="002B0B69"/>
    <w:rsid w:val="002B141F"/>
    <w:rsid w:val="002B2D8F"/>
    <w:rsid w:val="002B5B50"/>
    <w:rsid w:val="002C434E"/>
    <w:rsid w:val="002C5ECD"/>
    <w:rsid w:val="002D2D7A"/>
    <w:rsid w:val="002E6929"/>
    <w:rsid w:val="002F654F"/>
    <w:rsid w:val="003010A0"/>
    <w:rsid w:val="003034F1"/>
    <w:rsid w:val="00304631"/>
    <w:rsid w:val="0030582F"/>
    <w:rsid w:val="003073D3"/>
    <w:rsid w:val="0031076D"/>
    <w:rsid w:val="00315A4F"/>
    <w:rsid w:val="00332B1B"/>
    <w:rsid w:val="0033354D"/>
    <w:rsid w:val="0033366B"/>
    <w:rsid w:val="003454C9"/>
    <w:rsid w:val="00353CA3"/>
    <w:rsid w:val="003547DA"/>
    <w:rsid w:val="003671E3"/>
    <w:rsid w:val="0037364C"/>
    <w:rsid w:val="00376062"/>
    <w:rsid w:val="00377F96"/>
    <w:rsid w:val="00383DB7"/>
    <w:rsid w:val="00397708"/>
    <w:rsid w:val="003C42CE"/>
    <w:rsid w:val="003D1590"/>
    <w:rsid w:val="00403EF9"/>
    <w:rsid w:val="0042625F"/>
    <w:rsid w:val="00431A4C"/>
    <w:rsid w:val="0043288A"/>
    <w:rsid w:val="00433958"/>
    <w:rsid w:val="00441FD9"/>
    <w:rsid w:val="00447F70"/>
    <w:rsid w:val="00454284"/>
    <w:rsid w:val="00460829"/>
    <w:rsid w:val="00462060"/>
    <w:rsid w:val="00462B9A"/>
    <w:rsid w:val="004709CF"/>
    <w:rsid w:val="00472E60"/>
    <w:rsid w:val="00475240"/>
    <w:rsid w:val="004756DB"/>
    <w:rsid w:val="004818C8"/>
    <w:rsid w:val="00481FC9"/>
    <w:rsid w:val="00486CAE"/>
    <w:rsid w:val="004950C3"/>
    <w:rsid w:val="0049526D"/>
    <w:rsid w:val="00497B4B"/>
    <w:rsid w:val="004A3436"/>
    <w:rsid w:val="004B4AC4"/>
    <w:rsid w:val="004C3877"/>
    <w:rsid w:val="004D3B6D"/>
    <w:rsid w:val="004D53E9"/>
    <w:rsid w:val="004D6241"/>
    <w:rsid w:val="004E51D2"/>
    <w:rsid w:val="004E652F"/>
    <w:rsid w:val="004F2DD2"/>
    <w:rsid w:val="004F68C8"/>
    <w:rsid w:val="005016C1"/>
    <w:rsid w:val="00504DA1"/>
    <w:rsid w:val="005059B0"/>
    <w:rsid w:val="00512975"/>
    <w:rsid w:val="0052088D"/>
    <w:rsid w:val="00531350"/>
    <w:rsid w:val="0053195C"/>
    <w:rsid w:val="00532344"/>
    <w:rsid w:val="00541152"/>
    <w:rsid w:val="00541D6E"/>
    <w:rsid w:val="00544974"/>
    <w:rsid w:val="005457AD"/>
    <w:rsid w:val="00551463"/>
    <w:rsid w:val="0057157E"/>
    <w:rsid w:val="00571A98"/>
    <w:rsid w:val="00582444"/>
    <w:rsid w:val="0058290D"/>
    <w:rsid w:val="00583D7E"/>
    <w:rsid w:val="00592D55"/>
    <w:rsid w:val="0059650A"/>
    <w:rsid w:val="005974E8"/>
    <w:rsid w:val="005C2750"/>
    <w:rsid w:val="005C2DEE"/>
    <w:rsid w:val="005C4603"/>
    <w:rsid w:val="005C46BB"/>
    <w:rsid w:val="005D0E13"/>
    <w:rsid w:val="005D4A85"/>
    <w:rsid w:val="005E1E9D"/>
    <w:rsid w:val="005E5ECB"/>
    <w:rsid w:val="005E7D05"/>
    <w:rsid w:val="006117C9"/>
    <w:rsid w:val="00611EE3"/>
    <w:rsid w:val="00632ACA"/>
    <w:rsid w:val="00633C5F"/>
    <w:rsid w:val="006356AF"/>
    <w:rsid w:val="00636B92"/>
    <w:rsid w:val="00640D98"/>
    <w:rsid w:val="00640EAF"/>
    <w:rsid w:val="00644ADB"/>
    <w:rsid w:val="0065023A"/>
    <w:rsid w:val="0065431C"/>
    <w:rsid w:val="00664DA8"/>
    <w:rsid w:val="0067650E"/>
    <w:rsid w:val="00682E08"/>
    <w:rsid w:val="00685292"/>
    <w:rsid w:val="00687CD7"/>
    <w:rsid w:val="00697115"/>
    <w:rsid w:val="006971F5"/>
    <w:rsid w:val="006A3F1A"/>
    <w:rsid w:val="006B14C9"/>
    <w:rsid w:val="006C0339"/>
    <w:rsid w:val="006C6BF6"/>
    <w:rsid w:val="006D1AF4"/>
    <w:rsid w:val="006E2125"/>
    <w:rsid w:val="006E5C9E"/>
    <w:rsid w:val="006E6EE0"/>
    <w:rsid w:val="00704B58"/>
    <w:rsid w:val="007052D2"/>
    <w:rsid w:val="00705CD3"/>
    <w:rsid w:val="00714E56"/>
    <w:rsid w:val="007302FA"/>
    <w:rsid w:val="007304D1"/>
    <w:rsid w:val="007369AE"/>
    <w:rsid w:val="00737086"/>
    <w:rsid w:val="0074465D"/>
    <w:rsid w:val="00754E93"/>
    <w:rsid w:val="00760840"/>
    <w:rsid w:val="00761D1C"/>
    <w:rsid w:val="0076624A"/>
    <w:rsid w:val="007729C7"/>
    <w:rsid w:val="00773494"/>
    <w:rsid w:val="00783D3D"/>
    <w:rsid w:val="00795543"/>
    <w:rsid w:val="007A69CE"/>
    <w:rsid w:val="007B6290"/>
    <w:rsid w:val="007C0DDF"/>
    <w:rsid w:val="007C7C17"/>
    <w:rsid w:val="007D025F"/>
    <w:rsid w:val="007E0AF1"/>
    <w:rsid w:val="007E5F28"/>
    <w:rsid w:val="007F670C"/>
    <w:rsid w:val="0081235E"/>
    <w:rsid w:val="008163E6"/>
    <w:rsid w:val="00816D91"/>
    <w:rsid w:val="00816E79"/>
    <w:rsid w:val="0082258B"/>
    <w:rsid w:val="00827166"/>
    <w:rsid w:val="008327B7"/>
    <w:rsid w:val="00850FED"/>
    <w:rsid w:val="00856075"/>
    <w:rsid w:val="00856605"/>
    <w:rsid w:val="008716AE"/>
    <w:rsid w:val="0087562B"/>
    <w:rsid w:val="008759E2"/>
    <w:rsid w:val="008769B8"/>
    <w:rsid w:val="00881773"/>
    <w:rsid w:val="008949EB"/>
    <w:rsid w:val="008A1535"/>
    <w:rsid w:val="008A4A91"/>
    <w:rsid w:val="008B0969"/>
    <w:rsid w:val="008B5A8B"/>
    <w:rsid w:val="008D13CC"/>
    <w:rsid w:val="008E3333"/>
    <w:rsid w:val="008E4249"/>
    <w:rsid w:val="008E5FD5"/>
    <w:rsid w:val="00903680"/>
    <w:rsid w:val="009140E6"/>
    <w:rsid w:val="00915D50"/>
    <w:rsid w:val="009178EA"/>
    <w:rsid w:val="009201BB"/>
    <w:rsid w:val="00922DEF"/>
    <w:rsid w:val="00925452"/>
    <w:rsid w:val="00935CBB"/>
    <w:rsid w:val="0094111C"/>
    <w:rsid w:val="00950101"/>
    <w:rsid w:val="009623BA"/>
    <w:rsid w:val="00963343"/>
    <w:rsid w:val="009635B2"/>
    <w:rsid w:val="0096638E"/>
    <w:rsid w:val="00976B83"/>
    <w:rsid w:val="00977DE0"/>
    <w:rsid w:val="00985B81"/>
    <w:rsid w:val="00991889"/>
    <w:rsid w:val="009A3C66"/>
    <w:rsid w:val="009A46D9"/>
    <w:rsid w:val="009A6011"/>
    <w:rsid w:val="009B3BDE"/>
    <w:rsid w:val="009B6E68"/>
    <w:rsid w:val="009B6F97"/>
    <w:rsid w:val="009C0714"/>
    <w:rsid w:val="009C6E50"/>
    <w:rsid w:val="009C71A4"/>
    <w:rsid w:val="009D1BD9"/>
    <w:rsid w:val="009D4B6A"/>
    <w:rsid w:val="009D6E8F"/>
    <w:rsid w:val="009E4787"/>
    <w:rsid w:val="009F3807"/>
    <w:rsid w:val="00A00CB1"/>
    <w:rsid w:val="00A04F7A"/>
    <w:rsid w:val="00A10E69"/>
    <w:rsid w:val="00A13088"/>
    <w:rsid w:val="00A1406A"/>
    <w:rsid w:val="00A1442F"/>
    <w:rsid w:val="00A151E9"/>
    <w:rsid w:val="00A163E1"/>
    <w:rsid w:val="00A2203C"/>
    <w:rsid w:val="00A27310"/>
    <w:rsid w:val="00A31DA9"/>
    <w:rsid w:val="00A360E7"/>
    <w:rsid w:val="00A4084D"/>
    <w:rsid w:val="00A4382D"/>
    <w:rsid w:val="00A55AF7"/>
    <w:rsid w:val="00A560E4"/>
    <w:rsid w:val="00A60515"/>
    <w:rsid w:val="00A67940"/>
    <w:rsid w:val="00A7062A"/>
    <w:rsid w:val="00A73AE3"/>
    <w:rsid w:val="00A77202"/>
    <w:rsid w:val="00A81D0E"/>
    <w:rsid w:val="00A8554B"/>
    <w:rsid w:val="00A94218"/>
    <w:rsid w:val="00AA1B12"/>
    <w:rsid w:val="00AA2DAA"/>
    <w:rsid w:val="00AA513A"/>
    <w:rsid w:val="00AA60B0"/>
    <w:rsid w:val="00AA7F74"/>
    <w:rsid w:val="00AB0E45"/>
    <w:rsid w:val="00AB775E"/>
    <w:rsid w:val="00AB7862"/>
    <w:rsid w:val="00AC1BFC"/>
    <w:rsid w:val="00AC3227"/>
    <w:rsid w:val="00AC5B71"/>
    <w:rsid w:val="00AD3099"/>
    <w:rsid w:val="00AD3D3B"/>
    <w:rsid w:val="00AD7CFA"/>
    <w:rsid w:val="00AE1D15"/>
    <w:rsid w:val="00AF3F62"/>
    <w:rsid w:val="00AF5B14"/>
    <w:rsid w:val="00B03D18"/>
    <w:rsid w:val="00B06DFF"/>
    <w:rsid w:val="00B1248E"/>
    <w:rsid w:val="00B13275"/>
    <w:rsid w:val="00B14879"/>
    <w:rsid w:val="00B16D87"/>
    <w:rsid w:val="00B235EF"/>
    <w:rsid w:val="00B24C44"/>
    <w:rsid w:val="00B24EEE"/>
    <w:rsid w:val="00B25464"/>
    <w:rsid w:val="00B33AEE"/>
    <w:rsid w:val="00B364C3"/>
    <w:rsid w:val="00B376F8"/>
    <w:rsid w:val="00B45368"/>
    <w:rsid w:val="00B47754"/>
    <w:rsid w:val="00B524CB"/>
    <w:rsid w:val="00B53F87"/>
    <w:rsid w:val="00B54AE3"/>
    <w:rsid w:val="00B552CE"/>
    <w:rsid w:val="00B568EE"/>
    <w:rsid w:val="00B61DDF"/>
    <w:rsid w:val="00B65250"/>
    <w:rsid w:val="00B6745D"/>
    <w:rsid w:val="00B752E9"/>
    <w:rsid w:val="00B77B36"/>
    <w:rsid w:val="00B8005F"/>
    <w:rsid w:val="00B81830"/>
    <w:rsid w:val="00B85FCB"/>
    <w:rsid w:val="00B87536"/>
    <w:rsid w:val="00B91189"/>
    <w:rsid w:val="00B92715"/>
    <w:rsid w:val="00B94C00"/>
    <w:rsid w:val="00BA7260"/>
    <w:rsid w:val="00BA7325"/>
    <w:rsid w:val="00BB3625"/>
    <w:rsid w:val="00BC6BD6"/>
    <w:rsid w:val="00BD1EBA"/>
    <w:rsid w:val="00BD27D2"/>
    <w:rsid w:val="00BE0BD0"/>
    <w:rsid w:val="00BE3B6D"/>
    <w:rsid w:val="00BE58AC"/>
    <w:rsid w:val="00BE5ECB"/>
    <w:rsid w:val="00BE77B9"/>
    <w:rsid w:val="00BF15AA"/>
    <w:rsid w:val="00BF2BAF"/>
    <w:rsid w:val="00BF3B9F"/>
    <w:rsid w:val="00BF7009"/>
    <w:rsid w:val="00C0061A"/>
    <w:rsid w:val="00C06C81"/>
    <w:rsid w:val="00C10313"/>
    <w:rsid w:val="00C152D2"/>
    <w:rsid w:val="00C23CA4"/>
    <w:rsid w:val="00C366CE"/>
    <w:rsid w:val="00C36815"/>
    <w:rsid w:val="00C56FDC"/>
    <w:rsid w:val="00C670BD"/>
    <w:rsid w:val="00C73E48"/>
    <w:rsid w:val="00C74ABC"/>
    <w:rsid w:val="00C76118"/>
    <w:rsid w:val="00C76891"/>
    <w:rsid w:val="00C76AFF"/>
    <w:rsid w:val="00C76F4C"/>
    <w:rsid w:val="00C85E66"/>
    <w:rsid w:val="00C96107"/>
    <w:rsid w:val="00CA3F4E"/>
    <w:rsid w:val="00CB3067"/>
    <w:rsid w:val="00CB4FDF"/>
    <w:rsid w:val="00CB7412"/>
    <w:rsid w:val="00CC4F84"/>
    <w:rsid w:val="00CC6019"/>
    <w:rsid w:val="00CC7FD7"/>
    <w:rsid w:val="00CD2F7D"/>
    <w:rsid w:val="00CD3B53"/>
    <w:rsid w:val="00CE188C"/>
    <w:rsid w:val="00CE5025"/>
    <w:rsid w:val="00CE6E9D"/>
    <w:rsid w:val="00CF0B3A"/>
    <w:rsid w:val="00CF2472"/>
    <w:rsid w:val="00CF3491"/>
    <w:rsid w:val="00CF3DF5"/>
    <w:rsid w:val="00CF570D"/>
    <w:rsid w:val="00D01731"/>
    <w:rsid w:val="00D047C1"/>
    <w:rsid w:val="00D06989"/>
    <w:rsid w:val="00D07ABA"/>
    <w:rsid w:val="00D07D2E"/>
    <w:rsid w:val="00D108FA"/>
    <w:rsid w:val="00D1256F"/>
    <w:rsid w:val="00D2590D"/>
    <w:rsid w:val="00D32B90"/>
    <w:rsid w:val="00D374FD"/>
    <w:rsid w:val="00D40C08"/>
    <w:rsid w:val="00D44DCC"/>
    <w:rsid w:val="00D44F51"/>
    <w:rsid w:val="00D51A26"/>
    <w:rsid w:val="00D55594"/>
    <w:rsid w:val="00D564C9"/>
    <w:rsid w:val="00D57BB3"/>
    <w:rsid w:val="00D61BA4"/>
    <w:rsid w:val="00D65257"/>
    <w:rsid w:val="00D750DE"/>
    <w:rsid w:val="00D75C7A"/>
    <w:rsid w:val="00D77DD1"/>
    <w:rsid w:val="00D8155A"/>
    <w:rsid w:val="00D95C5D"/>
    <w:rsid w:val="00D97BC9"/>
    <w:rsid w:val="00DA5F05"/>
    <w:rsid w:val="00DB14AA"/>
    <w:rsid w:val="00DB3B7D"/>
    <w:rsid w:val="00DB4621"/>
    <w:rsid w:val="00DB7EBE"/>
    <w:rsid w:val="00DD123C"/>
    <w:rsid w:val="00DE29D7"/>
    <w:rsid w:val="00DF0ACF"/>
    <w:rsid w:val="00DF178A"/>
    <w:rsid w:val="00DF496B"/>
    <w:rsid w:val="00DF4CD1"/>
    <w:rsid w:val="00E052AD"/>
    <w:rsid w:val="00E0741F"/>
    <w:rsid w:val="00E079BD"/>
    <w:rsid w:val="00E11557"/>
    <w:rsid w:val="00E12665"/>
    <w:rsid w:val="00E17C3E"/>
    <w:rsid w:val="00E35A2C"/>
    <w:rsid w:val="00E44519"/>
    <w:rsid w:val="00E505F5"/>
    <w:rsid w:val="00E547CC"/>
    <w:rsid w:val="00E62B63"/>
    <w:rsid w:val="00E62EDE"/>
    <w:rsid w:val="00E70810"/>
    <w:rsid w:val="00E71313"/>
    <w:rsid w:val="00E74060"/>
    <w:rsid w:val="00E768C9"/>
    <w:rsid w:val="00E8179E"/>
    <w:rsid w:val="00E8253C"/>
    <w:rsid w:val="00E83BCD"/>
    <w:rsid w:val="00E92531"/>
    <w:rsid w:val="00EA320F"/>
    <w:rsid w:val="00EA6353"/>
    <w:rsid w:val="00EB0775"/>
    <w:rsid w:val="00EC0C07"/>
    <w:rsid w:val="00EC1C19"/>
    <w:rsid w:val="00EC2B2A"/>
    <w:rsid w:val="00EC4EF6"/>
    <w:rsid w:val="00ED3679"/>
    <w:rsid w:val="00EE0C30"/>
    <w:rsid w:val="00EE6500"/>
    <w:rsid w:val="00EE6BF6"/>
    <w:rsid w:val="00EF0508"/>
    <w:rsid w:val="00EF0880"/>
    <w:rsid w:val="00EF3511"/>
    <w:rsid w:val="00EF3C47"/>
    <w:rsid w:val="00EF4025"/>
    <w:rsid w:val="00EF5221"/>
    <w:rsid w:val="00EF6215"/>
    <w:rsid w:val="00EF7667"/>
    <w:rsid w:val="00F00C4B"/>
    <w:rsid w:val="00F040C5"/>
    <w:rsid w:val="00F14F74"/>
    <w:rsid w:val="00F214B6"/>
    <w:rsid w:val="00F35C0C"/>
    <w:rsid w:val="00F40E99"/>
    <w:rsid w:val="00F47299"/>
    <w:rsid w:val="00F50977"/>
    <w:rsid w:val="00F53F0A"/>
    <w:rsid w:val="00F544A1"/>
    <w:rsid w:val="00F54FEC"/>
    <w:rsid w:val="00F6311D"/>
    <w:rsid w:val="00F83477"/>
    <w:rsid w:val="00F91152"/>
    <w:rsid w:val="00F91DF7"/>
    <w:rsid w:val="00F946C4"/>
    <w:rsid w:val="00F94B0A"/>
    <w:rsid w:val="00FB0087"/>
    <w:rsid w:val="00FB02EB"/>
    <w:rsid w:val="00FB55A5"/>
    <w:rsid w:val="00FB7AD7"/>
    <w:rsid w:val="00FC0985"/>
    <w:rsid w:val="00FC2A72"/>
    <w:rsid w:val="00FD26AD"/>
    <w:rsid w:val="00FE0BE5"/>
    <w:rsid w:val="00FF270E"/>
    <w:rsid w:val="00FF5AF6"/>
    <w:rsid w:val="00FF7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2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D5"/>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4ABC"/>
    <w:pPr>
      <w:ind w:leftChars="200" w:left="480"/>
    </w:pPr>
  </w:style>
  <w:style w:type="paragraph" w:styleId="a5">
    <w:name w:val="header"/>
    <w:basedOn w:val="a"/>
    <w:link w:val="a6"/>
    <w:uiPriority w:val="99"/>
    <w:unhideWhenUsed/>
    <w:rsid w:val="00EF7667"/>
    <w:pPr>
      <w:tabs>
        <w:tab w:val="center" w:pos="4153"/>
        <w:tab w:val="right" w:pos="8306"/>
      </w:tabs>
      <w:snapToGrid w:val="0"/>
    </w:pPr>
    <w:rPr>
      <w:sz w:val="20"/>
      <w:szCs w:val="20"/>
    </w:rPr>
  </w:style>
  <w:style w:type="character" w:customStyle="1" w:styleId="a6">
    <w:name w:val="頁首 字元"/>
    <w:basedOn w:val="a0"/>
    <w:link w:val="a5"/>
    <w:uiPriority w:val="99"/>
    <w:rsid w:val="00EF7667"/>
    <w:rPr>
      <w:sz w:val="20"/>
      <w:szCs w:val="20"/>
    </w:rPr>
  </w:style>
  <w:style w:type="paragraph" w:styleId="a7">
    <w:name w:val="footer"/>
    <w:basedOn w:val="a"/>
    <w:link w:val="a8"/>
    <w:uiPriority w:val="99"/>
    <w:unhideWhenUsed/>
    <w:rsid w:val="00EF7667"/>
    <w:pPr>
      <w:tabs>
        <w:tab w:val="center" w:pos="4153"/>
        <w:tab w:val="right" w:pos="8306"/>
      </w:tabs>
      <w:snapToGrid w:val="0"/>
    </w:pPr>
    <w:rPr>
      <w:sz w:val="20"/>
      <w:szCs w:val="20"/>
    </w:rPr>
  </w:style>
  <w:style w:type="character" w:customStyle="1" w:styleId="a8">
    <w:name w:val="頁尾 字元"/>
    <w:basedOn w:val="a0"/>
    <w:link w:val="a7"/>
    <w:uiPriority w:val="99"/>
    <w:rsid w:val="00EF7667"/>
    <w:rPr>
      <w:sz w:val="20"/>
      <w:szCs w:val="20"/>
    </w:rPr>
  </w:style>
  <w:style w:type="table" w:customStyle="1" w:styleId="1">
    <w:name w:val="表格格線1"/>
    <w:basedOn w:val="a1"/>
    <w:next w:val="a3"/>
    <w:uiPriority w:val="39"/>
    <w:rsid w:val="00AF5B14"/>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46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A46D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66636"/>
    <w:rPr>
      <w:sz w:val="18"/>
      <w:szCs w:val="18"/>
    </w:rPr>
  </w:style>
  <w:style w:type="paragraph" w:styleId="ac">
    <w:name w:val="annotation text"/>
    <w:basedOn w:val="a"/>
    <w:link w:val="ad"/>
    <w:uiPriority w:val="99"/>
    <w:semiHidden/>
    <w:unhideWhenUsed/>
    <w:rsid w:val="00166636"/>
  </w:style>
  <w:style w:type="character" w:customStyle="1" w:styleId="ad">
    <w:name w:val="註解文字 字元"/>
    <w:basedOn w:val="a0"/>
    <w:link w:val="ac"/>
    <w:uiPriority w:val="99"/>
    <w:semiHidden/>
    <w:rsid w:val="00166636"/>
  </w:style>
  <w:style w:type="paragraph" w:styleId="ae">
    <w:name w:val="annotation subject"/>
    <w:basedOn w:val="ac"/>
    <w:next w:val="ac"/>
    <w:link w:val="af"/>
    <w:uiPriority w:val="99"/>
    <w:semiHidden/>
    <w:unhideWhenUsed/>
    <w:rsid w:val="00166636"/>
    <w:rPr>
      <w:b/>
      <w:bCs/>
    </w:rPr>
  </w:style>
  <w:style w:type="character" w:customStyle="1" w:styleId="af">
    <w:name w:val="註解主旨 字元"/>
    <w:basedOn w:val="ad"/>
    <w:link w:val="ae"/>
    <w:uiPriority w:val="99"/>
    <w:semiHidden/>
    <w:rsid w:val="00166636"/>
    <w:rPr>
      <w:b/>
      <w:bCs/>
    </w:rPr>
  </w:style>
  <w:style w:type="paragraph" w:customStyle="1" w:styleId="Default">
    <w:name w:val="Default"/>
    <w:rsid w:val="00E62B63"/>
    <w:pPr>
      <w:widowControl w:val="0"/>
      <w:autoSpaceDE w:val="0"/>
      <w:autoSpaceDN w:val="0"/>
      <w:adjustRightInd w:val="0"/>
    </w:pPr>
    <w:rPr>
      <w:rFonts w:ascii="標楷體" w:eastAsia="標楷體" w:cs="標楷體"/>
      <w:color w:val="000000"/>
      <w:kern w:val="0"/>
      <w:szCs w:val="24"/>
    </w:rPr>
  </w:style>
  <w:style w:type="character" w:styleId="af0">
    <w:name w:val="Hyperlink"/>
    <w:basedOn w:val="a0"/>
    <w:uiPriority w:val="99"/>
    <w:unhideWhenUsed/>
    <w:rsid w:val="002B0B69"/>
    <w:rPr>
      <w:color w:val="0563C1" w:themeColor="hyperlink"/>
      <w:u w:val="single"/>
    </w:rPr>
  </w:style>
  <w:style w:type="character" w:styleId="af1">
    <w:name w:val="Emphasis"/>
    <w:basedOn w:val="a0"/>
    <w:uiPriority w:val="20"/>
    <w:qFormat/>
    <w:rsid w:val="00AD30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459157">
      <w:bodyDiv w:val="1"/>
      <w:marLeft w:val="0"/>
      <w:marRight w:val="0"/>
      <w:marTop w:val="0"/>
      <w:marBottom w:val="0"/>
      <w:divBdr>
        <w:top w:val="none" w:sz="0" w:space="0" w:color="auto"/>
        <w:left w:val="none" w:sz="0" w:space="0" w:color="auto"/>
        <w:bottom w:val="none" w:sz="0" w:space="0" w:color="auto"/>
        <w:right w:val="none" w:sz="0" w:space="0" w:color="auto"/>
      </w:divBdr>
    </w:div>
    <w:div w:id="20253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d.gov.hk/egazette/pdf/20202448e/egn2020244872.pdf" TargetMode="External"/><Relationship Id="rId13" Type="http://schemas.openxmlformats.org/officeDocument/2006/relationships/hyperlink" Target="https://legalref.judiciary.hk/doc/judg/html/vetted/other/en/2017/FACC000008_2017_files/FACC000008_2017ES.htm"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asiclaw.gov.hk/en/basiclaw/chapter3.html" TargetMode="External"/><Relationship Id="rId12" Type="http://schemas.openxmlformats.org/officeDocument/2006/relationships/hyperlink" Target="https://www.info.gov.hk/gia/general/202001/13/P2020011300622.htm?fontSize=1" TargetMode="External"/><Relationship Id="rId17" Type="http://schemas.openxmlformats.org/officeDocument/2006/relationships/hyperlink" Target="https://www.isd.gov.hk/eng/tvapi/19_ms289.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alref.judiciary.hk/lrs/common/ju/ju_frame.jsp?DIS=11105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sd.gov.hk/eng/tvapi/20_ms292.html" TargetMode="External"/><Relationship Id="rId23" Type="http://schemas.openxmlformats.org/officeDocument/2006/relationships/header" Target="header3.xml"/><Relationship Id="rId10" Type="http://schemas.openxmlformats.org/officeDocument/2006/relationships/hyperlink" Target="https://www.cmab.gov.hk/doc/en/documents/policy_responsibilities/the_rights_of_the_individuals/human/BORO-InductoryChapterandBooklet-Eng.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siclaw.gov.hk/en/basiclaw/chapter1.html" TargetMode="External"/><Relationship Id="rId14" Type="http://schemas.openxmlformats.org/officeDocument/2006/relationships/hyperlink" Target="http://www.hklawsoc.org.hk/pub_c/news/press/20200113.asp"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3214</Words>
  <Characters>18320</Characters>
  <Application>Microsoft Office Word</Application>
  <DocSecurity>0</DocSecurity>
  <Lines>152</Lines>
  <Paragraphs>42</Paragraphs>
  <ScaleCrop>false</ScaleCrop>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2021-07-13T09:42:00Z</dcterms:created>
  <dcterms:modified xsi:type="dcterms:W3CDTF">2021-07-13T10:06:00Z</dcterms:modified>
</cp:coreProperties>
</file>