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3347" w14:textId="556B8492" w:rsidR="00A02DFC" w:rsidRPr="000A4102" w:rsidRDefault="00AF6C6F" w:rsidP="00A02DFC">
      <w:pPr>
        <w:adjustRightInd w:val="0"/>
        <w:snapToGrid w:val="0"/>
        <w:jc w:val="center"/>
        <w:rPr>
          <w:rFonts w:ascii="標楷體" w:eastAsia="標楷體" w:hAnsi="標楷體" w:cs="Times New Roman"/>
          <w:b/>
          <w:sz w:val="32"/>
          <w:szCs w:val="32"/>
          <w:u w:val="thick"/>
          <w:lang w:eastAsia="zh-HK"/>
        </w:rPr>
      </w:pPr>
      <w:r w:rsidRPr="000A4102">
        <w:rPr>
          <w:rFonts w:ascii="標楷體" w:eastAsia="標楷體" w:hAnsi="標楷體" w:cs="Times New Roman" w:hint="eastAsia"/>
          <w:b/>
          <w:sz w:val="32"/>
          <w:szCs w:val="32"/>
          <w:u w:val="thick"/>
        </w:rPr>
        <w:t>高中公民與社會發展科</w:t>
      </w:r>
    </w:p>
    <w:p w14:paraId="2D843291" w14:textId="44C681E6" w:rsidR="00A02DFC" w:rsidRPr="000A4102" w:rsidRDefault="00AF6C6F" w:rsidP="00A02DFC">
      <w:pPr>
        <w:adjustRightInd w:val="0"/>
        <w:snapToGrid w:val="0"/>
        <w:jc w:val="center"/>
        <w:rPr>
          <w:rFonts w:ascii="標楷體" w:eastAsia="標楷體" w:hAnsi="標楷體" w:cs="Times New Roman"/>
          <w:b/>
          <w:sz w:val="32"/>
          <w:szCs w:val="32"/>
          <w:u w:val="thick"/>
          <w:lang w:eastAsia="zh-HK"/>
        </w:rPr>
      </w:pPr>
      <w:r w:rsidRPr="000A4102">
        <w:rPr>
          <w:rFonts w:ascii="標楷體" w:eastAsia="標楷體" w:hAnsi="標楷體" w:cs="Times New Roman" w:hint="eastAsia"/>
          <w:b/>
          <w:sz w:val="32"/>
          <w:szCs w:val="32"/>
          <w:u w:val="thick"/>
        </w:rPr>
        <w:t>內地考察活動工作紙：圓明園遺址公園</w:t>
      </w:r>
    </w:p>
    <w:p w14:paraId="1EF5AD02" w14:textId="77777777" w:rsidR="00610B70" w:rsidRDefault="00610B70" w:rsidP="00610B70">
      <w:pPr>
        <w:rPr>
          <w:b/>
          <w:shd w:val="clear" w:color="auto" w:fill="FFF2CC" w:themeFill="accent4" w:themeFillTint="33"/>
        </w:rPr>
      </w:pPr>
    </w:p>
    <w:p w14:paraId="2CA1EF10" w14:textId="1C7AFE42" w:rsidR="003F3531" w:rsidRPr="00DE60A6" w:rsidRDefault="00610B70" w:rsidP="003F3531">
      <w:pPr>
        <w:rPr>
          <w:b/>
          <w:shd w:val="clear" w:color="auto" w:fill="FFF2CC" w:themeFill="accent4" w:themeFillTint="33"/>
        </w:rPr>
      </w:pPr>
      <w:r w:rsidRPr="00022701">
        <w:rPr>
          <w:rFonts w:hint="eastAsia"/>
          <w:b/>
          <w:shd w:val="clear" w:color="auto" w:fill="FFF2CC" w:themeFill="accent4" w:themeFillTint="33"/>
        </w:rPr>
        <w:t>甲</w:t>
      </w:r>
      <w:r w:rsidRPr="00022701">
        <w:rPr>
          <w:rFonts w:hint="eastAsia"/>
          <w:b/>
          <w:shd w:val="clear" w:color="auto" w:fill="FFF2CC" w:themeFill="accent4" w:themeFillTint="33"/>
        </w:rPr>
        <w:t xml:space="preserve">. </w:t>
      </w:r>
      <w:r w:rsidRPr="00022701">
        <w:rPr>
          <w:rFonts w:hint="eastAsia"/>
          <w:b/>
          <w:u w:val="thick"/>
          <w:shd w:val="clear" w:color="auto" w:fill="FFF2CC" w:themeFill="accent4" w:themeFillTint="33"/>
        </w:rPr>
        <w:t>考察主題</w:t>
      </w:r>
    </w:p>
    <w:tbl>
      <w:tblPr>
        <w:tblStyle w:val="a5"/>
        <w:tblW w:w="8500" w:type="dxa"/>
        <w:tblLook w:val="04A0" w:firstRow="1" w:lastRow="0" w:firstColumn="1" w:lastColumn="0" w:noHBand="0" w:noVBand="1"/>
      </w:tblPr>
      <w:tblGrid>
        <w:gridCol w:w="4390"/>
        <w:gridCol w:w="4110"/>
      </w:tblGrid>
      <w:tr w:rsidR="000A4102" w:rsidRPr="000A4102" w14:paraId="1A553AC0" w14:textId="77777777" w:rsidTr="00F608AE">
        <w:tc>
          <w:tcPr>
            <w:tcW w:w="4390" w:type="dxa"/>
            <w:shd w:val="clear" w:color="auto" w:fill="FBE4D5" w:themeFill="accent2" w:themeFillTint="33"/>
          </w:tcPr>
          <w:p w14:paraId="5B5CFA26" w14:textId="77777777" w:rsidR="003F3531" w:rsidRPr="000A4102" w:rsidRDefault="00AF6C6F" w:rsidP="00F17248">
            <w:pPr>
              <w:jc w:val="center"/>
              <w:rPr>
                <w:b/>
              </w:rPr>
            </w:pPr>
            <w:r w:rsidRPr="000A4102">
              <w:rPr>
                <w:rFonts w:eastAsia="SimSun" w:hint="eastAsia"/>
                <w:b/>
              </w:rPr>
              <w:t>建議學習重點</w:t>
            </w:r>
          </w:p>
        </w:tc>
        <w:tc>
          <w:tcPr>
            <w:tcW w:w="4110" w:type="dxa"/>
            <w:shd w:val="clear" w:color="auto" w:fill="FBE4D5" w:themeFill="accent2" w:themeFillTint="33"/>
          </w:tcPr>
          <w:p w14:paraId="18F56CA2" w14:textId="77777777" w:rsidR="003F3531" w:rsidRPr="000A4102" w:rsidRDefault="00AF6C6F" w:rsidP="00F17248">
            <w:pPr>
              <w:jc w:val="center"/>
              <w:rPr>
                <w:b/>
              </w:rPr>
            </w:pPr>
            <w:r w:rsidRPr="000A4102">
              <w:rPr>
                <w:rFonts w:eastAsia="SimSun" w:hint="eastAsia"/>
                <w:b/>
              </w:rPr>
              <w:t>與公民科課程相關的部分</w:t>
            </w:r>
          </w:p>
        </w:tc>
      </w:tr>
      <w:tr w:rsidR="003F3531" w:rsidRPr="000A4102" w14:paraId="4453180D" w14:textId="77777777" w:rsidTr="00F608AE">
        <w:trPr>
          <w:trHeight w:val="1255"/>
        </w:trPr>
        <w:tc>
          <w:tcPr>
            <w:tcW w:w="4390" w:type="dxa"/>
          </w:tcPr>
          <w:p w14:paraId="3BB7CC78" w14:textId="59B1268D" w:rsidR="006F1239" w:rsidRDefault="006F1239" w:rsidP="006F1239">
            <w:pPr>
              <w:pStyle w:val="a3"/>
              <w:numPr>
                <w:ilvl w:val="0"/>
                <w:numId w:val="2"/>
              </w:numPr>
              <w:ind w:leftChars="0"/>
              <w:jc w:val="both"/>
            </w:pPr>
            <w:r>
              <w:t>從圓明園遺址、展板與文物回歸展品，</w:t>
            </w:r>
            <w:r w:rsidR="00890593">
              <w:rPr>
                <w:rFonts w:hint="eastAsia"/>
              </w:rPr>
              <w:t>了解</w:t>
            </w:r>
            <w:r w:rsidR="00890593">
              <w:t>圓明園</w:t>
            </w:r>
            <w:r w:rsidR="00890593" w:rsidRPr="00890593">
              <w:t>興衰</w:t>
            </w:r>
            <w:r w:rsidR="00890593">
              <w:rPr>
                <w:rFonts w:hint="eastAsia"/>
              </w:rPr>
              <w:t>及</w:t>
            </w:r>
            <w:r w:rsidR="00890593" w:rsidRPr="00890593">
              <w:t>近代中國歷史</w:t>
            </w:r>
            <w:r w:rsidR="00890593">
              <w:t>，</w:t>
            </w:r>
            <w:r w:rsidR="00890593">
              <w:rPr>
                <w:rFonts w:hint="eastAsia"/>
                <w:lang w:eastAsia="zh-HK"/>
              </w:rPr>
              <w:t>深化</w:t>
            </w:r>
            <w:r w:rsidR="00890593" w:rsidRPr="00B37D2B">
              <w:rPr>
                <w:rFonts w:hint="eastAsia"/>
                <w:lang w:eastAsia="zh-HK"/>
              </w:rPr>
              <w:t>國民身分認同</w:t>
            </w:r>
            <w:r w:rsidR="00890593">
              <w:rPr>
                <w:rFonts w:hint="eastAsia"/>
                <w:lang w:eastAsia="zh-HK"/>
              </w:rPr>
              <w:t>，明白</w:t>
            </w:r>
            <w:r w:rsidR="00890593" w:rsidRPr="000C51E1">
              <w:rPr>
                <w:rFonts w:hint="eastAsia"/>
                <w:lang w:eastAsia="zh-HK"/>
              </w:rPr>
              <w:t>銘記歷史、弘揚愛國精神</w:t>
            </w:r>
            <w:r w:rsidR="00890593">
              <w:rPr>
                <w:rFonts w:hint="eastAsia"/>
                <w:lang w:eastAsia="zh-HK"/>
              </w:rPr>
              <w:t>的重要性。</w:t>
            </w:r>
          </w:p>
          <w:p w14:paraId="08F19D48" w14:textId="07EABC29" w:rsidR="006F1239" w:rsidRDefault="00890593" w:rsidP="00277594">
            <w:pPr>
              <w:pStyle w:val="a3"/>
              <w:numPr>
                <w:ilvl w:val="0"/>
                <w:numId w:val="2"/>
              </w:numPr>
              <w:ind w:leftChars="0"/>
              <w:jc w:val="both"/>
            </w:pPr>
            <w:r>
              <w:t>認識國家文化安全與歷史遺產遭到破壞的鐵證，讓學生理解維護國家安全、</w:t>
            </w:r>
            <w:r w:rsidR="00377077">
              <w:t>保護文化遺產</w:t>
            </w:r>
            <w:r w:rsidR="00377077">
              <w:rPr>
                <w:rFonts w:hint="eastAsia"/>
              </w:rPr>
              <w:t>及</w:t>
            </w:r>
            <w:r>
              <w:t>提升綜合國力的必要性。</w:t>
            </w:r>
          </w:p>
          <w:p w14:paraId="4B674953" w14:textId="2D83CE7E" w:rsidR="00890593" w:rsidRDefault="00890593" w:rsidP="00277594">
            <w:pPr>
              <w:pStyle w:val="a3"/>
              <w:numPr>
                <w:ilvl w:val="0"/>
                <w:numId w:val="2"/>
              </w:numPr>
              <w:ind w:leftChars="0"/>
              <w:jc w:val="both"/>
            </w:pPr>
            <w:r>
              <w:t>透過</w:t>
            </w:r>
            <w:r w:rsidR="00377077">
              <w:t>圓明園從「萬園之園」到國家考古遺址公園的變遷</w:t>
            </w:r>
            <w:r>
              <w:t>，</w:t>
            </w:r>
            <w:r w:rsidR="00377077">
              <w:t>以及近年文物回歸與保護工作，體會中華民族從苦難走向復興的歷程。</w:t>
            </w:r>
          </w:p>
          <w:p w14:paraId="52BB9E8E" w14:textId="710CBB86" w:rsidR="006F1239" w:rsidRPr="000A4102" w:rsidRDefault="00890593" w:rsidP="00377077">
            <w:pPr>
              <w:pStyle w:val="a3"/>
              <w:numPr>
                <w:ilvl w:val="0"/>
                <w:numId w:val="2"/>
              </w:numPr>
              <w:ind w:leftChars="0"/>
              <w:jc w:val="both"/>
            </w:pPr>
            <w:r>
              <w:t>從「十五五」規劃文化強國建設目標出發，理解文物保護、活化利用與教育功能的意義，培養學生傳承中華文化的責任感。</w:t>
            </w:r>
          </w:p>
        </w:tc>
        <w:tc>
          <w:tcPr>
            <w:tcW w:w="4110" w:type="dxa"/>
          </w:tcPr>
          <w:p w14:paraId="6F7ACE77" w14:textId="77777777" w:rsidR="00377077" w:rsidRPr="00355ADD" w:rsidRDefault="00377077" w:rsidP="00377077">
            <w:pPr>
              <w:pStyle w:val="Default"/>
              <w:jc w:val="both"/>
              <w:rPr>
                <w:rFonts w:ascii="Times New Roman" w:eastAsiaTheme="minorEastAsia" w:hAnsi="Times New Roman" w:cs="Times New Roman"/>
              </w:rPr>
            </w:pPr>
            <w:r w:rsidRPr="00355ADD">
              <w:rPr>
                <w:rFonts w:ascii="Times New Roman" w:eastAsiaTheme="minorEastAsia" w:hAnsi="Times New Roman" w:cs="Times New Roman"/>
                <w:lang w:eastAsia="zh-HK"/>
              </w:rPr>
              <w:t>主題</w:t>
            </w:r>
            <w:r>
              <w:rPr>
                <w:rFonts w:ascii="Times New Roman" w:eastAsiaTheme="minorEastAsia" w:hAnsi="Times New Roman" w:cs="Times New Roman"/>
                <w:lang w:eastAsia="zh-HK"/>
              </w:rPr>
              <w:t xml:space="preserve"> </w:t>
            </w:r>
            <w:r w:rsidRPr="00355ADD">
              <w:rPr>
                <w:rFonts w:ascii="Times New Roman" w:eastAsiaTheme="minorEastAsia" w:hAnsi="Times New Roman" w:cs="Times New Roman"/>
              </w:rPr>
              <w:t>1</w:t>
            </w:r>
            <w:r w:rsidRPr="00355ADD">
              <w:rPr>
                <w:rFonts w:ascii="Times New Roman" w:eastAsiaTheme="minorEastAsia" w:hAnsi="Times New Roman" w:cs="Times New Roman"/>
              </w:rPr>
              <w:t>：「</w:t>
            </w:r>
            <w:r w:rsidRPr="00355ADD">
              <w:rPr>
                <w:rFonts w:ascii="Times New Roman" w:eastAsiaTheme="minorEastAsia" w:hAnsi="Times New Roman" w:cs="Times New Roman"/>
                <w:lang w:eastAsia="zh-HK"/>
              </w:rPr>
              <w:t>一國兩制</w:t>
            </w:r>
            <w:r w:rsidRPr="00355ADD">
              <w:rPr>
                <w:rFonts w:ascii="Times New Roman" w:eastAsiaTheme="minorEastAsia" w:hAnsi="Times New Roman" w:cs="Times New Roman"/>
              </w:rPr>
              <w:t>」</w:t>
            </w:r>
            <w:r w:rsidRPr="00355ADD">
              <w:rPr>
                <w:rFonts w:ascii="Times New Roman" w:eastAsiaTheme="minorEastAsia" w:hAnsi="Times New Roman" w:cs="Times New Roman"/>
                <w:lang w:eastAsia="zh-HK"/>
              </w:rPr>
              <w:t>下的香港</w:t>
            </w:r>
          </w:p>
          <w:p w14:paraId="554F8C90" w14:textId="77777777" w:rsidR="00377077" w:rsidRPr="00355ADD" w:rsidRDefault="00377077" w:rsidP="00377077">
            <w:pPr>
              <w:numPr>
                <w:ilvl w:val="0"/>
                <w:numId w:val="1"/>
              </w:numPr>
              <w:ind w:left="397" w:hanging="397"/>
              <w:jc w:val="both"/>
              <w:rPr>
                <w:rFonts w:ascii="Times New Roman" w:hAnsi="Times New Roman" w:cs="Times New Roman"/>
                <w:szCs w:val="24"/>
              </w:rPr>
            </w:pPr>
            <w:r w:rsidRPr="00355ADD">
              <w:rPr>
                <w:rFonts w:ascii="Times New Roman" w:hAnsi="Times New Roman" w:cs="Times New Roman"/>
                <w:szCs w:val="24"/>
              </w:rPr>
              <w:t>課題：「一國兩制」的內涵和實踐</w:t>
            </w:r>
          </w:p>
          <w:p w14:paraId="67D0485A" w14:textId="77777777" w:rsidR="00377077" w:rsidRDefault="00377077" w:rsidP="00377077">
            <w:pPr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維持國家安全的意義</w:t>
            </w:r>
          </w:p>
          <w:p w14:paraId="3C748EF2" w14:textId="77777777" w:rsidR="00377077" w:rsidRPr="00030ED2" w:rsidRDefault="00377077" w:rsidP="00377077">
            <w:pPr>
              <w:numPr>
                <w:ilvl w:val="0"/>
                <w:numId w:val="1"/>
              </w:numPr>
              <w:ind w:left="397" w:hanging="397"/>
              <w:jc w:val="both"/>
              <w:rPr>
                <w:rFonts w:ascii="Times New Roman" w:hAnsi="Times New Roman" w:cs="Times New Roman"/>
                <w:szCs w:val="24"/>
              </w:rPr>
            </w:pPr>
            <w:r w:rsidRPr="00030ED2">
              <w:rPr>
                <w:rFonts w:ascii="Times New Roman" w:hAnsi="Times New Roman" w:cs="Times New Roman" w:hint="eastAsia"/>
                <w:szCs w:val="24"/>
              </w:rPr>
              <w:t>課題：國家情況與國民身份認同</w:t>
            </w:r>
          </w:p>
          <w:p w14:paraId="5E9CA31E" w14:textId="77777777" w:rsidR="00377077" w:rsidRPr="00030ED2" w:rsidRDefault="00377077" w:rsidP="00377077">
            <w:pPr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  <w:r w:rsidRPr="00030ED2">
              <w:rPr>
                <w:rFonts w:ascii="Times New Roman" w:hAnsi="Times New Roman" w:cs="Times New Roman" w:hint="eastAsia"/>
                <w:szCs w:val="24"/>
              </w:rPr>
              <w:t>當代國情概略：國家的政治體制；中華民族的組成；中國國籍及中國公民的概念</w:t>
            </w:r>
          </w:p>
          <w:p w14:paraId="3A2AA17F" w14:textId="77777777" w:rsidR="00377077" w:rsidRDefault="00377077" w:rsidP="00377077">
            <w:pPr>
              <w:pStyle w:val="Default"/>
              <w:jc w:val="both"/>
              <w:rPr>
                <w:rFonts w:ascii="Times New Roman" w:eastAsiaTheme="minorEastAsia" w:hAnsi="Times New Roman" w:cs="Times New Roman"/>
              </w:rPr>
            </w:pPr>
          </w:p>
          <w:p w14:paraId="108258AF" w14:textId="77777777" w:rsidR="00377077" w:rsidRPr="00355ADD" w:rsidRDefault="00377077" w:rsidP="00377077">
            <w:pPr>
              <w:pStyle w:val="Default"/>
              <w:jc w:val="both"/>
              <w:rPr>
                <w:rFonts w:ascii="Times New Roman" w:eastAsiaTheme="minorEastAsia" w:hAnsi="Times New Roman" w:cs="Times New Roman"/>
              </w:rPr>
            </w:pPr>
            <w:r w:rsidRPr="00355ADD">
              <w:rPr>
                <w:rFonts w:ascii="Times New Roman" w:eastAsiaTheme="minorEastAsia" w:hAnsi="Times New Roman" w:cs="Times New Roman"/>
              </w:rPr>
              <w:t>內地考察</w:t>
            </w:r>
          </w:p>
          <w:p w14:paraId="7390F95A" w14:textId="77777777" w:rsidR="00377077" w:rsidRPr="00355ADD" w:rsidRDefault="00377077" w:rsidP="00377077">
            <w:pPr>
              <w:pStyle w:val="Default"/>
              <w:jc w:val="both"/>
              <w:rPr>
                <w:rFonts w:ascii="Times New Roman" w:eastAsiaTheme="minorEastAsia" w:hAnsi="Times New Roman" w:cs="Times New Roman"/>
              </w:rPr>
            </w:pPr>
            <w:r w:rsidRPr="00355ADD">
              <w:rPr>
                <w:rFonts w:ascii="Times New Roman" w:eastAsiaTheme="minorEastAsia" w:hAnsi="Times New Roman" w:cs="Times New Roman"/>
              </w:rPr>
              <w:t>主題：中華文化與現代生活</w:t>
            </w:r>
          </w:p>
          <w:p w14:paraId="7E95D511" w14:textId="77777777" w:rsidR="00377077" w:rsidRDefault="00377077" w:rsidP="00377077">
            <w:pPr>
              <w:pStyle w:val="Default"/>
              <w:numPr>
                <w:ilvl w:val="0"/>
                <w:numId w:val="1"/>
              </w:numPr>
              <w:ind w:left="397" w:hanging="397"/>
              <w:jc w:val="both"/>
              <w:rPr>
                <w:rFonts w:ascii="Times New Roman" w:eastAsiaTheme="minorEastAsia" w:hAnsi="Times New Roman" w:cs="Times New Roman"/>
              </w:rPr>
            </w:pPr>
            <w:r w:rsidRPr="00355ADD">
              <w:rPr>
                <w:rFonts w:ascii="Times New Roman" w:eastAsiaTheme="minorEastAsia" w:hAnsi="Times New Roman" w:cs="Times New Roman"/>
              </w:rPr>
              <w:t>課題：傳統中華文化的特質</w:t>
            </w:r>
          </w:p>
          <w:p w14:paraId="7202463F" w14:textId="77777777" w:rsidR="00377077" w:rsidRPr="00377077" w:rsidRDefault="00377077" w:rsidP="00377077">
            <w:pPr>
              <w:pStyle w:val="Default"/>
              <w:numPr>
                <w:ilvl w:val="0"/>
                <w:numId w:val="33"/>
              </w:numPr>
              <w:jc w:val="both"/>
              <w:rPr>
                <w:rFonts w:ascii="Times New Roman" w:eastAsiaTheme="minorEastAsia" w:hAnsi="Times New Roman" w:cs="Times New Roman"/>
              </w:rPr>
            </w:pPr>
            <w:r w:rsidRPr="00377077">
              <w:rPr>
                <w:rFonts w:ascii="Times New Roman" w:eastAsiaTheme="minorEastAsia" w:hAnsi="Times New Roman" w:cs="Times New Roman"/>
                <w:color w:val="auto"/>
                <w:kern w:val="2"/>
              </w:rPr>
              <w:t>文化遺產（包括物質與非物質文化遺產）的保育與傳承，包括應用科技進行保育工作</w:t>
            </w:r>
          </w:p>
          <w:p w14:paraId="661B6734" w14:textId="68C87EC5" w:rsidR="00377077" w:rsidRPr="00377077" w:rsidRDefault="00AF6C6F" w:rsidP="00377077">
            <w:pPr>
              <w:pStyle w:val="Default"/>
              <w:numPr>
                <w:ilvl w:val="0"/>
                <w:numId w:val="33"/>
              </w:numPr>
              <w:jc w:val="both"/>
              <w:rPr>
                <w:rFonts w:ascii="Times New Roman" w:eastAsiaTheme="minorEastAsia" w:hAnsi="Times New Roman" w:cs="Times New Roman"/>
              </w:rPr>
            </w:pPr>
            <w:r w:rsidRPr="00377077">
              <w:rPr>
                <w:rFonts w:ascii="新細明體" w:eastAsia="新細明體" w:cs="新細明體" w:hint="eastAsia"/>
                <w:color w:val="auto"/>
              </w:rPr>
              <w:t>拓寬學生視野，增加對國家的認識，提升國民身份認同</w:t>
            </w:r>
          </w:p>
        </w:tc>
      </w:tr>
    </w:tbl>
    <w:p w14:paraId="1FFB2B19" w14:textId="30101C47" w:rsidR="00610B70" w:rsidRDefault="00610B70" w:rsidP="00610B70">
      <w:pPr>
        <w:pStyle w:val="Default"/>
        <w:adjustRightInd/>
        <w:jc w:val="both"/>
        <w:rPr>
          <w:rFonts w:hAnsi="Times New Roman"/>
          <w:b/>
          <w:color w:val="auto"/>
          <w:u w:val="thick"/>
          <w:shd w:val="clear" w:color="auto" w:fill="FFF2CC" w:themeFill="accent4" w:themeFillTint="33"/>
        </w:rPr>
      </w:pPr>
    </w:p>
    <w:p w14:paraId="0DAAA240" w14:textId="77777777" w:rsidR="00DE60A6" w:rsidRDefault="00610B70" w:rsidP="00DE60A6">
      <w:pPr>
        <w:pStyle w:val="Default"/>
        <w:jc w:val="both"/>
        <w:rPr>
          <w:rFonts w:asciiTheme="minorEastAsia" w:eastAsiaTheme="minorEastAsia" w:hAnsiTheme="minorEastAsia"/>
          <w:b/>
          <w:u w:val="thick"/>
          <w:shd w:val="clear" w:color="auto" w:fill="FFF2CC" w:themeFill="accent4" w:themeFillTint="33"/>
        </w:rPr>
      </w:pPr>
      <w:r w:rsidRPr="00EF0D24">
        <w:rPr>
          <w:rFonts w:asciiTheme="minorEastAsia" w:eastAsiaTheme="minorEastAsia" w:hAnsiTheme="minorEastAsia" w:hint="eastAsia"/>
          <w:b/>
          <w:shd w:val="clear" w:color="auto" w:fill="FFF2CC" w:themeFill="accent4" w:themeFillTint="33"/>
        </w:rPr>
        <w:t>乙</w:t>
      </w:r>
      <w:r w:rsidRPr="00EF0D24">
        <w:rPr>
          <w:rFonts w:asciiTheme="minorEastAsia" w:eastAsiaTheme="minorEastAsia" w:hAnsiTheme="minorEastAsia"/>
          <w:b/>
          <w:shd w:val="clear" w:color="auto" w:fill="FFF2CC" w:themeFill="accent4" w:themeFillTint="33"/>
        </w:rPr>
        <w:t xml:space="preserve">. </w:t>
      </w:r>
      <w:r w:rsidRPr="00EF0D24">
        <w:rPr>
          <w:rFonts w:asciiTheme="minorEastAsia" w:eastAsiaTheme="minorEastAsia" w:hAnsiTheme="minorEastAsia"/>
          <w:b/>
          <w:u w:val="thick"/>
          <w:shd w:val="clear" w:color="auto" w:fill="FFF2CC" w:themeFill="accent4" w:themeFillTint="33"/>
        </w:rPr>
        <w:t>考察前</w:t>
      </w:r>
      <w:r>
        <w:rPr>
          <w:rFonts w:asciiTheme="minorEastAsia" w:eastAsiaTheme="minorEastAsia" w:hAnsiTheme="minorEastAsia" w:hint="eastAsia"/>
          <w:b/>
          <w:u w:val="thick"/>
          <w:shd w:val="clear" w:color="auto" w:fill="FFF2CC" w:themeFill="accent4" w:themeFillTint="33"/>
        </w:rPr>
        <w:t>的</w:t>
      </w:r>
      <w:r w:rsidRPr="00EF0D24">
        <w:rPr>
          <w:rFonts w:asciiTheme="minorEastAsia" w:eastAsiaTheme="minorEastAsia" w:hAnsiTheme="minorEastAsia"/>
          <w:b/>
          <w:u w:val="thick"/>
          <w:shd w:val="clear" w:color="auto" w:fill="FFF2CC" w:themeFill="accent4" w:themeFillTint="33"/>
        </w:rPr>
        <w:t>準備</w:t>
      </w:r>
    </w:p>
    <w:p w14:paraId="2C322FEA" w14:textId="0153FA01" w:rsidR="007B2C3D" w:rsidRPr="00DE60A6" w:rsidRDefault="00AF6C6F" w:rsidP="00DE60A6">
      <w:pPr>
        <w:pStyle w:val="Default"/>
        <w:adjustRightInd/>
        <w:jc w:val="both"/>
        <w:rPr>
          <w:rFonts w:ascii="Times New Roman" w:eastAsiaTheme="minorEastAsia" w:hAnsi="Times New Roman" w:cs="Times New Roman"/>
          <w:b/>
          <w:color w:val="auto"/>
          <w:shd w:val="clear" w:color="auto" w:fill="FFF2CC" w:themeFill="accent4" w:themeFillTint="33"/>
        </w:rPr>
      </w:pPr>
      <w:r w:rsidRPr="00DE60A6">
        <w:rPr>
          <w:rFonts w:ascii="Times New Roman" w:eastAsiaTheme="minorEastAsia" w:hAnsi="Times New Roman" w:cs="Times New Roman" w:hint="eastAsia"/>
          <w:b/>
          <w:color w:val="auto"/>
          <w:shd w:val="clear" w:color="auto" w:fill="FFF2CC" w:themeFill="accent4" w:themeFillTint="33"/>
        </w:rPr>
        <w:t>資料一：</w:t>
      </w:r>
      <w:r w:rsidR="007B2C3D" w:rsidRPr="00DE60A6">
        <w:rPr>
          <w:rFonts w:ascii="Times New Roman" w:eastAsiaTheme="minorEastAsia" w:hAnsi="Times New Roman" w:cs="Times New Roman"/>
          <w:b/>
          <w:color w:val="auto"/>
          <w:shd w:val="clear" w:color="auto" w:fill="FFF2CC" w:themeFill="accent4" w:themeFillTint="33"/>
        </w:rPr>
        <w:t>圓明園歷史背景簡介</w:t>
      </w:r>
    </w:p>
    <w:tbl>
      <w:tblPr>
        <w:tblStyle w:val="a5"/>
        <w:tblW w:w="8472" w:type="dxa"/>
        <w:tblLook w:val="04A0" w:firstRow="1" w:lastRow="0" w:firstColumn="1" w:lastColumn="0" w:noHBand="0" w:noVBand="1"/>
      </w:tblPr>
      <w:tblGrid>
        <w:gridCol w:w="8472"/>
      </w:tblGrid>
      <w:tr w:rsidR="00223C3A" w:rsidRPr="000A4102" w14:paraId="618A8F6C" w14:textId="77777777" w:rsidTr="003D6248">
        <w:trPr>
          <w:trHeight w:val="841"/>
        </w:trPr>
        <w:tc>
          <w:tcPr>
            <w:tcW w:w="8472" w:type="dxa"/>
          </w:tcPr>
          <w:p w14:paraId="29ABBE16" w14:textId="31204AB2" w:rsidR="00161CB8" w:rsidRPr="00E64AE9" w:rsidRDefault="00161CB8" w:rsidP="00161CB8">
            <w:pPr>
              <w:pStyle w:val="Web"/>
              <w:ind w:firstLine="480"/>
              <w:jc w:val="both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 w:rsidRPr="00E64AE9">
              <w:rPr>
                <w:rFonts w:asciiTheme="minorHAnsi" w:eastAsiaTheme="minorEastAsia" w:hAnsiTheme="minorHAnsi" w:cstheme="minorBidi"/>
                <w:kern w:val="2"/>
                <w:szCs w:val="22"/>
              </w:rPr>
              <w:t>圓明園位於北京海淀區，被譽為「萬園之園」。</w:t>
            </w:r>
            <w:r w:rsidRPr="00E64AE9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它始建於清康熙四十六年（</w:t>
            </w:r>
            <w:r w:rsidRPr="00E64AE9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1707</w:t>
            </w:r>
            <w:r w:rsidRPr="00E64AE9">
              <w:rPr>
                <w:rFonts w:asciiTheme="minorHAnsi" w:eastAsiaTheme="minorEastAsia" w:hAnsiTheme="minorHAnsi" w:cstheme="minorBidi"/>
                <w:kern w:val="2"/>
                <w:szCs w:val="22"/>
              </w:rPr>
              <w:t>年），由圓明園、長春園、綺春園組成，</w:t>
            </w:r>
            <w:r w:rsidR="00DC6E2C" w:rsidRPr="00E64AE9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佔</w:t>
            </w:r>
            <w:r w:rsidRPr="00E64AE9">
              <w:rPr>
                <w:rFonts w:asciiTheme="minorHAnsi" w:eastAsiaTheme="minorEastAsia" w:hAnsiTheme="minorHAnsi" w:cstheme="minorBidi"/>
                <w:kern w:val="2"/>
                <w:szCs w:val="22"/>
              </w:rPr>
              <w:t>地約</w:t>
            </w:r>
            <w:r w:rsidRPr="00E64AE9">
              <w:rPr>
                <w:rFonts w:asciiTheme="minorHAnsi" w:eastAsiaTheme="minorEastAsia" w:hAnsiTheme="minorHAnsi" w:cstheme="minorBidi"/>
                <w:kern w:val="2"/>
                <w:szCs w:val="22"/>
              </w:rPr>
              <w:t>352</w:t>
            </w:r>
            <w:r w:rsidRPr="00E64AE9">
              <w:rPr>
                <w:rFonts w:asciiTheme="minorHAnsi" w:eastAsiaTheme="minorEastAsia" w:hAnsiTheme="minorHAnsi" w:cstheme="minorBidi"/>
                <w:kern w:val="2"/>
                <w:szCs w:val="22"/>
              </w:rPr>
              <w:t>公頃，歷經康熙至咸豐</w:t>
            </w:r>
            <w:r w:rsidR="008E0DC1" w:rsidRPr="00A62BBC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六</w:t>
            </w:r>
            <w:r w:rsidRPr="00E64AE9">
              <w:rPr>
                <w:rFonts w:asciiTheme="minorHAnsi" w:eastAsiaTheme="minorEastAsia" w:hAnsiTheme="minorHAnsi" w:cstheme="minorBidi"/>
                <w:kern w:val="2"/>
                <w:szCs w:val="22"/>
              </w:rPr>
              <w:t>代皇帝</w:t>
            </w:r>
            <w:r w:rsidRPr="00E64AE9">
              <w:rPr>
                <w:rFonts w:asciiTheme="minorHAnsi" w:eastAsiaTheme="minorEastAsia" w:hAnsiTheme="minorHAnsi" w:cstheme="minorBidi"/>
                <w:kern w:val="2"/>
                <w:szCs w:val="22"/>
              </w:rPr>
              <w:t>150</w:t>
            </w:r>
            <w:r w:rsidRPr="00E64AE9">
              <w:rPr>
                <w:rFonts w:asciiTheme="minorHAnsi" w:eastAsiaTheme="minorEastAsia" w:hAnsiTheme="minorHAnsi" w:cstheme="minorBidi"/>
                <w:kern w:val="2"/>
                <w:szCs w:val="22"/>
              </w:rPr>
              <w:t>多年營建，</w:t>
            </w:r>
            <w:r w:rsidRPr="00456FD7">
              <w:rPr>
                <w:rFonts w:asciiTheme="minorHAnsi" w:eastAsiaTheme="minorEastAsia" w:hAnsiTheme="minorHAnsi" w:cstheme="minorBidi"/>
                <w:kern w:val="2"/>
                <w:szCs w:val="22"/>
              </w:rPr>
              <w:t>是清代規模最大的皇家宮苑。</w:t>
            </w:r>
            <w:r w:rsidRPr="00E64AE9">
              <w:rPr>
                <w:rFonts w:asciiTheme="minorHAnsi" w:eastAsiaTheme="minorEastAsia" w:hAnsiTheme="minorHAnsi" w:cstheme="minorBidi"/>
                <w:kern w:val="2"/>
                <w:szCs w:val="22"/>
              </w:rPr>
              <w:t>它匯集中國古典園林藝術精華，融合中西造園技藝，是清代皇帝園居理政的重要場所，體現中華優秀傳統文化的高峰。園內不僅有中式傳統亭台樓閣，更融合西洋樓巴洛克建築風格，珍藏無數書畫、典籍、珠寶、文物，是清代皇家文化與工藝成就的巔峰代表。</w:t>
            </w:r>
            <w:r w:rsidRPr="00E64AE9">
              <w:rPr>
                <w:rFonts w:asciiTheme="minorHAnsi" w:eastAsiaTheme="minorEastAsia" w:hAnsiTheme="minorHAnsi" w:cstheme="minorBidi"/>
                <w:kern w:val="2"/>
                <w:szCs w:val="22"/>
              </w:rPr>
              <w:t xml:space="preserve"> </w:t>
            </w:r>
          </w:p>
          <w:p w14:paraId="3CA827DC" w14:textId="229563A7" w:rsidR="00161CB8" w:rsidRPr="00E64AE9" w:rsidRDefault="00161CB8" w:rsidP="00161CB8">
            <w:pPr>
              <w:pStyle w:val="Web"/>
              <w:ind w:firstLine="480"/>
              <w:jc w:val="both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 w:rsidRPr="00E64AE9">
              <w:rPr>
                <w:rFonts w:asciiTheme="minorHAnsi" w:eastAsiaTheme="minorEastAsia" w:hAnsiTheme="minorHAnsi" w:cstheme="minorBidi"/>
                <w:kern w:val="2"/>
                <w:szCs w:val="22"/>
              </w:rPr>
              <w:t>1860</w:t>
            </w:r>
            <w:r w:rsidRPr="00E64AE9">
              <w:rPr>
                <w:rFonts w:asciiTheme="minorHAnsi" w:eastAsiaTheme="minorEastAsia" w:hAnsiTheme="minorHAnsi" w:cstheme="minorBidi"/>
                <w:kern w:val="2"/>
                <w:szCs w:val="22"/>
              </w:rPr>
              <w:t>年第二次鴉片戰爭期間，</w:t>
            </w:r>
            <w:bookmarkStart w:id="0" w:name="_Hlk235112737"/>
            <w:r w:rsidRPr="00E64AE9">
              <w:rPr>
                <w:rFonts w:asciiTheme="minorHAnsi" w:eastAsiaTheme="minorEastAsia" w:hAnsiTheme="minorHAnsi" w:cstheme="minorBidi"/>
                <w:kern w:val="2"/>
                <w:szCs w:val="22"/>
              </w:rPr>
              <w:t>英法聯軍攻入北京，搶掠並焚毀圓明園，</w:t>
            </w:r>
            <w:bookmarkEnd w:id="0"/>
            <w:r w:rsidRPr="00E64AE9">
              <w:rPr>
                <w:rFonts w:asciiTheme="minorHAnsi" w:eastAsiaTheme="minorEastAsia" w:hAnsiTheme="minorHAnsi" w:cstheme="minorBidi"/>
                <w:kern w:val="2"/>
                <w:szCs w:val="22"/>
              </w:rPr>
              <w:t>大量珍寶流失海外，這一事件成為中國近代屈辱歷史的重要見證，象徵</w:t>
            </w:r>
            <w:r w:rsidR="001E5DBB" w:rsidRPr="00E64AE9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當時清政府</w:t>
            </w:r>
            <w:r w:rsidRPr="00E64AE9">
              <w:rPr>
                <w:rFonts w:asciiTheme="minorHAnsi" w:eastAsiaTheme="minorEastAsia" w:hAnsiTheme="minorHAnsi" w:cstheme="minorBidi"/>
                <w:kern w:val="2"/>
                <w:szCs w:val="22"/>
              </w:rPr>
              <w:t>積弱與列強侵略的苦難。圓明園遺址公園作為全國重點文物保護單位、首批國家考古遺址公園和愛國主義教育基地，園區至今保留了遺址格局、景觀遺存與部分建築基址，讓公眾能夠在歷史現場中理解昔日園林規模與文化價值。</w:t>
            </w:r>
          </w:p>
          <w:p w14:paraId="1C82D0A2" w14:textId="3578F4AE" w:rsidR="006E4A11" w:rsidRPr="00E64AE9" w:rsidRDefault="00161CB8" w:rsidP="00DE60A6">
            <w:pPr>
              <w:pStyle w:val="Default"/>
              <w:adjustRightInd/>
              <w:ind w:firstLineChars="200" w:firstLine="480"/>
              <w:jc w:val="both"/>
              <w:rPr>
                <w:rFonts w:asciiTheme="minorHAnsi" w:eastAsiaTheme="minorEastAsia" w:cstheme="minorBidi"/>
                <w:color w:val="auto"/>
                <w:kern w:val="2"/>
                <w:szCs w:val="22"/>
              </w:rPr>
            </w:pPr>
            <w:r w:rsidRPr="00E64AE9">
              <w:rPr>
                <w:rFonts w:asciiTheme="minorHAnsi" w:eastAsiaTheme="minorEastAsia" w:cstheme="minorBidi"/>
                <w:color w:val="auto"/>
                <w:kern w:val="2"/>
                <w:szCs w:val="22"/>
              </w:rPr>
              <w:t>2023</w:t>
            </w:r>
            <w:r w:rsidRPr="00E64AE9">
              <w:rPr>
                <w:rFonts w:asciiTheme="minorHAnsi" w:eastAsiaTheme="minorEastAsia" w:cstheme="minorBidi"/>
                <w:color w:val="auto"/>
                <w:kern w:val="2"/>
                <w:szCs w:val="22"/>
              </w:rPr>
              <w:t>年圓明園博物館正式揭牌</w:t>
            </w:r>
            <w:r w:rsidRPr="00E64AE9">
              <w:rPr>
                <w:rFonts w:asciiTheme="minorHAnsi" w:eastAsiaTheme="minorEastAsia" w:cstheme="minorBidi" w:hint="eastAsia"/>
                <w:color w:val="auto"/>
                <w:kern w:val="2"/>
                <w:szCs w:val="22"/>
              </w:rPr>
              <w:t>成立</w:t>
            </w:r>
            <w:r w:rsidRPr="00E64AE9">
              <w:rPr>
                <w:rFonts w:asciiTheme="minorHAnsi" w:eastAsiaTheme="minorEastAsia" w:cstheme="minorBidi"/>
                <w:color w:val="auto"/>
                <w:kern w:val="2"/>
                <w:szCs w:val="22"/>
              </w:rPr>
              <w:t>，展出馬首銅像、石柱回歸等珍貴文物，</w:t>
            </w:r>
            <w:r w:rsidRPr="00E64AE9">
              <w:rPr>
                <w:rFonts w:asciiTheme="minorHAnsi" w:eastAsiaTheme="minorEastAsia" w:cstheme="minorBidi"/>
                <w:color w:val="auto"/>
                <w:kern w:val="2"/>
                <w:szCs w:val="22"/>
              </w:rPr>
              <w:lastRenderedPageBreak/>
              <w:t>象徵著流失海外文物的逐步復歸與歷史遺蹟的修復成果。香港故宮文化博物館</w:t>
            </w:r>
            <w:r w:rsidRPr="00E64AE9">
              <w:rPr>
                <w:rFonts w:asciiTheme="minorHAnsi" w:eastAsiaTheme="minorEastAsia" w:cstheme="minorBidi" w:hint="eastAsia"/>
                <w:color w:val="auto"/>
                <w:kern w:val="2"/>
                <w:szCs w:val="22"/>
              </w:rPr>
              <w:t>於</w:t>
            </w:r>
            <w:r w:rsidRPr="00E64AE9">
              <w:rPr>
                <w:rFonts w:asciiTheme="minorHAnsi" w:eastAsiaTheme="minorEastAsia" w:cstheme="minorBidi"/>
                <w:color w:val="auto"/>
                <w:kern w:val="2"/>
                <w:szCs w:val="22"/>
              </w:rPr>
              <w:t>2024</w:t>
            </w:r>
            <w:r w:rsidRPr="00E64AE9">
              <w:rPr>
                <w:rFonts w:asciiTheme="minorHAnsi" w:eastAsiaTheme="minorEastAsia" w:cstheme="minorBidi"/>
                <w:color w:val="auto"/>
                <w:kern w:val="2"/>
                <w:szCs w:val="22"/>
              </w:rPr>
              <w:t>年</w:t>
            </w:r>
            <w:r w:rsidRPr="00E64AE9">
              <w:rPr>
                <w:rFonts w:asciiTheme="minorHAnsi" w:eastAsiaTheme="minorEastAsia" w:cstheme="minorBidi" w:hint="eastAsia"/>
                <w:color w:val="auto"/>
                <w:kern w:val="2"/>
                <w:szCs w:val="22"/>
              </w:rPr>
              <w:t>舉辦</w:t>
            </w:r>
            <w:r w:rsidRPr="00E64AE9">
              <w:rPr>
                <w:rFonts w:asciiTheme="minorHAnsi" w:eastAsiaTheme="minorEastAsia" w:cstheme="minorBidi"/>
                <w:color w:val="auto"/>
                <w:kern w:val="2"/>
                <w:szCs w:val="22"/>
              </w:rPr>
              <w:t>「圓明園</w:t>
            </w:r>
            <w:r w:rsidRPr="00E64AE9">
              <w:rPr>
                <w:rFonts w:asciiTheme="minorHAnsi" w:eastAsiaTheme="minorEastAsia" w:cstheme="minorBidi"/>
                <w:color w:val="auto"/>
                <w:kern w:val="2"/>
                <w:szCs w:val="22"/>
              </w:rPr>
              <w:t>——</w:t>
            </w:r>
            <w:r w:rsidRPr="00E64AE9">
              <w:rPr>
                <w:rFonts w:asciiTheme="minorHAnsi" w:eastAsiaTheme="minorEastAsia" w:cstheme="minorBidi"/>
                <w:color w:val="auto"/>
                <w:kern w:val="2"/>
                <w:szCs w:val="22"/>
              </w:rPr>
              <w:t>清代皇家園居文化」展覽，展出逾</w:t>
            </w:r>
            <w:r w:rsidRPr="00E64AE9">
              <w:rPr>
                <w:rFonts w:asciiTheme="minorHAnsi" w:eastAsiaTheme="minorEastAsia" w:cstheme="minorBidi"/>
                <w:color w:val="auto"/>
                <w:kern w:val="2"/>
                <w:szCs w:val="22"/>
              </w:rPr>
              <w:t>190</w:t>
            </w:r>
            <w:r w:rsidRPr="00E64AE9">
              <w:rPr>
                <w:rFonts w:asciiTheme="minorHAnsi" w:eastAsiaTheme="minorEastAsia" w:cstheme="minorBidi"/>
                <w:color w:val="auto"/>
                <w:kern w:val="2"/>
                <w:szCs w:val="22"/>
              </w:rPr>
              <w:t>件與圓明園相關的珍貴文物，涵蓋書畫、器物及建築燙樣等。這些展覽不僅重現了圓明園作為「萬園之園」的昔日輝煌，也讓大眾能透過文物與建築模型，深入了解清代帝王的園居生活、造園藝術、歷史興衰與復興歷程。</w:t>
            </w:r>
          </w:p>
        </w:tc>
      </w:tr>
    </w:tbl>
    <w:p w14:paraId="5E9E64D5" w14:textId="77777777" w:rsidR="000B411D" w:rsidRPr="00123EF4" w:rsidRDefault="000B411D" w:rsidP="000B411D">
      <w:pPr>
        <w:tabs>
          <w:tab w:val="left" w:pos="612"/>
        </w:tabs>
        <w:snapToGrid w:val="0"/>
        <w:spacing w:line="276" w:lineRule="auto"/>
        <w:rPr>
          <w:rFonts w:ascii="新細明體" w:eastAsia="新細明體" w:hAnsi="新細明體" w:cs="Times New Roman"/>
          <w:sz w:val="18"/>
          <w:szCs w:val="18"/>
        </w:rPr>
      </w:pPr>
      <w:r w:rsidRPr="00123EF4">
        <w:rPr>
          <w:rFonts w:ascii="新細明體" w:eastAsia="新細明體" w:hAnsi="新細明體" w:cs="Times New Roman" w:hint="eastAsia"/>
          <w:sz w:val="18"/>
          <w:szCs w:val="18"/>
        </w:rPr>
        <w:lastRenderedPageBreak/>
        <w:t>資料來源：</w:t>
      </w:r>
    </w:p>
    <w:p w14:paraId="31BE86DE" w14:textId="0C094BD7" w:rsidR="00C643C7" w:rsidRPr="00123EF4" w:rsidRDefault="006104CB" w:rsidP="000B411D">
      <w:pPr>
        <w:pStyle w:val="a3"/>
        <w:numPr>
          <w:ilvl w:val="0"/>
          <w:numId w:val="21"/>
        </w:numPr>
        <w:tabs>
          <w:tab w:val="left" w:pos="612"/>
        </w:tabs>
        <w:snapToGrid w:val="0"/>
        <w:spacing w:line="276" w:lineRule="auto"/>
        <w:ind w:leftChars="0"/>
        <w:rPr>
          <w:rFonts w:ascii="標楷體" w:eastAsia="標楷體" w:hAnsi="標楷體"/>
          <w:sz w:val="18"/>
          <w:szCs w:val="18"/>
        </w:rPr>
      </w:pPr>
      <w:r w:rsidRPr="00123EF4">
        <w:rPr>
          <w:rFonts w:asciiTheme="minorEastAsia" w:hAnsiTheme="minorEastAsia" w:cs="Times New Roman"/>
          <w:sz w:val="18"/>
          <w:szCs w:val="18"/>
        </w:rPr>
        <w:t>圓明園遺址公園</w:t>
      </w:r>
      <w:r w:rsidR="002A43DE" w:rsidRPr="00123EF4">
        <w:rPr>
          <w:rFonts w:asciiTheme="minorEastAsia" w:hAnsiTheme="minorEastAsia" w:cs="Times New Roman" w:hint="eastAsia"/>
          <w:sz w:val="18"/>
          <w:szCs w:val="18"/>
        </w:rPr>
        <w:t>官方</w:t>
      </w:r>
      <w:r w:rsidRPr="00123EF4">
        <w:rPr>
          <w:rFonts w:asciiTheme="minorEastAsia" w:hAnsiTheme="minorEastAsia" w:cs="Times New Roman"/>
          <w:sz w:val="18"/>
          <w:szCs w:val="18"/>
        </w:rPr>
        <w:t xml:space="preserve">網站 </w:t>
      </w:r>
      <w:hyperlink r:id="rId8" w:history="1">
        <w:r w:rsidR="00056BE8" w:rsidRPr="00123EF4">
          <w:rPr>
            <w:rFonts w:ascii="Times New Roman" w:eastAsia="標楷體" w:hAnsi="Times New Roman" w:cs="Times New Roman"/>
            <w:sz w:val="18"/>
            <w:szCs w:val="18"/>
          </w:rPr>
          <w:t>https://www.yuanmingyuanpark.cn/</w:t>
        </w:r>
      </w:hyperlink>
      <w:r w:rsidR="005D656C" w:rsidRPr="00123EF4">
        <w:rPr>
          <w:rFonts w:ascii="標楷體" w:eastAsia="標楷體" w:hAnsi="標楷體" w:hint="eastAsia"/>
          <w:sz w:val="18"/>
          <w:szCs w:val="18"/>
        </w:rPr>
        <w:t xml:space="preserve"> </w:t>
      </w:r>
    </w:p>
    <w:p w14:paraId="0381A215" w14:textId="77777777" w:rsidR="00C30911" w:rsidRPr="00123EF4" w:rsidRDefault="006104CB" w:rsidP="00C30911">
      <w:pPr>
        <w:pStyle w:val="a3"/>
        <w:numPr>
          <w:ilvl w:val="0"/>
          <w:numId w:val="21"/>
        </w:numPr>
        <w:tabs>
          <w:tab w:val="left" w:pos="612"/>
        </w:tabs>
        <w:snapToGrid w:val="0"/>
        <w:spacing w:line="276" w:lineRule="auto"/>
        <w:ind w:leftChars="0"/>
        <w:rPr>
          <w:rFonts w:ascii="標楷體" w:eastAsia="標楷體" w:hAnsi="標楷體"/>
          <w:sz w:val="18"/>
          <w:szCs w:val="18"/>
        </w:rPr>
      </w:pPr>
      <w:r w:rsidRPr="00123EF4">
        <w:rPr>
          <w:rFonts w:asciiTheme="minorEastAsia" w:hAnsiTheme="minorEastAsia" w:cs="Times New Roman" w:hint="eastAsia"/>
          <w:sz w:val="18"/>
          <w:szCs w:val="18"/>
        </w:rPr>
        <w:t>〈</w:t>
      </w:r>
      <w:r w:rsidR="005D656C" w:rsidRPr="00123EF4">
        <w:rPr>
          <w:rFonts w:asciiTheme="minorEastAsia" w:hAnsiTheme="minorEastAsia" w:cs="Times New Roman" w:hint="eastAsia"/>
          <w:sz w:val="18"/>
          <w:szCs w:val="18"/>
        </w:rPr>
        <w:t>發展思考：傳承歷史文脈 留住古都記憶</w:t>
      </w:r>
      <w:r w:rsidRPr="00123EF4">
        <w:rPr>
          <w:rFonts w:asciiTheme="minorEastAsia" w:hAnsiTheme="minorEastAsia" w:cs="Times New Roman" w:hint="eastAsia"/>
          <w:sz w:val="18"/>
          <w:szCs w:val="18"/>
        </w:rPr>
        <w:t>〉</w:t>
      </w:r>
      <w:r w:rsidR="00D44F14" w:rsidRPr="00123EF4">
        <w:rPr>
          <w:rFonts w:asciiTheme="minorEastAsia" w:hAnsiTheme="minorEastAsia" w:cs="Times New Roman" w:hint="eastAsia"/>
          <w:sz w:val="18"/>
          <w:szCs w:val="18"/>
        </w:rPr>
        <w:t>，</w:t>
      </w:r>
      <w:r w:rsidRPr="00123EF4">
        <w:rPr>
          <w:rFonts w:asciiTheme="minorEastAsia" w:hAnsiTheme="minorEastAsia" w:cs="Times New Roman"/>
          <w:sz w:val="18"/>
          <w:szCs w:val="18"/>
        </w:rPr>
        <w:t>陳紅</w:t>
      </w:r>
      <w:r w:rsidRPr="00123EF4">
        <w:rPr>
          <w:rFonts w:asciiTheme="minorEastAsia" w:hAnsiTheme="minorEastAsia" w:cs="Times New Roman" w:hint="eastAsia"/>
          <w:sz w:val="18"/>
          <w:szCs w:val="18"/>
        </w:rPr>
        <w:t>，</w:t>
      </w:r>
      <w:r w:rsidRPr="00123EF4">
        <w:rPr>
          <w:rFonts w:asciiTheme="minorEastAsia" w:hAnsiTheme="minorEastAsia" w:cs="Times New Roman"/>
          <w:sz w:val="18"/>
          <w:szCs w:val="18"/>
        </w:rPr>
        <w:t>《中國文物報》</w:t>
      </w:r>
      <w:r w:rsidRPr="00123EF4">
        <w:rPr>
          <w:rFonts w:asciiTheme="minorEastAsia" w:hAnsiTheme="minorEastAsia" w:cs="Times New Roman" w:hint="eastAsia"/>
          <w:sz w:val="18"/>
          <w:szCs w:val="18"/>
        </w:rPr>
        <w:t>，</w:t>
      </w:r>
      <w:r w:rsidRPr="00123EF4">
        <w:rPr>
          <w:rFonts w:asciiTheme="minorEastAsia" w:hAnsiTheme="minorEastAsia" w:cs="Times New Roman"/>
          <w:sz w:val="18"/>
          <w:szCs w:val="18"/>
        </w:rPr>
        <w:t>2020年3月27日。</w:t>
      </w:r>
      <w:hyperlink r:id="rId9" w:history="1">
        <w:r w:rsidR="005D656C" w:rsidRPr="00123EF4">
          <w:rPr>
            <w:rFonts w:ascii="Times New Roman" w:eastAsia="標楷體" w:hAnsi="Times New Roman" w:cs="Times New Roman"/>
            <w:sz w:val="18"/>
            <w:szCs w:val="18"/>
          </w:rPr>
          <w:t>https://www.cssn.cn/kgxc/kgxc_ggkg/202207/t20220728_5431806.shtml</w:t>
        </w:r>
      </w:hyperlink>
      <w:r w:rsidR="005D656C" w:rsidRPr="00123EF4">
        <w:rPr>
          <w:rFonts w:ascii="標楷體" w:eastAsia="標楷體" w:hAnsi="標楷體" w:hint="eastAsia"/>
          <w:sz w:val="18"/>
          <w:szCs w:val="18"/>
        </w:rPr>
        <w:t xml:space="preserve"> </w:t>
      </w:r>
    </w:p>
    <w:p w14:paraId="52FCF1F5" w14:textId="52EAAF6A" w:rsidR="00C30911" w:rsidRPr="00123EF4" w:rsidRDefault="00C30911" w:rsidP="00C30911">
      <w:pPr>
        <w:pStyle w:val="a3"/>
        <w:numPr>
          <w:ilvl w:val="0"/>
          <w:numId w:val="21"/>
        </w:numPr>
        <w:tabs>
          <w:tab w:val="left" w:pos="612"/>
        </w:tabs>
        <w:snapToGrid w:val="0"/>
        <w:spacing w:line="276" w:lineRule="auto"/>
        <w:ind w:leftChars="0"/>
        <w:rPr>
          <w:rFonts w:asciiTheme="minorEastAsia" w:hAnsiTheme="minorEastAsia" w:cs="Times New Roman"/>
          <w:sz w:val="18"/>
          <w:szCs w:val="18"/>
        </w:rPr>
      </w:pPr>
      <w:r w:rsidRPr="00123EF4">
        <w:rPr>
          <w:rFonts w:asciiTheme="minorEastAsia" w:hAnsiTheme="minorEastAsia" w:cs="Times New Roman" w:hint="eastAsia"/>
          <w:sz w:val="18"/>
          <w:szCs w:val="18"/>
        </w:rPr>
        <w:t>〈香港賽馬會呈獻系列：圓明園─清代皇家園居文化〉</w:t>
      </w:r>
      <w:r w:rsidR="005C10D1" w:rsidRPr="00123EF4">
        <w:rPr>
          <w:rFonts w:asciiTheme="minorEastAsia" w:hAnsiTheme="minorEastAsia" w:cs="Times New Roman" w:hint="eastAsia"/>
          <w:sz w:val="18"/>
          <w:szCs w:val="18"/>
        </w:rPr>
        <w:t>，</w:t>
      </w:r>
      <w:r w:rsidR="005C10D1" w:rsidRPr="00123EF4">
        <w:rPr>
          <w:rFonts w:asciiTheme="minorEastAsia" w:hAnsiTheme="minorEastAsia" w:cs="Times New Roman"/>
          <w:sz w:val="18"/>
          <w:szCs w:val="18"/>
        </w:rPr>
        <w:t>香港故宮文化博物館</w:t>
      </w:r>
      <w:r w:rsidR="005C10D1" w:rsidRPr="00123EF4">
        <w:rPr>
          <w:rFonts w:asciiTheme="minorEastAsia" w:hAnsiTheme="minorEastAsia" w:cs="Times New Roman" w:hint="eastAsia"/>
          <w:sz w:val="18"/>
          <w:szCs w:val="18"/>
        </w:rPr>
        <w:t>，2024年</w:t>
      </w:r>
      <w:r w:rsidR="00E42252" w:rsidRPr="00123EF4">
        <w:rPr>
          <w:rFonts w:asciiTheme="minorEastAsia" w:hAnsiTheme="minorEastAsia" w:cs="Times New Roman"/>
          <w:sz w:val="18"/>
          <w:szCs w:val="18"/>
        </w:rPr>
        <w:t>。</w:t>
      </w:r>
    </w:p>
    <w:p w14:paraId="1903216F" w14:textId="4701788D" w:rsidR="00DD5557" w:rsidRPr="00EA74B1" w:rsidRDefault="00000000" w:rsidP="00C30911">
      <w:pPr>
        <w:pStyle w:val="a3"/>
        <w:tabs>
          <w:tab w:val="left" w:pos="612"/>
        </w:tabs>
        <w:snapToGrid w:val="0"/>
        <w:spacing w:line="276" w:lineRule="auto"/>
        <w:ind w:leftChars="0"/>
        <w:rPr>
          <w:rFonts w:ascii="Times New Roman" w:eastAsia="標楷體" w:hAnsi="Times New Roman" w:cs="Times New Roman"/>
          <w:sz w:val="20"/>
          <w:szCs w:val="20"/>
        </w:rPr>
      </w:pPr>
      <w:hyperlink r:id="rId10" w:history="1">
        <w:r w:rsidR="005C10D1" w:rsidRPr="00123EF4">
          <w:rPr>
            <w:rFonts w:ascii="Times New Roman" w:eastAsia="標楷體" w:hAnsi="Times New Roman" w:cs="Times New Roman"/>
            <w:sz w:val="18"/>
            <w:szCs w:val="18"/>
          </w:rPr>
          <w:t>https://www.hkpm.org.hk/tc/exhibition/the-hong-kong-jockey-club-series-yuan-ming-yuan-art-and-culture-of-an-imperial-garden-palace</w:t>
        </w:r>
      </w:hyperlink>
    </w:p>
    <w:p w14:paraId="53CC3797" w14:textId="729ECCF6" w:rsidR="000D2AB0" w:rsidRDefault="000D2AB0" w:rsidP="00660CCC">
      <w:pPr>
        <w:widowControl/>
        <w:adjustRightInd w:val="0"/>
        <w:snapToGrid w:val="0"/>
        <w:jc w:val="both"/>
        <w:rPr>
          <w:rFonts w:asciiTheme="minorEastAsia" w:hAnsiTheme="minorEastAsia" w:cs="Arial"/>
          <w:kern w:val="0"/>
          <w:szCs w:val="24"/>
          <w:highlight w:val="green"/>
        </w:rPr>
      </w:pPr>
    </w:p>
    <w:p w14:paraId="500DC22B" w14:textId="77777777" w:rsidR="000D2AB0" w:rsidRPr="00A11901" w:rsidRDefault="000D2AB0" w:rsidP="000D2AB0">
      <w:pPr>
        <w:pStyle w:val="Default"/>
        <w:adjustRightInd/>
        <w:jc w:val="both"/>
        <w:rPr>
          <w:rFonts w:ascii="Times New Roman" w:eastAsiaTheme="minorEastAsia" w:hAnsi="Times New Roman" w:cs="Times New Roman"/>
          <w:b/>
          <w:color w:val="auto"/>
          <w:shd w:val="clear" w:color="auto" w:fill="FFF2CC" w:themeFill="accent4" w:themeFillTint="33"/>
        </w:rPr>
      </w:pPr>
      <w:r w:rsidRPr="00A11901">
        <w:rPr>
          <w:rFonts w:ascii="Times New Roman" w:eastAsiaTheme="minorEastAsia" w:hAnsi="Times New Roman" w:cs="Times New Roman" w:hint="eastAsia"/>
          <w:b/>
          <w:color w:val="auto"/>
          <w:shd w:val="clear" w:color="auto" w:fill="FFF2CC" w:themeFill="accent4" w:themeFillTint="33"/>
        </w:rPr>
        <w:t>資料二：觀看視頻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02"/>
      </w:tblGrid>
      <w:tr w:rsidR="000D2AB0" w:rsidRPr="000A4102" w14:paraId="686A2AE6" w14:textId="77777777" w:rsidTr="00CF5207">
        <w:tc>
          <w:tcPr>
            <w:tcW w:w="8296" w:type="dxa"/>
          </w:tcPr>
          <w:p w14:paraId="3ADEC8AF" w14:textId="5879AF35" w:rsidR="000D2AB0" w:rsidRDefault="000D2AB0" w:rsidP="00CF5207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 w:hint="eastAsia"/>
              </w:rPr>
              <w:t>視頻</w:t>
            </w:r>
            <w:r>
              <w:rPr>
                <w:rFonts w:ascii="Times New Roman" w:eastAsiaTheme="minorEastAsia" w:hAnsi="Times New Roman" w:cs="Times New Roman" w:hint="eastAsia"/>
              </w:rPr>
              <w:t>1</w:t>
            </w:r>
            <w:r>
              <w:rPr>
                <w:rFonts w:ascii="Times New Roman" w:eastAsiaTheme="minorEastAsia" w:hAnsi="Times New Roman" w:cs="Times New Roman" w:hint="eastAsia"/>
              </w:rPr>
              <w:t>：</w:t>
            </w:r>
            <w:r w:rsidRPr="009A3C74">
              <w:rPr>
                <w:rFonts w:ascii="Times New Roman" w:eastAsiaTheme="minorEastAsia" w:hAnsi="Times New Roman" w:cs="Times New Roman" w:hint="eastAsia"/>
              </w:rPr>
              <w:t>圓明園遺址公園——見證博物館的力量，北京市海</w:t>
            </w:r>
            <w:r w:rsidR="006C0A50" w:rsidRPr="00E64AE9">
              <w:rPr>
                <w:rFonts w:asciiTheme="minorHAnsi" w:eastAsiaTheme="minorEastAsia" w:cstheme="minorBidi"/>
                <w:kern w:val="2"/>
                <w:szCs w:val="22"/>
              </w:rPr>
              <w:t>淀</w:t>
            </w:r>
            <w:r w:rsidRPr="009A3C74">
              <w:rPr>
                <w:rFonts w:ascii="Times New Roman" w:eastAsiaTheme="minorEastAsia" w:hAnsi="Times New Roman" w:cs="Times New Roman" w:hint="eastAsia"/>
              </w:rPr>
              <w:t>區融媒體中心，北京市人民政府辦公室，</w:t>
            </w:r>
            <w:r w:rsidRPr="009A3C74">
              <w:rPr>
                <w:rFonts w:ascii="Times New Roman" w:eastAsiaTheme="minorEastAsia" w:hAnsi="Times New Roman" w:cs="Times New Roman" w:hint="eastAsia"/>
              </w:rPr>
              <w:t>2023</w:t>
            </w:r>
            <w:r w:rsidRPr="009A3C74">
              <w:rPr>
                <w:rFonts w:ascii="Times New Roman" w:eastAsiaTheme="minorEastAsia" w:hAnsi="Times New Roman" w:cs="Times New Roman" w:hint="eastAsia"/>
              </w:rPr>
              <w:t>年</w:t>
            </w:r>
            <w:r w:rsidRPr="009A3C74">
              <w:rPr>
                <w:rFonts w:ascii="Times New Roman" w:eastAsiaTheme="minorEastAsia" w:hAnsi="Times New Roman" w:cs="Times New Roman" w:hint="eastAsia"/>
              </w:rPr>
              <w:t>7</w:t>
            </w:r>
            <w:r w:rsidRPr="009A3C74">
              <w:rPr>
                <w:rFonts w:ascii="Times New Roman" w:eastAsiaTheme="minorEastAsia" w:hAnsi="Times New Roman" w:cs="Times New Roman" w:hint="eastAsia"/>
              </w:rPr>
              <w:t>月</w:t>
            </w:r>
            <w:r w:rsidRPr="009A3C74">
              <w:rPr>
                <w:rFonts w:ascii="Times New Roman" w:eastAsiaTheme="minorEastAsia" w:hAnsi="Times New Roman" w:cs="Times New Roman" w:hint="eastAsia"/>
              </w:rPr>
              <w:t>5</w:t>
            </w:r>
            <w:r w:rsidRPr="009A3C74">
              <w:rPr>
                <w:rFonts w:ascii="Times New Roman" w:eastAsiaTheme="minorEastAsia" w:hAnsi="Times New Roman" w:cs="Times New Roman" w:hint="eastAsia"/>
              </w:rPr>
              <w:t>日。</w:t>
            </w:r>
          </w:p>
          <w:p w14:paraId="0FC5ABFB" w14:textId="77777777" w:rsidR="000D2AB0" w:rsidRDefault="000D2AB0" w:rsidP="00CF5207">
            <w:pPr>
              <w:pStyle w:val="Default"/>
              <w:adjustRightInd/>
              <w:jc w:val="both"/>
              <w:rPr>
                <w:rFonts w:ascii="Times New Roman" w:eastAsia="新細明體" w:hAnsi="Times New Roman" w:cs="Times New Roman"/>
              </w:rPr>
            </w:pPr>
          </w:p>
          <w:p w14:paraId="2D637DD2" w14:textId="580C1F51" w:rsidR="000D2AB0" w:rsidRPr="005A77FC" w:rsidRDefault="000D2AB0" w:rsidP="00CF5207">
            <w:pPr>
              <w:pStyle w:val="Default"/>
              <w:adjustRightInd/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C732AB">
              <w:rPr>
                <w:rFonts w:ascii="Times New Roman" w:eastAsia="新細明體" w:hAnsi="Times New Roman" w:cs="Times New Roman" w:hint="eastAsia"/>
              </w:rPr>
              <w:t>（片長</w:t>
            </w:r>
            <w:r>
              <w:rPr>
                <w:rFonts w:ascii="Times New Roman" w:eastAsia="新細明體" w:hAnsi="Times New Roman" w:cs="Times New Roman" w:hint="eastAsia"/>
              </w:rPr>
              <w:t>16</w:t>
            </w:r>
            <w:r>
              <w:rPr>
                <w:rFonts w:ascii="Times New Roman" w:eastAsia="新細明體" w:hAnsi="Times New Roman" w:cs="Times New Roman" w:hint="eastAsia"/>
              </w:rPr>
              <w:t>分</w:t>
            </w:r>
            <w:r>
              <w:rPr>
                <w:rFonts w:ascii="Times New Roman" w:eastAsia="新細明體" w:hAnsi="Times New Roman" w:cs="Times New Roman" w:hint="eastAsia"/>
              </w:rPr>
              <w:t>09</w:t>
            </w:r>
            <w:r>
              <w:rPr>
                <w:rFonts w:ascii="Times New Roman" w:eastAsia="新細明體" w:hAnsi="Times New Roman" w:cs="Times New Roman" w:hint="eastAsia"/>
              </w:rPr>
              <w:t>秒</w:t>
            </w:r>
            <w:r>
              <w:rPr>
                <w:rFonts w:ascii="Times New Roman" w:eastAsiaTheme="minorEastAsia" w:hAnsi="Times New Roman" w:cs="Times New Roman"/>
              </w:rPr>
              <w:t>，</w:t>
            </w:r>
            <w:r>
              <w:rPr>
                <w:rFonts w:ascii="Times New Roman" w:eastAsiaTheme="minorEastAsia" w:hAnsi="Times New Roman" w:cs="Times New Roman" w:hint="eastAsia"/>
              </w:rPr>
              <w:t>建議從開始觀看至</w:t>
            </w:r>
            <w:r>
              <w:rPr>
                <w:rFonts w:ascii="Times New Roman" w:eastAsia="新細明體" w:hAnsi="Times New Roman" w:cs="Times New Roman" w:hint="eastAsia"/>
              </w:rPr>
              <w:t>13</w:t>
            </w:r>
            <w:r w:rsidRPr="00C732AB">
              <w:rPr>
                <w:rFonts w:ascii="Times New Roman" w:eastAsia="新細明體" w:hAnsi="Times New Roman" w:cs="Times New Roman" w:hint="eastAsia"/>
              </w:rPr>
              <w:t>分</w:t>
            </w:r>
            <w:r>
              <w:rPr>
                <w:rFonts w:ascii="Times New Roman" w:eastAsia="新細明體" w:hAnsi="Times New Roman" w:cs="Times New Roman" w:hint="eastAsia"/>
              </w:rPr>
              <w:t>13</w:t>
            </w:r>
            <w:r>
              <w:rPr>
                <w:rFonts w:ascii="Times New Roman" w:eastAsia="新細明體" w:hAnsi="Times New Roman" w:cs="Times New Roman" w:hint="eastAsia"/>
              </w:rPr>
              <w:t>秒</w:t>
            </w:r>
            <w:r>
              <w:rPr>
                <w:rFonts w:ascii="Times New Roman" w:eastAsiaTheme="minorEastAsia" w:hAnsi="Times New Roman" w:cs="Times New Roman"/>
              </w:rPr>
              <w:t>，</w:t>
            </w:r>
            <w:r w:rsidR="002B5072">
              <w:rPr>
                <w:rFonts w:ascii="Times New Roman" w:eastAsiaTheme="minorEastAsia" w:hAnsi="Times New Roman" w:cs="Times New Roman" w:hint="eastAsia"/>
              </w:rPr>
              <w:t>約</w:t>
            </w:r>
            <w:r w:rsidR="007566FD">
              <w:rPr>
                <w:rFonts w:ascii="Times New Roman" w:eastAsiaTheme="minorEastAsia" w:hAnsi="Times New Roman" w:cs="Times New Roman"/>
              </w:rPr>
              <w:t>1</w:t>
            </w:r>
            <w:r w:rsidR="005A77FC">
              <w:rPr>
                <w:rFonts w:ascii="Times New Roman" w:eastAsiaTheme="minorEastAsia" w:hAnsi="Times New Roman" w:cs="Times New Roman" w:hint="eastAsia"/>
              </w:rPr>
              <w:t>3</w:t>
            </w:r>
            <w:r w:rsidR="005A77FC">
              <w:rPr>
                <w:rFonts w:ascii="Times New Roman" w:eastAsiaTheme="minorEastAsia" w:hAnsi="Times New Roman" w:cs="Times New Roman" w:hint="eastAsia"/>
              </w:rPr>
              <w:t>分鐘</w:t>
            </w:r>
            <w:r w:rsidR="005A77FC" w:rsidRPr="00E208CA">
              <w:rPr>
                <w:rFonts w:ascii="Times New Roman" w:eastAsiaTheme="minorEastAsia" w:hAnsi="Times New Roman" w:cs="Times New Roman"/>
              </w:rPr>
              <w:t>。</w:t>
            </w:r>
            <w:r>
              <w:rPr>
                <w:rFonts w:ascii="Times New Roman" w:eastAsiaTheme="minorEastAsia" w:hAnsi="Times New Roman" w:cs="Times New Roman" w:hint="eastAsia"/>
              </w:rPr>
              <w:t>普通</w:t>
            </w:r>
            <w:r>
              <w:rPr>
                <w:rFonts w:ascii="Times New Roman" w:eastAsiaTheme="minorEastAsia" w:hAnsi="Times New Roman" w:cs="Times New Roman" w:hint="eastAsia"/>
                <w:lang w:eastAsia="zh-HK"/>
              </w:rPr>
              <w:t>話</w:t>
            </w:r>
            <w:r>
              <w:rPr>
                <w:rFonts w:ascii="Times New Roman" w:eastAsiaTheme="minorEastAsia" w:hAnsi="Times New Roman" w:cs="Times New Roman"/>
              </w:rPr>
              <w:t>旁白，中文字幕</w:t>
            </w:r>
            <w:r w:rsidRPr="00AB6684">
              <w:rPr>
                <w:rFonts w:ascii="Times New Roman" w:eastAsiaTheme="minorEastAsia" w:hAnsi="Times New Roman" w:cs="Times New Roman"/>
              </w:rPr>
              <w:t>）</w:t>
            </w:r>
          </w:p>
          <w:p w14:paraId="5CDEBF9F" w14:textId="77777777" w:rsidR="000D2AB0" w:rsidRPr="00FE4D51" w:rsidRDefault="000D2AB0" w:rsidP="00CF5207">
            <w:pPr>
              <w:tabs>
                <w:tab w:val="left" w:pos="612"/>
              </w:tabs>
              <w:snapToGrid w:val="0"/>
              <w:spacing w:line="276" w:lineRule="auto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E4D5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https://www.beijing.gov.cn/gate/big5/www.beijing.gov.cn/renwen/zt/zdzb/splb/202307/t20230705_3155410.html</w:t>
            </w:r>
          </w:p>
        </w:tc>
      </w:tr>
      <w:tr w:rsidR="000D2AB0" w:rsidRPr="000A4102" w14:paraId="12A027BD" w14:textId="77777777" w:rsidTr="00CF5207">
        <w:tc>
          <w:tcPr>
            <w:tcW w:w="8296" w:type="dxa"/>
          </w:tcPr>
          <w:p w14:paraId="4BFCA839" w14:textId="77777777" w:rsidR="000D2AB0" w:rsidRPr="00CB6215" w:rsidRDefault="000D2AB0" w:rsidP="00CF5207">
            <w:pPr>
              <w:pStyle w:val="Default"/>
              <w:adjustRightInd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 w:hint="eastAsia"/>
              </w:rPr>
              <w:t>視頻</w:t>
            </w:r>
            <w:r>
              <w:rPr>
                <w:rFonts w:ascii="Times New Roman" w:eastAsiaTheme="minorEastAsia" w:hAnsi="Times New Roman" w:cs="Times New Roman" w:hint="eastAsia"/>
              </w:rPr>
              <w:t>2</w:t>
            </w:r>
            <w:r>
              <w:rPr>
                <w:rFonts w:ascii="Times New Roman" w:eastAsiaTheme="minorEastAsia" w:hAnsi="Times New Roman" w:cs="Times New Roman" w:hint="eastAsia"/>
              </w:rPr>
              <w:t>：</w:t>
            </w:r>
            <w:r w:rsidRPr="00CB6215">
              <w:rPr>
                <w:rFonts w:ascii="Times New Roman" w:eastAsiaTheme="minorEastAsia" w:hAnsi="Times New Roman" w:cs="Times New Roman"/>
              </w:rPr>
              <w:t>第四集</w:t>
            </w:r>
            <w:r w:rsidRPr="00CB6215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CB6215">
              <w:rPr>
                <w:rFonts w:ascii="Times New Roman" w:eastAsiaTheme="minorEastAsia" w:hAnsi="Times New Roman" w:cs="Times New Roman"/>
              </w:rPr>
              <w:t>圓明園悲歌</w:t>
            </w:r>
            <w:r w:rsidRPr="009A3C74">
              <w:rPr>
                <w:rFonts w:ascii="Times New Roman" w:eastAsiaTheme="minorEastAsia" w:hAnsi="Times New Roman" w:cs="Times New Roman" w:hint="eastAsia"/>
              </w:rPr>
              <w:t>，</w:t>
            </w:r>
            <w:r w:rsidRPr="00CB6215">
              <w:rPr>
                <w:rFonts w:ascii="Times New Roman" w:eastAsiaTheme="minorEastAsia" w:hAnsi="Times New Roman" w:cs="Times New Roman"/>
              </w:rPr>
              <w:t>中央電視台網站</w:t>
            </w:r>
          </w:p>
          <w:p w14:paraId="36CE7769" w14:textId="77777777" w:rsidR="000D2AB0" w:rsidRPr="009B0F65" w:rsidRDefault="000D2AB0" w:rsidP="00CF5207">
            <w:pPr>
              <w:pStyle w:val="Default"/>
              <w:adjustRightInd/>
              <w:jc w:val="both"/>
              <w:rPr>
                <w:rFonts w:ascii="Times New Roman" w:eastAsia="新細明體" w:hAnsi="Times New Roman" w:cs="Times New Roman"/>
              </w:rPr>
            </w:pPr>
          </w:p>
          <w:p w14:paraId="29C7D5C8" w14:textId="36B57134" w:rsidR="000D2AB0" w:rsidRPr="00DC4E71" w:rsidRDefault="000D2AB0" w:rsidP="00CF5207">
            <w:pPr>
              <w:pStyle w:val="Default"/>
              <w:adjustRightInd/>
              <w:jc w:val="both"/>
              <w:rPr>
                <w:rFonts w:ascii="Times New Roman" w:eastAsia="新細明體" w:hAnsi="Times New Roman" w:cs="Times New Roman"/>
              </w:rPr>
            </w:pPr>
            <w:r w:rsidRPr="00C732AB">
              <w:rPr>
                <w:rFonts w:ascii="Times New Roman" w:eastAsia="新細明體" w:hAnsi="Times New Roman" w:cs="Times New Roman" w:hint="eastAsia"/>
              </w:rPr>
              <w:t>（片長</w:t>
            </w:r>
            <w:r>
              <w:rPr>
                <w:rFonts w:ascii="Times New Roman" w:eastAsia="新細明體" w:hAnsi="Times New Roman" w:cs="Times New Roman" w:hint="eastAsia"/>
              </w:rPr>
              <w:t>26</w:t>
            </w:r>
            <w:r>
              <w:rPr>
                <w:rFonts w:ascii="Times New Roman" w:eastAsia="新細明體" w:hAnsi="Times New Roman" w:cs="Times New Roman" w:hint="eastAsia"/>
              </w:rPr>
              <w:t>分</w:t>
            </w:r>
            <w:r>
              <w:rPr>
                <w:rFonts w:ascii="Times New Roman" w:eastAsia="新細明體" w:hAnsi="Times New Roman" w:cs="Times New Roman" w:hint="eastAsia"/>
              </w:rPr>
              <w:t>31</w:t>
            </w:r>
            <w:r>
              <w:rPr>
                <w:rFonts w:ascii="Times New Roman" w:eastAsia="新細明體" w:hAnsi="Times New Roman" w:cs="Times New Roman" w:hint="eastAsia"/>
              </w:rPr>
              <w:t>秒</w:t>
            </w:r>
            <w:r>
              <w:rPr>
                <w:rFonts w:ascii="Times New Roman" w:eastAsiaTheme="minorEastAsia" w:hAnsi="Times New Roman" w:cs="Times New Roman"/>
              </w:rPr>
              <w:t>，</w:t>
            </w:r>
            <w:r>
              <w:rPr>
                <w:rFonts w:ascii="Times New Roman" w:eastAsiaTheme="minorEastAsia" w:hAnsi="Times New Roman" w:cs="Times New Roman" w:hint="eastAsia"/>
              </w:rPr>
              <w:t>建議從開始觀看至</w:t>
            </w:r>
            <w:r>
              <w:rPr>
                <w:rFonts w:ascii="Times New Roman" w:eastAsia="新細明體" w:hAnsi="Times New Roman" w:cs="Times New Roman" w:hint="eastAsia"/>
              </w:rPr>
              <w:t>11</w:t>
            </w:r>
            <w:r w:rsidRPr="00C732AB">
              <w:rPr>
                <w:rFonts w:ascii="Times New Roman" w:eastAsia="新細明體" w:hAnsi="Times New Roman" w:cs="Times New Roman" w:hint="eastAsia"/>
              </w:rPr>
              <w:t>分</w:t>
            </w:r>
            <w:r>
              <w:rPr>
                <w:rFonts w:ascii="Times New Roman" w:eastAsia="新細明體" w:hAnsi="Times New Roman" w:cs="Times New Roman" w:hint="eastAsia"/>
              </w:rPr>
              <w:t>59</w:t>
            </w:r>
            <w:r w:rsidRPr="007E5F01">
              <w:rPr>
                <w:rFonts w:ascii="Times New Roman" w:eastAsia="新細明體" w:hAnsi="Times New Roman" w:cs="Times New Roman" w:hint="eastAsia"/>
              </w:rPr>
              <w:t>秒</w:t>
            </w:r>
            <w:r w:rsidR="00E208CA">
              <w:rPr>
                <w:rFonts w:ascii="Times New Roman" w:eastAsiaTheme="minorEastAsia" w:hAnsi="Times New Roman" w:cs="Times New Roman"/>
              </w:rPr>
              <w:t>，</w:t>
            </w:r>
            <w:r w:rsidR="00E208CA">
              <w:rPr>
                <w:rFonts w:ascii="Times New Roman" w:eastAsiaTheme="minorEastAsia" w:hAnsi="Times New Roman" w:cs="Times New Roman" w:hint="eastAsia"/>
              </w:rPr>
              <w:t>約</w:t>
            </w:r>
            <w:r w:rsidR="00E208CA">
              <w:rPr>
                <w:rFonts w:ascii="Times New Roman" w:eastAsiaTheme="minorEastAsia" w:hAnsi="Times New Roman" w:cs="Times New Roman" w:hint="eastAsia"/>
              </w:rPr>
              <w:t>11</w:t>
            </w:r>
            <w:r w:rsidR="00E208CA">
              <w:rPr>
                <w:rFonts w:ascii="Times New Roman" w:eastAsiaTheme="minorEastAsia" w:hAnsi="Times New Roman" w:cs="Times New Roman" w:hint="eastAsia"/>
              </w:rPr>
              <w:t>分鐘</w:t>
            </w:r>
            <w:r w:rsidR="00E208CA" w:rsidRPr="007E5F01">
              <w:rPr>
                <w:rFonts w:ascii="Times New Roman" w:eastAsia="新細明體" w:hAnsi="Times New Roman" w:cs="Times New Roman" w:hint="eastAsia"/>
              </w:rPr>
              <w:t>。</w:t>
            </w:r>
            <w:r w:rsidR="00E208CA">
              <w:rPr>
                <w:rFonts w:ascii="Times New Roman" w:eastAsia="新細明體" w:hAnsi="Times New Roman" w:cs="Times New Roman" w:hint="eastAsia"/>
              </w:rPr>
              <w:t>內容</w:t>
            </w:r>
            <w:r w:rsidRPr="007E5F01">
              <w:rPr>
                <w:rFonts w:ascii="Times New Roman" w:eastAsia="新細明體" w:hAnsi="Times New Roman" w:cs="Times New Roman" w:hint="eastAsia"/>
              </w:rPr>
              <w:t>有關</w:t>
            </w:r>
            <w:r w:rsidRPr="007E5F01">
              <w:rPr>
                <w:rFonts w:ascii="Times New Roman" w:eastAsia="新細明體" w:hAnsi="Times New Roman" w:cs="Times New Roman" w:hint="eastAsia"/>
              </w:rPr>
              <w:t>1860</w:t>
            </w:r>
            <w:r w:rsidRPr="007E5F01">
              <w:rPr>
                <w:rFonts w:ascii="Times New Roman" w:eastAsia="新細明體" w:hAnsi="Times New Roman" w:cs="Times New Roman" w:hint="eastAsia"/>
              </w:rPr>
              <w:t>年英法聯軍火燒圓明園後</w:t>
            </w:r>
            <w:r w:rsidRPr="007E5F01">
              <w:rPr>
                <w:rFonts w:ascii="Times New Roman" w:eastAsia="新細明體" w:hAnsi="Times New Roman" w:cs="Times New Roman"/>
              </w:rPr>
              <w:t>，</w:t>
            </w:r>
            <w:r w:rsidRPr="007E5F01">
              <w:rPr>
                <w:rFonts w:ascii="Times New Roman" w:eastAsia="新細明體" w:hAnsi="Times New Roman" w:cs="Times New Roman" w:hint="eastAsia"/>
              </w:rPr>
              <w:t>《圓明園四十景圖詠》</w:t>
            </w:r>
            <w:r>
              <w:rPr>
                <w:rFonts w:ascii="Times New Roman" w:eastAsia="新細明體" w:hAnsi="Times New Roman" w:cs="Times New Roman" w:hint="eastAsia"/>
              </w:rPr>
              <w:t>及其他文物</w:t>
            </w:r>
            <w:r w:rsidRPr="007E5F01">
              <w:rPr>
                <w:rFonts w:ascii="Times New Roman" w:eastAsia="新細明體" w:hAnsi="Times New Roman" w:cs="Times New Roman" w:hint="eastAsia"/>
              </w:rPr>
              <w:t>在英法的流散軌跡</w:t>
            </w:r>
            <w:r w:rsidR="00E208CA" w:rsidRPr="007E5F01">
              <w:rPr>
                <w:rFonts w:ascii="Times New Roman" w:eastAsia="新細明體" w:hAnsi="Times New Roman" w:cs="Times New Roman" w:hint="eastAsia"/>
              </w:rPr>
              <w:t>。</w:t>
            </w:r>
            <w:r>
              <w:rPr>
                <w:rFonts w:ascii="Times New Roman" w:eastAsiaTheme="minorEastAsia" w:hAnsi="Times New Roman" w:cs="Times New Roman" w:hint="eastAsia"/>
                <w:lang w:eastAsia="zh-HK"/>
              </w:rPr>
              <w:t>普</w:t>
            </w:r>
            <w:r>
              <w:rPr>
                <w:rFonts w:ascii="Times New Roman" w:eastAsiaTheme="minorEastAsia" w:hAnsi="Times New Roman" w:cs="Times New Roman" w:hint="eastAsia"/>
              </w:rPr>
              <w:t>通</w:t>
            </w:r>
            <w:r>
              <w:rPr>
                <w:rFonts w:ascii="Times New Roman" w:eastAsiaTheme="minorEastAsia" w:hAnsi="Times New Roman" w:cs="Times New Roman" w:hint="eastAsia"/>
                <w:lang w:eastAsia="zh-HK"/>
              </w:rPr>
              <w:t>話</w:t>
            </w:r>
            <w:r>
              <w:rPr>
                <w:rFonts w:ascii="Times New Roman" w:eastAsiaTheme="minorEastAsia" w:hAnsi="Times New Roman" w:cs="Times New Roman"/>
              </w:rPr>
              <w:t>旁白，中文字幕</w:t>
            </w:r>
            <w:r w:rsidRPr="00AB6684">
              <w:rPr>
                <w:rFonts w:ascii="Times New Roman" w:eastAsiaTheme="minorEastAsia" w:hAnsi="Times New Roman" w:cs="Times New Roman"/>
              </w:rPr>
              <w:t>）</w:t>
            </w:r>
          </w:p>
          <w:p w14:paraId="72611CF0" w14:textId="77777777" w:rsidR="000D2AB0" w:rsidRPr="009B0F65" w:rsidRDefault="000D2AB0" w:rsidP="00CF5207">
            <w:pPr>
              <w:pStyle w:val="Default"/>
              <w:adjustRightInd/>
              <w:jc w:val="both"/>
              <w:rPr>
                <w:rFonts w:ascii="Times New Roman" w:eastAsia="新細明體" w:hAnsi="Times New Roman" w:cs="Times New Roman"/>
              </w:rPr>
            </w:pPr>
            <w:r w:rsidRPr="00CB6215">
              <w:rPr>
                <w:rFonts w:ascii="Times New Roman" w:eastAsia="新細明體" w:hAnsi="Times New Roman" w:cs="Times New Roman"/>
              </w:rPr>
              <w:t>https://tv.cctv.com/2017/07/08/VIDErxSH1GQBPl54k97LvhAF170708.shtml?spm=C55924871139.PY8jbb3G6NT9.0.0</w:t>
            </w:r>
          </w:p>
        </w:tc>
      </w:tr>
      <w:tr w:rsidR="000D2AB0" w:rsidRPr="000A4102" w14:paraId="584588E0" w14:textId="77777777" w:rsidTr="00CF5207">
        <w:tc>
          <w:tcPr>
            <w:tcW w:w="8296" w:type="dxa"/>
          </w:tcPr>
          <w:p w14:paraId="458B8AF1" w14:textId="39AB9B00" w:rsidR="000D2AB0" w:rsidRPr="006572DC" w:rsidRDefault="000D2AB0" w:rsidP="006572DC">
            <w:pPr>
              <w:widowControl/>
              <w:outlineLvl w:val="3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</w:rPr>
              <w:t>視頻</w:t>
            </w: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 w:hint="eastAsia"/>
              </w:rPr>
              <w:t>：</w:t>
            </w:r>
            <w:r w:rsidRPr="00F05202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圓明園罹難</w:t>
            </w:r>
            <w:r w:rsidRPr="00F05202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162</w:t>
            </w:r>
            <w:r w:rsidRPr="00F05202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年</w:t>
            </w:r>
            <w:r w:rsidRPr="00F05202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F05202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動畫復原的昔日圓明園</w:t>
            </w:r>
            <w:r w:rsidRPr="00F05202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，京報網引述央視網，</w:t>
            </w:r>
            <w:r w:rsidRPr="00F05202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2025-10-18 </w:t>
            </w:r>
            <w:r w:rsidR="006572DC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C732AB">
              <w:rPr>
                <w:rFonts w:ascii="Times New Roman" w:eastAsia="新細明體" w:hAnsi="Times New Roman" w:cs="Times New Roman" w:hint="eastAsia"/>
              </w:rPr>
              <w:t>（片長</w:t>
            </w:r>
            <w:r>
              <w:rPr>
                <w:rFonts w:ascii="Times New Roman" w:eastAsia="新細明體" w:hAnsi="Times New Roman" w:cs="Times New Roman" w:hint="eastAsia"/>
              </w:rPr>
              <w:t>1</w:t>
            </w:r>
            <w:r>
              <w:rPr>
                <w:rFonts w:ascii="Times New Roman" w:eastAsia="新細明體" w:hAnsi="Times New Roman" w:cs="Times New Roman" w:hint="eastAsia"/>
              </w:rPr>
              <w:t>分</w:t>
            </w:r>
            <w:r>
              <w:rPr>
                <w:rFonts w:ascii="Times New Roman" w:eastAsia="新細明體" w:hAnsi="Times New Roman" w:cs="Times New Roman" w:hint="eastAsia"/>
              </w:rPr>
              <w:t>34</w:t>
            </w:r>
            <w:r>
              <w:rPr>
                <w:rFonts w:ascii="Times New Roman" w:eastAsia="新細明體" w:hAnsi="Times New Roman" w:cs="Times New Roman" w:hint="eastAsia"/>
              </w:rPr>
              <w:t>秒</w:t>
            </w:r>
            <w:r>
              <w:rPr>
                <w:rFonts w:ascii="Times New Roman" w:hAnsi="Times New Roman" w:cs="Times New Roman"/>
              </w:rPr>
              <w:t>，中文字幕</w:t>
            </w:r>
            <w:r w:rsidRPr="00AB6684">
              <w:rPr>
                <w:rFonts w:ascii="Times New Roman" w:hAnsi="Times New Roman" w:cs="Times New Roman"/>
              </w:rPr>
              <w:t>）</w:t>
            </w:r>
          </w:p>
          <w:p w14:paraId="155E2887" w14:textId="77777777" w:rsidR="000D2AB0" w:rsidRPr="00F05202" w:rsidRDefault="00000000" w:rsidP="00CF5207">
            <w:pPr>
              <w:widowControl/>
              <w:outlineLvl w:val="3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hyperlink r:id="rId11" w:history="1">
              <w:r w:rsidR="000D2AB0" w:rsidRPr="00F05202">
                <w:rPr>
                  <w:rFonts w:ascii="Times New Roman" w:hAnsi="Times New Roman" w:cs="Times New Roman"/>
                  <w:color w:val="000000"/>
                </w:rPr>
                <w:t>https://xinwen.bjd.com.cn/content/s68f34246e4b02424b0c1ba4a.html</w:t>
              </w:r>
            </w:hyperlink>
          </w:p>
        </w:tc>
      </w:tr>
    </w:tbl>
    <w:p w14:paraId="5129EA49" w14:textId="77777777" w:rsidR="000D2AB0" w:rsidRPr="000D2AB0" w:rsidRDefault="000D2AB0" w:rsidP="00660CCC">
      <w:pPr>
        <w:widowControl/>
        <w:adjustRightInd w:val="0"/>
        <w:snapToGrid w:val="0"/>
        <w:jc w:val="both"/>
        <w:rPr>
          <w:rFonts w:asciiTheme="minorEastAsia" w:hAnsiTheme="minorEastAsia" w:cs="Arial"/>
          <w:kern w:val="0"/>
          <w:szCs w:val="24"/>
          <w:highlight w:val="green"/>
        </w:rPr>
      </w:pPr>
    </w:p>
    <w:p w14:paraId="050D0909" w14:textId="0D6A43FC" w:rsidR="007E7584" w:rsidRPr="007E7584" w:rsidRDefault="007E7584" w:rsidP="007E7584">
      <w:pPr>
        <w:widowControl/>
        <w:adjustRightInd w:val="0"/>
        <w:snapToGrid w:val="0"/>
        <w:jc w:val="both"/>
        <w:rPr>
          <w:rFonts w:ascii="新細明體" w:eastAsia="新細明體" w:hAnsi="新細明體" w:cs="Times New Roman"/>
          <w:bCs/>
          <w:szCs w:val="24"/>
        </w:rPr>
      </w:pPr>
      <w:r w:rsidRPr="00022701">
        <w:rPr>
          <w:rFonts w:ascii="Times New Roman" w:hAnsi="Times New Roman" w:cs="Times New Roman"/>
          <w:b/>
          <w:u w:val="thick"/>
        </w:rPr>
        <w:t>預習題目</w:t>
      </w:r>
    </w:p>
    <w:p w14:paraId="7B75704F" w14:textId="775D278C" w:rsidR="005A6A79" w:rsidRPr="00E208CA" w:rsidRDefault="00DA79E4" w:rsidP="005A6A79">
      <w:pPr>
        <w:pStyle w:val="a3"/>
        <w:widowControl/>
        <w:numPr>
          <w:ilvl w:val="0"/>
          <w:numId w:val="23"/>
        </w:numPr>
        <w:adjustRightInd w:val="0"/>
        <w:snapToGrid w:val="0"/>
        <w:ind w:leftChars="0"/>
        <w:jc w:val="both"/>
        <w:rPr>
          <w:rFonts w:ascii="新細明體" w:eastAsia="新細明體" w:hAnsi="新細明體" w:cs="Times New Roman"/>
          <w:bCs/>
          <w:szCs w:val="24"/>
        </w:rPr>
      </w:pPr>
      <w:r w:rsidRPr="00E208CA">
        <w:rPr>
          <w:rFonts w:ascii="新細明體" w:eastAsia="新細明體" w:hAnsi="新細明體" w:cs="Times New Roman"/>
          <w:bCs/>
          <w:szCs w:val="24"/>
        </w:rPr>
        <w:t>圓明園由哪三園組成？它被譽為什麼？</w:t>
      </w:r>
    </w:p>
    <w:p w14:paraId="40F3BCFE" w14:textId="7F02CE76" w:rsidR="00FB31B2" w:rsidRPr="00E208CA" w:rsidRDefault="00CA3374" w:rsidP="00DA79E4">
      <w:pPr>
        <w:pStyle w:val="a3"/>
        <w:widowControl/>
        <w:numPr>
          <w:ilvl w:val="0"/>
          <w:numId w:val="23"/>
        </w:numPr>
        <w:adjustRightInd w:val="0"/>
        <w:snapToGrid w:val="0"/>
        <w:ind w:leftChars="0"/>
        <w:jc w:val="both"/>
        <w:rPr>
          <w:rFonts w:ascii="新細明體" w:eastAsia="新細明體" w:hAnsi="新細明體" w:cs="Times New Roman"/>
          <w:bCs/>
          <w:szCs w:val="24"/>
        </w:rPr>
      </w:pPr>
      <w:r w:rsidRPr="00E208CA">
        <w:rPr>
          <w:rFonts w:ascii="新細明體" w:eastAsia="新細明體" w:hAnsi="新細明體" w:cs="Times New Roman"/>
          <w:bCs/>
          <w:szCs w:val="24"/>
        </w:rPr>
        <w:t>圓明園在哪次戰爭中被哪國聯軍焚毀？這事件發生在哪一年？</w:t>
      </w:r>
    </w:p>
    <w:p w14:paraId="29B779D5" w14:textId="3569F24A" w:rsidR="00CA3374" w:rsidRPr="00E208CA" w:rsidRDefault="000F1DD2" w:rsidP="00DA79E4">
      <w:pPr>
        <w:pStyle w:val="a3"/>
        <w:widowControl/>
        <w:numPr>
          <w:ilvl w:val="0"/>
          <w:numId w:val="23"/>
        </w:numPr>
        <w:adjustRightInd w:val="0"/>
        <w:snapToGrid w:val="0"/>
        <w:ind w:leftChars="0"/>
        <w:jc w:val="both"/>
        <w:rPr>
          <w:rFonts w:ascii="新細明體" w:eastAsia="新細明體" w:hAnsi="新細明體" w:cs="Times New Roman"/>
          <w:bCs/>
          <w:szCs w:val="24"/>
        </w:rPr>
      </w:pPr>
      <w:r w:rsidRPr="00E208CA">
        <w:rPr>
          <w:rFonts w:ascii="新細明體" w:eastAsia="新細明體" w:hAnsi="新細明體" w:cs="Times New Roman"/>
          <w:bCs/>
          <w:szCs w:val="24"/>
        </w:rPr>
        <w:t>根據預習資料，簡要說明圓明園為何被稱為中國古典園林藝術的巔峰之作？</w:t>
      </w:r>
    </w:p>
    <w:p w14:paraId="3C80DD1F" w14:textId="4D701367" w:rsidR="000F1DD2" w:rsidRPr="002A6342" w:rsidRDefault="00DD17CB" w:rsidP="002A6342">
      <w:pPr>
        <w:pStyle w:val="a3"/>
        <w:widowControl/>
        <w:numPr>
          <w:ilvl w:val="0"/>
          <w:numId w:val="23"/>
        </w:numPr>
        <w:adjustRightInd w:val="0"/>
        <w:snapToGrid w:val="0"/>
        <w:ind w:leftChars="0"/>
        <w:jc w:val="both"/>
        <w:rPr>
          <w:rFonts w:ascii="新細明體" w:eastAsia="新細明體" w:hAnsi="新細明體" w:cs="Times New Roman"/>
          <w:bCs/>
          <w:szCs w:val="24"/>
        </w:rPr>
      </w:pPr>
      <w:r w:rsidRPr="00E208CA">
        <w:rPr>
          <w:rFonts w:ascii="新細明體" w:eastAsia="新細明體" w:hAnsi="新細明體" w:cs="Times New Roman"/>
          <w:bCs/>
          <w:szCs w:val="24"/>
        </w:rPr>
        <w:t>你認為圓明園的毀壞對當時中國有什麼影響？</w:t>
      </w:r>
      <w:r w:rsidR="002A6342">
        <w:rPr>
          <w:rFonts w:ascii="新細明體" w:eastAsia="新細明體" w:hAnsi="新細明體" w:cs="Times New Roman" w:hint="eastAsia"/>
          <w:bCs/>
          <w:szCs w:val="24"/>
        </w:rPr>
        <w:t>事件</w:t>
      </w:r>
      <w:r w:rsidRPr="002A6342">
        <w:rPr>
          <w:rFonts w:ascii="新細明體" w:eastAsia="新細明體" w:hAnsi="新細明體" w:cs="Times New Roman"/>
          <w:bCs/>
          <w:szCs w:val="24"/>
        </w:rPr>
        <w:t>如何</w:t>
      </w:r>
      <w:r w:rsidR="002A6342" w:rsidRPr="002A6342">
        <w:rPr>
          <w:rFonts w:ascii="新細明體" w:eastAsia="新細明體" w:hAnsi="新細明體" w:cs="Times New Roman" w:hint="eastAsia"/>
          <w:bCs/>
          <w:szCs w:val="24"/>
        </w:rPr>
        <w:t>說明維護</w:t>
      </w:r>
      <w:r w:rsidRPr="002A6342">
        <w:rPr>
          <w:rFonts w:ascii="新細明體" w:eastAsia="新細明體" w:hAnsi="新細明體" w:cs="Times New Roman"/>
          <w:bCs/>
          <w:szCs w:val="24"/>
        </w:rPr>
        <w:t>國家安全的</w:t>
      </w:r>
      <w:r w:rsidR="002A6342" w:rsidRPr="002A6342">
        <w:rPr>
          <w:rFonts w:ascii="新細明體" w:eastAsia="新細明體" w:hAnsi="新細明體" w:cs="Times New Roman" w:hint="eastAsia"/>
          <w:bCs/>
          <w:szCs w:val="24"/>
        </w:rPr>
        <w:t>重要性</w:t>
      </w:r>
      <w:r w:rsidRPr="002A6342">
        <w:rPr>
          <w:rFonts w:ascii="新細明體" w:eastAsia="新細明體" w:hAnsi="新細明體" w:cs="Times New Roman"/>
          <w:bCs/>
          <w:szCs w:val="24"/>
        </w:rPr>
        <w:t>？</w:t>
      </w:r>
    </w:p>
    <w:p w14:paraId="18D712E8" w14:textId="5FDB4AA0" w:rsidR="007379D1" w:rsidRPr="004634C3" w:rsidRDefault="007379D1" w:rsidP="007379D1">
      <w:pPr>
        <w:widowControl/>
        <w:adjustRightInd w:val="0"/>
        <w:snapToGrid w:val="0"/>
        <w:jc w:val="both"/>
        <w:rPr>
          <w:rFonts w:ascii="新細明體" w:eastAsia="新細明體" w:hAnsi="新細明體" w:cs="Times New Roman"/>
          <w:bCs/>
          <w:szCs w:val="24"/>
        </w:rPr>
      </w:pPr>
    </w:p>
    <w:tbl>
      <w:tblPr>
        <w:tblStyle w:val="a5"/>
        <w:tblW w:w="8929" w:type="dxa"/>
        <w:tblLook w:val="04A0" w:firstRow="1" w:lastRow="0" w:firstColumn="1" w:lastColumn="0" w:noHBand="0" w:noVBand="1"/>
      </w:tblPr>
      <w:tblGrid>
        <w:gridCol w:w="8929"/>
      </w:tblGrid>
      <w:tr w:rsidR="009F0514" w14:paraId="156FBCCF" w14:textId="77777777" w:rsidTr="009F0514">
        <w:trPr>
          <w:trHeight w:val="6439"/>
        </w:trPr>
        <w:tc>
          <w:tcPr>
            <w:tcW w:w="8929" w:type="dxa"/>
          </w:tcPr>
          <w:p w14:paraId="480F7E5E" w14:textId="77777777" w:rsidR="009F0514" w:rsidRDefault="009F0514" w:rsidP="00351AE4">
            <w:pPr>
              <w:pStyle w:val="Default"/>
              <w:snapToGrid w:val="0"/>
              <w:spacing w:line="360" w:lineRule="auto"/>
              <w:jc w:val="both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</w:tr>
    </w:tbl>
    <w:p w14:paraId="7274DE14" w14:textId="77777777" w:rsidR="00351AE4" w:rsidRDefault="00351AE4" w:rsidP="00351AE4">
      <w:pPr>
        <w:pStyle w:val="Default"/>
        <w:adjustRightInd/>
        <w:jc w:val="both"/>
        <w:rPr>
          <w:rFonts w:ascii="Times New Roman" w:eastAsiaTheme="minorEastAsia" w:hAnsi="Times New Roman" w:cs="Times New Roman"/>
          <w:b/>
          <w:shd w:val="clear" w:color="auto" w:fill="FFF2CC" w:themeFill="accent4" w:themeFillTint="33"/>
        </w:rPr>
      </w:pPr>
    </w:p>
    <w:p w14:paraId="2D4E878D" w14:textId="7C4F94B8" w:rsidR="00170B6E" w:rsidRPr="00DE60A6" w:rsidRDefault="00351AE4" w:rsidP="00DE60A6">
      <w:pPr>
        <w:pStyle w:val="Default"/>
        <w:adjustRightInd/>
        <w:jc w:val="both"/>
        <w:rPr>
          <w:rFonts w:ascii="Times New Roman" w:eastAsiaTheme="minorEastAsia" w:hAnsi="Times New Roman" w:cs="Times New Roman"/>
          <w:b/>
          <w:shd w:val="clear" w:color="auto" w:fill="FFF2CC" w:themeFill="accent4" w:themeFillTint="33"/>
        </w:rPr>
      </w:pPr>
      <w:r w:rsidRPr="00022701">
        <w:rPr>
          <w:rFonts w:ascii="Times New Roman" w:eastAsiaTheme="minorEastAsia" w:hAnsi="Times New Roman" w:cs="Times New Roman"/>
          <w:b/>
          <w:shd w:val="clear" w:color="auto" w:fill="FFF2CC" w:themeFill="accent4" w:themeFillTint="33"/>
        </w:rPr>
        <w:t>丙</w:t>
      </w:r>
      <w:r w:rsidRPr="00022701">
        <w:rPr>
          <w:rFonts w:ascii="Times New Roman" w:eastAsiaTheme="minorEastAsia" w:hAnsi="Times New Roman" w:cs="Times New Roman" w:hint="eastAsia"/>
          <w:b/>
          <w:shd w:val="clear" w:color="auto" w:fill="FFF2CC" w:themeFill="accent4" w:themeFillTint="33"/>
        </w:rPr>
        <w:t>.</w:t>
      </w:r>
      <w:r w:rsidRPr="00022701">
        <w:rPr>
          <w:rFonts w:ascii="Times New Roman" w:eastAsiaTheme="minorEastAsia" w:hAnsi="Times New Roman" w:cs="Times New Roman"/>
          <w:b/>
          <w:shd w:val="clear" w:color="auto" w:fill="FFF2CC" w:themeFill="accent4" w:themeFillTint="33"/>
        </w:rPr>
        <w:t xml:space="preserve"> </w:t>
      </w:r>
      <w:r w:rsidRPr="00022701">
        <w:rPr>
          <w:rFonts w:ascii="Times New Roman" w:eastAsiaTheme="minorEastAsia" w:hAnsi="Times New Roman" w:cs="Times New Roman"/>
          <w:b/>
          <w:u w:val="thick"/>
          <w:shd w:val="clear" w:color="auto" w:fill="FFF2CC" w:themeFill="accent4" w:themeFillTint="33"/>
        </w:rPr>
        <w:t>考察期間的任務</w:t>
      </w:r>
    </w:p>
    <w:p w14:paraId="464A2D81" w14:textId="6890879D" w:rsidR="00170B6E" w:rsidRDefault="00ED16A0" w:rsidP="00170B6E">
      <w:pPr>
        <w:pStyle w:val="a3"/>
        <w:numPr>
          <w:ilvl w:val="0"/>
          <w:numId w:val="34"/>
        </w:numPr>
        <w:adjustRightInd w:val="0"/>
        <w:snapToGrid w:val="0"/>
        <w:ind w:leftChars="0"/>
        <w:jc w:val="both"/>
        <w:rPr>
          <w:rFonts w:ascii="新細明體" w:eastAsia="新細明體" w:hAnsi="新細明體" w:cs="Times New Roman"/>
          <w:bCs/>
          <w:szCs w:val="24"/>
        </w:rPr>
      </w:pPr>
      <w:r w:rsidRPr="00F269D1">
        <w:rPr>
          <w:rFonts w:ascii="新細明體" w:eastAsia="新細明體" w:hAnsi="新細明體" w:cs="Times New Roman" w:hint="eastAsia"/>
          <w:bCs/>
          <w:szCs w:val="24"/>
        </w:rPr>
        <w:t>試就其中兩項</w:t>
      </w:r>
      <w:r w:rsidR="00843B3C" w:rsidRPr="00F269D1">
        <w:rPr>
          <w:rFonts w:asciiTheme="minorEastAsia" w:hAnsiTheme="minorEastAsia" w:cs="Arial"/>
          <w:kern w:val="0"/>
          <w:szCs w:val="24"/>
        </w:rPr>
        <w:t>圓明園遺址公園</w:t>
      </w:r>
      <w:r w:rsidR="00843B3C" w:rsidRPr="00F269D1">
        <w:rPr>
          <w:rFonts w:asciiTheme="minorEastAsia" w:hAnsiTheme="minorEastAsia" w:cs="Arial" w:hint="eastAsia"/>
          <w:kern w:val="0"/>
          <w:szCs w:val="24"/>
        </w:rPr>
        <w:t>的</w:t>
      </w:r>
      <w:r w:rsidRPr="00F269D1">
        <w:rPr>
          <w:rFonts w:ascii="新細明體" w:eastAsia="新細明體" w:hAnsi="新細明體" w:cs="Times New Roman" w:hint="eastAsia"/>
          <w:bCs/>
          <w:szCs w:val="24"/>
        </w:rPr>
        <w:t>館藏物品拍攝一張相片，並參考當地資料介紹及考察所得，指出它所展現的歷史</w:t>
      </w:r>
      <w:r w:rsidR="00D442A2" w:rsidRPr="00F269D1">
        <w:rPr>
          <w:rFonts w:ascii="新細明體" w:eastAsia="新細明體" w:hAnsi="新細明體" w:cs="Times New Roman" w:hint="eastAsia"/>
          <w:bCs/>
          <w:szCs w:val="24"/>
        </w:rPr>
        <w:t>背景</w:t>
      </w:r>
      <w:r w:rsidR="003757B5" w:rsidRPr="00F269D1">
        <w:rPr>
          <w:rFonts w:ascii="新細明體" w:eastAsia="新細明體" w:hAnsi="新細明體" w:cs="Times New Roman" w:hint="eastAsia"/>
          <w:bCs/>
          <w:szCs w:val="24"/>
        </w:rPr>
        <w:t>及令你印象最深刻的原因</w:t>
      </w:r>
      <w:r w:rsidRPr="00F269D1">
        <w:rPr>
          <w:rFonts w:ascii="新細明體" w:eastAsia="新細明體" w:hAnsi="新細明體" w:cs="Times New Roman" w:hint="eastAsia"/>
          <w:bCs/>
          <w:szCs w:val="24"/>
        </w:rPr>
        <w:t xml:space="preserve">。 </w:t>
      </w:r>
    </w:p>
    <w:p w14:paraId="662E8680" w14:textId="77777777" w:rsidR="0079174C" w:rsidRPr="009F0514" w:rsidRDefault="0079174C" w:rsidP="0079174C">
      <w:pPr>
        <w:pStyle w:val="a3"/>
        <w:adjustRightInd w:val="0"/>
        <w:snapToGrid w:val="0"/>
        <w:ind w:leftChars="0" w:left="360"/>
        <w:jc w:val="both"/>
        <w:rPr>
          <w:rFonts w:ascii="新細明體" w:eastAsia="新細明體" w:hAnsi="新細明體" w:cs="Times New Roman"/>
          <w:bCs/>
          <w:szCs w:val="24"/>
        </w:rPr>
      </w:pPr>
    </w:p>
    <w:tbl>
      <w:tblPr>
        <w:tblStyle w:val="a5"/>
        <w:tblW w:w="8500" w:type="dxa"/>
        <w:tblLook w:val="04A0" w:firstRow="1" w:lastRow="0" w:firstColumn="1" w:lastColumn="0" w:noHBand="0" w:noVBand="1"/>
      </w:tblPr>
      <w:tblGrid>
        <w:gridCol w:w="562"/>
        <w:gridCol w:w="7938"/>
      </w:tblGrid>
      <w:tr w:rsidR="000A4102" w:rsidRPr="000A4102" w14:paraId="124C1B85" w14:textId="77777777" w:rsidTr="003C5BA1">
        <w:tc>
          <w:tcPr>
            <w:tcW w:w="562" w:type="dxa"/>
            <w:shd w:val="clear" w:color="auto" w:fill="FBE4D5" w:themeFill="accent2" w:themeFillTint="33"/>
          </w:tcPr>
          <w:p w14:paraId="26C07A38" w14:textId="77777777" w:rsidR="00170B6E" w:rsidRPr="000A4102" w:rsidRDefault="00170B6E" w:rsidP="00CF60C9">
            <w:pPr>
              <w:pStyle w:val="a3"/>
              <w:adjustRightInd w:val="0"/>
              <w:snapToGrid w:val="0"/>
              <w:ind w:leftChars="0" w:left="0"/>
              <w:jc w:val="both"/>
              <w:rPr>
                <w:rFonts w:ascii="新細明體" w:eastAsia="新細明體" w:hAnsi="新細明體" w:cs="Times New Roman"/>
                <w:b/>
                <w:bCs/>
                <w:szCs w:val="24"/>
                <w:lang w:eastAsia="zh-HK"/>
              </w:rPr>
            </w:pPr>
          </w:p>
          <w:p w14:paraId="411D6D57" w14:textId="77777777" w:rsidR="00170B6E" w:rsidRPr="000A4102" w:rsidRDefault="00170B6E" w:rsidP="00CF60C9">
            <w:pPr>
              <w:pStyle w:val="a3"/>
              <w:adjustRightInd w:val="0"/>
              <w:snapToGrid w:val="0"/>
              <w:ind w:leftChars="0" w:left="0"/>
              <w:jc w:val="both"/>
              <w:rPr>
                <w:rFonts w:ascii="新細明體" w:eastAsia="新細明體" w:hAnsi="新細明體" w:cs="Times New Roman"/>
                <w:b/>
                <w:bCs/>
                <w:szCs w:val="24"/>
                <w:lang w:eastAsia="zh-HK"/>
              </w:rPr>
            </w:pPr>
          </w:p>
          <w:p w14:paraId="20F888E3" w14:textId="77777777" w:rsidR="00170B6E" w:rsidRPr="000A4102" w:rsidRDefault="00170B6E" w:rsidP="00CF60C9">
            <w:pPr>
              <w:pStyle w:val="a3"/>
              <w:adjustRightInd w:val="0"/>
              <w:snapToGrid w:val="0"/>
              <w:ind w:leftChars="0" w:left="0"/>
              <w:jc w:val="both"/>
              <w:rPr>
                <w:rFonts w:ascii="新細明體" w:eastAsia="新細明體" w:hAnsi="新細明體" w:cs="Times New Roman"/>
                <w:b/>
                <w:bCs/>
                <w:szCs w:val="24"/>
                <w:lang w:eastAsia="zh-HK"/>
              </w:rPr>
            </w:pPr>
          </w:p>
          <w:p w14:paraId="79A81D9D" w14:textId="77777777" w:rsidR="00144BFD" w:rsidRPr="000A4102" w:rsidRDefault="00AF6C6F" w:rsidP="00CF60C9">
            <w:pPr>
              <w:adjustRightInd w:val="0"/>
              <w:snapToGrid w:val="0"/>
              <w:jc w:val="both"/>
              <w:rPr>
                <w:rFonts w:ascii="新細明體" w:eastAsia="新細明體" w:hAnsi="新細明體" w:cs="Times New Roman"/>
                <w:b/>
                <w:szCs w:val="24"/>
              </w:rPr>
            </w:pPr>
            <w:r w:rsidRPr="000A4102">
              <w:rPr>
                <w:rFonts w:ascii="新細明體" w:eastAsia="新細明體" w:hAnsi="新細明體" w:cs="Times New Roman" w:hint="eastAsia"/>
                <w:b/>
                <w:szCs w:val="24"/>
              </w:rPr>
              <w:t>館</w:t>
            </w:r>
          </w:p>
          <w:p w14:paraId="4185163B" w14:textId="77777777" w:rsidR="00170B6E" w:rsidRPr="000A4102" w:rsidRDefault="00AF6C6F" w:rsidP="00CF60C9">
            <w:pPr>
              <w:adjustRightInd w:val="0"/>
              <w:snapToGrid w:val="0"/>
              <w:jc w:val="both"/>
              <w:rPr>
                <w:rFonts w:ascii="新細明體" w:eastAsia="新細明體" w:hAnsi="新細明體" w:cs="Times New Roman"/>
                <w:b/>
                <w:szCs w:val="24"/>
              </w:rPr>
            </w:pPr>
            <w:r w:rsidRPr="000A4102">
              <w:rPr>
                <w:rFonts w:ascii="新細明體" w:eastAsia="新細明體" w:hAnsi="新細明體" w:cs="Times New Roman" w:hint="eastAsia"/>
                <w:b/>
                <w:szCs w:val="24"/>
              </w:rPr>
              <w:t>藏物品</w:t>
            </w:r>
          </w:p>
          <w:p w14:paraId="29B2BB90" w14:textId="77777777" w:rsidR="003B17B3" w:rsidRPr="000A4102" w:rsidRDefault="003B17B3" w:rsidP="00CF60C9">
            <w:pPr>
              <w:adjustRightInd w:val="0"/>
              <w:snapToGrid w:val="0"/>
              <w:jc w:val="both"/>
              <w:rPr>
                <w:rFonts w:ascii="新細明體" w:eastAsia="新細明體" w:hAnsi="新細明體" w:cs="Times New Roman"/>
                <w:b/>
                <w:bCs/>
                <w:szCs w:val="24"/>
              </w:rPr>
            </w:pPr>
          </w:p>
        </w:tc>
        <w:tc>
          <w:tcPr>
            <w:tcW w:w="7938" w:type="dxa"/>
          </w:tcPr>
          <w:p w14:paraId="48D24CE4" w14:textId="77777777" w:rsidR="00170B6E" w:rsidRPr="000A4102" w:rsidRDefault="00AF6C6F" w:rsidP="00144BFD">
            <w:pPr>
              <w:adjustRightInd w:val="0"/>
              <w:snapToGrid w:val="0"/>
              <w:jc w:val="both"/>
              <w:rPr>
                <w:rFonts w:ascii="新細明體" w:eastAsia="新細明體" w:hAnsi="新細明體" w:cs="Times New Roman"/>
                <w:b/>
                <w:szCs w:val="24"/>
              </w:rPr>
            </w:pPr>
            <w:r w:rsidRPr="000A4102">
              <w:rPr>
                <w:rFonts w:ascii="Times New Roman" w:eastAsia="新細明體" w:hAnsi="Times New Roman" w:cs="Times New Roman" w:hint="eastAsia"/>
                <w:b/>
                <w:szCs w:val="24"/>
              </w:rPr>
              <w:t>拍攝該</w:t>
            </w:r>
            <w:r w:rsidRPr="000A4102">
              <w:rPr>
                <w:rFonts w:ascii="新細明體" w:eastAsia="新細明體" w:hAnsi="新細明體" w:cs="Times New Roman" w:hint="eastAsia"/>
                <w:b/>
                <w:szCs w:val="24"/>
              </w:rPr>
              <w:t>館藏物品</w:t>
            </w:r>
            <w:r w:rsidRPr="000A4102">
              <w:rPr>
                <w:rFonts w:ascii="Times New Roman" w:eastAsia="新細明體" w:hAnsi="Times New Roman" w:cs="Times New Roman" w:hint="eastAsia"/>
                <w:b/>
                <w:szCs w:val="24"/>
              </w:rPr>
              <w:t>的相片貼在此欄</w:t>
            </w:r>
          </w:p>
          <w:p w14:paraId="46DCAEE7" w14:textId="77777777" w:rsidR="00170B6E" w:rsidRPr="000A4102" w:rsidRDefault="00170B6E" w:rsidP="00CF60C9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  <w:p w14:paraId="1B2EB939" w14:textId="77777777" w:rsidR="00170B6E" w:rsidRPr="000A4102" w:rsidRDefault="00170B6E" w:rsidP="00CF60C9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  <w:p w14:paraId="6A84895C" w14:textId="77777777" w:rsidR="00170B6E" w:rsidRPr="000A4102" w:rsidRDefault="00170B6E" w:rsidP="00CF60C9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  <w:p w14:paraId="79967D76" w14:textId="77777777" w:rsidR="00170B6E" w:rsidRPr="000A4102" w:rsidRDefault="00170B6E" w:rsidP="00CF60C9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  <w:p w14:paraId="1D581F6A" w14:textId="77777777" w:rsidR="003B17B3" w:rsidRPr="000A4102" w:rsidRDefault="003B17B3" w:rsidP="00CF60C9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  <w:p w14:paraId="58B9EF9C" w14:textId="77777777" w:rsidR="003B17B3" w:rsidRPr="000A4102" w:rsidRDefault="003B17B3" w:rsidP="00CF60C9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  <w:p w14:paraId="5BDC8AD3" w14:textId="36C69D44" w:rsidR="00DE60A6" w:rsidRDefault="00DE60A6" w:rsidP="00CF60C9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  <w:p w14:paraId="16F8F7B5" w14:textId="77777777" w:rsidR="00170B6E" w:rsidRPr="000A4102" w:rsidRDefault="00170B6E" w:rsidP="00CF60C9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  <w:p w14:paraId="68439439" w14:textId="77777777" w:rsidR="00170B6E" w:rsidRPr="000A4102" w:rsidRDefault="00170B6E" w:rsidP="00CF60C9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  <w:p w14:paraId="039A34C3" w14:textId="277A83FB" w:rsidR="00170B6E" w:rsidRPr="000A4102" w:rsidRDefault="00AF6C6F" w:rsidP="00CF60C9">
            <w:pPr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0A4102">
              <w:rPr>
                <w:rFonts w:ascii="Times New Roman" w:eastAsia="新細明體" w:hAnsi="Times New Roman" w:cs="Times New Roman" w:hint="eastAsia"/>
                <w:b/>
                <w:szCs w:val="24"/>
              </w:rPr>
              <w:t>簡介其中的歷史故事</w:t>
            </w:r>
            <w:r w:rsidR="003C5104" w:rsidRPr="000A4102">
              <w:rPr>
                <w:rFonts w:ascii="Times New Roman" w:eastAsia="新細明體" w:hAnsi="Times New Roman" w:cs="Times New Roman" w:hint="eastAsia"/>
                <w:b/>
                <w:szCs w:val="24"/>
              </w:rPr>
              <w:t>及令我印象最深刻的原因</w:t>
            </w:r>
          </w:p>
          <w:p w14:paraId="47B4E33F" w14:textId="017EBD3C" w:rsidR="003C5104" w:rsidRPr="000A4102" w:rsidRDefault="003C5104" w:rsidP="00CF60C9">
            <w:pPr>
              <w:rPr>
                <w:rFonts w:ascii="Times New Roman" w:eastAsia="新細明體" w:hAnsi="Times New Roman" w:cs="Times New Roman"/>
                <w:b/>
                <w:szCs w:val="24"/>
              </w:rPr>
            </w:pPr>
          </w:p>
          <w:p w14:paraId="29D45679" w14:textId="52063107" w:rsidR="003C5104" w:rsidRPr="000A4102" w:rsidRDefault="003C5104" w:rsidP="00CF60C9">
            <w:pPr>
              <w:rPr>
                <w:rFonts w:ascii="Times New Roman" w:eastAsia="新細明體" w:hAnsi="Times New Roman" w:cs="Times New Roman"/>
                <w:b/>
                <w:szCs w:val="24"/>
              </w:rPr>
            </w:pPr>
          </w:p>
          <w:p w14:paraId="5293C7E9" w14:textId="0A6924D7" w:rsidR="003C5104" w:rsidRPr="000A4102" w:rsidRDefault="003C5104" w:rsidP="00CF60C9">
            <w:pPr>
              <w:rPr>
                <w:rFonts w:ascii="Times New Roman" w:eastAsia="新細明體" w:hAnsi="Times New Roman" w:cs="Times New Roman"/>
                <w:b/>
                <w:szCs w:val="24"/>
              </w:rPr>
            </w:pPr>
          </w:p>
          <w:p w14:paraId="7EB714DB" w14:textId="50A82412" w:rsidR="003C5104" w:rsidRDefault="003C5104" w:rsidP="00CF60C9">
            <w:pPr>
              <w:rPr>
                <w:rFonts w:ascii="Times New Roman" w:eastAsia="新細明體" w:hAnsi="Times New Roman" w:cs="Times New Roman"/>
                <w:b/>
                <w:szCs w:val="24"/>
              </w:rPr>
            </w:pPr>
          </w:p>
          <w:p w14:paraId="02CECB8F" w14:textId="77777777" w:rsidR="0079174C" w:rsidRPr="000A4102" w:rsidRDefault="0079174C" w:rsidP="00CF60C9">
            <w:pPr>
              <w:rPr>
                <w:rFonts w:ascii="Times New Roman" w:eastAsia="新細明體" w:hAnsi="Times New Roman" w:cs="Times New Roman"/>
                <w:b/>
                <w:szCs w:val="24"/>
              </w:rPr>
            </w:pPr>
          </w:p>
          <w:p w14:paraId="5D7CB2F5" w14:textId="13EA5AD7" w:rsidR="003C5104" w:rsidRPr="000A4102" w:rsidRDefault="003C5104" w:rsidP="00CF60C9">
            <w:pPr>
              <w:rPr>
                <w:rFonts w:ascii="Times New Roman" w:eastAsia="新細明體" w:hAnsi="Times New Roman" w:cs="Times New Roman"/>
                <w:b/>
                <w:szCs w:val="24"/>
              </w:rPr>
            </w:pPr>
          </w:p>
          <w:p w14:paraId="20ABAAEC" w14:textId="74C8D7C7" w:rsidR="003C5104" w:rsidRPr="000A4102" w:rsidRDefault="003C5104" w:rsidP="00CF60C9">
            <w:pPr>
              <w:rPr>
                <w:rFonts w:ascii="Times New Roman" w:eastAsia="新細明體" w:hAnsi="Times New Roman" w:cs="Times New Roman"/>
                <w:b/>
                <w:szCs w:val="24"/>
              </w:rPr>
            </w:pPr>
          </w:p>
          <w:p w14:paraId="7EC1677D" w14:textId="5CAC294F" w:rsidR="003C5104" w:rsidRPr="000A4102" w:rsidRDefault="003C5104" w:rsidP="00CF60C9">
            <w:pPr>
              <w:rPr>
                <w:rFonts w:ascii="Times New Roman" w:eastAsia="新細明體" w:hAnsi="Times New Roman" w:cs="Times New Roman"/>
                <w:b/>
                <w:szCs w:val="24"/>
              </w:rPr>
            </w:pPr>
          </w:p>
          <w:p w14:paraId="2D172AFA" w14:textId="77777777" w:rsidR="00170B6E" w:rsidRPr="000A4102" w:rsidRDefault="00170B6E" w:rsidP="00CF60C9">
            <w:pPr>
              <w:adjustRightInd w:val="0"/>
              <w:snapToGrid w:val="0"/>
              <w:jc w:val="both"/>
              <w:rPr>
                <w:rFonts w:ascii="新細明體" w:eastAsia="新細明體" w:hAnsi="新細明體" w:cs="Times New Roman"/>
                <w:bCs/>
                <w:szCs w:val="24"/>
              </w:rPr>
            </w:pPr>
          </w:p>
          <w:p w14:paraId="36DB334E" w14:textId="77777777" w:rsidR="003B17B3" w:rsidRPr="000A4102" w:rsidRDefault="003B17B3" w:rsidP="001B761B">
            <w:pPr>
              <w:adjustRightInd w:val="0"/>
              <w:snapToGrid w:val="0"/>
              <w:jc w:val="both"/>
              <w:rPr>
                <w:rFonts w:ascii="新細明體" w:eastAsia="新細明體" w:hAnsi="新細明體" w:cs="Times New Roman"/>
                <w:bCs/>
                <w:szCs w:val="24"/>
              </w:rPr>
            </w:pPr>
          </w:p>
        </w:tc>
      </w:tr>
      <w:tr w:rsidR="000A4102" w:rsidRPr="000A4102" w14:paraId="70F274C4" w14:textId="77777777" w:rsidTr="003C5BA1">
        <w:tc>
          <w:tcPr>
            <w:tcW w:w="562" w:type="dxa"/>
            <w:shd w:val="clear" w:color="auto" w:fill="FBE4D5" w:themeFill="accent2" w:themeFillTint="33"/>
          </w:tcPr>
          <w:p w14:paraId="0CC86B2D" w14:textId="77777777" w:rsidR="00262B54" w:rsidRPr="000A4102" w:rsidRDefault="00262B54" w:rsidP="00262B54">
            <w:pPr>
              <w:adjustRightInd w:val="0"/>
              <w:snapToGrid w:val="0"/>
              <w:jc w:val="both"/>
              <w:rPr>
                <w:rFonts w:ascii="新細明體" w:eastAsia="新細明體" w:hAnsi="新細明體" w:cs="Times New Roman"/>
                <w:b/>
                <w:szCs w:val="24"/>
              </w:rPr>
            </w:pPr>
          </w:p>
          <w:p w14:paraId="7FC4571D" w14:textId="77777777" w:rsidR="00262B54" w:rsidRPr="000A4102" w:rsidRDefault="00262B54" w:rsidP="00262B54">
            <w:pPr>
              <w:adjustRightInd w:val="0"/>
              <w:snapToGrid w:val="0"/>
              <w:jc w:val="both"/>
              <w:rPr>
                <w:rFonts w:ascii="新細明體" w:eastAsia="新細明體" w:hAnsi="新細明體" w:cs="Times New Roman"/>
                <w:b/>
                <w:szCs w:val="24"/>
              </w:rPr>
            </w:pPr>
          </w:p>
          <w:p w14:paraId="2A4EF576" w14:textId="77777777" w:rsidR="00262B54" w:rsidRPr="000A4102" w:rsidRDefault="00262B54" w:rsidP="00262B54">
            <w:pPr>
              <w:adjustRightInd w:val="0"/>
              <w:snapToGrid w:val="0"/>
              <w:jc w:val="both"/>
              <w:rPr>
                <w:rFonts w:ascii="新細明體" w:eastAsia="新細明體" w:hAnsi="新細明體" w:cs="Times New Roman"/>
                <w:b/>
                <w:szCs w:val="24"/>
              </w:rPr>
            </w:pPr>
          </w:p>
          <w:p w14:paraId="322B8882" w14:textId="77777777" w:rsidR="00262B54" w:rsidRPr="000A4102" w:rsidRDefault="00262B54" w:rsidP="00262B54">
            <w:pPr>
              <w:adjustRightInd w:val="0"/>
              <w:snapToGrid w:val="0"/>
              <w:jc w:val="both"/>
              <w:rPr>
                <w:rFonts w:ascii="新細明體" w:eastAsia="新細明體" w:hAnsi="新細明體" w:cs="Times New Roman"/>
                <w:b/>
                <w:szCs w:val="24"/>
              </w:rPr>
            </w:pPr>
          </w:p>
          <w:p w14:paraId="4B20B87F" w14:textId="77777777" w:rsidR="00262B54" w:rsidRPr="000A4102" w:rsidRDefault="00262B54" w:rsidP="00262B54">
            <w:pPr>
              <w:adjustRightInd w:val="0"/>
              <w:snapToGrid w:val="0"/>
              <w:jc w:val="both"/>
              <w:rPr>
                <w:rFonts w:ascii="新細明體" w:eastAsia="新細明體" w:hAnsi="新細明體" w:cs="Times New Roman"/>
                <w:b/>
                <w:szCs w:val="24"/>
              </w:rPr>
            </w:pPr>
          </w:p>
          <w:p w14:paraId="4152AEBD" w14:textId="77777777" w:rsidR="00262B54" w:rsidRPr="000A4102" w:rsidRDefault="00262B54" w:rsidP="00262B54">
            <w:pPr>
              <w:adjustRightInd w:val="0"/>
              <w:snapToGrid w:val="0"/>
              <w:jc w:val="both"/>
              <w:rPr>
                <w:rFonts w:ascii="新細明體" w:eastAsia="新細明體" w:hAnsi="新細明體" w:cs="Times New Roman"/>
                <w:b/>
                <w:szCs w:val="24"/>
              </w:rPr>
            </w:pPr>
          </w:p>
          <w:p w14:paraId="1C0650E5" w14:textId="77777777" w:rsidR="00262B54" w:rsidRPr="000A4102" w:rsidRDefault="00262B54" w:rsidP="00262B54">
            <w:pPr>
              <w:adjustRightInd w:val="0"/>
              <w:snapToGrid w:val="0"/>
              <w:jc w:val="both"/>
              <w:rPr>
                <w:rFonts w:ascii="新細明體" w:eastAsia="新細明體" w:hAnsi="新細明體" w:cs="Times New Roman"/>
                <w:b/>
                <w:szCs w:val="24"/>
              </w:rPr>
            </w:pPr>
          </w:p>
          <w:p w14:paraId="395A1890" w14:textId="77777777" w:rsidR="00262B54" w:rsidRPr="000A4102" w:rsidRDefault="00262B54" w:rsidP="00262B54">
            <w:pPr>
              <w:adjustRightInd w:val="0"/>
              <w:snapToGrid w:val="0"/>
              <w:jc w:val="both"/>
              <w:rPr>
                <w:rFonts w:ascii="新細明體" w:eastAsia="新細明體" w:hAnsi="新細明體" w:cs="Times New Roman"/>
                <w:b/>
                <w:szCs w:val="24"/>
              </w:rPr>
            </w:pPr>
          </w:p>
          <w:p w14:paraId="506D2F11" w14:textId="77777777" w:rsidR="00262B54" w:rsidRPr="000A4102" w:rsidRDefault="00AF6C6F" w:rsidP="00262B54">
            <w:pPr>
              <w:adjustRightInd w:val="0"/>
              <w:snapToGrid w:val="0"/>
              <w:jc w:val="both"/>
              <w:rPr>
                <w:rFonts w:ascii="新細明體" w:eastAsia="新細明體" w:hAnsi="新細明體" w:cs="Times New Roman"/>
                <w:b/>
                <w:szCs w:val="24"/>
              </w:rPr>
            </w:pPr>
            <w:r w:rsidRPr="000A4102">
              <w:rPr>
                <w:rFonts w:ascii="新細明體" w:eastAsia="新細明體" w:hAnsi="新細明體" w:cs="Times New Roman" w:hint="eastAsia"/>
                <w:b/>
                <w:szCs w:val="24"/>
              </w:rPr>
              <w:t>館</w:t>
            </w:r>
          </w:p>
          <w:p w14:paraId="07B38874" w14:textId="77777777" w:rsidR="00262B54" w:rsidRPr="000A4102" w:rsidRDefault="00AF6C6F" w:rsidP="00262B54">
            <w:pPr>
              <w:adjustRightInd w:val="0"/>
              <w:snapToGrid w:val="0"/>
              <w:jc w:val="both"/>
              <w:rPr>
                <w:rFonts w:ascii="新細明體" w:eastAsia="新細明體" w:hAnsi="新細明體" w:cs="Times New Roman"/>
                <w:b/>
                <w:szCs w:val="24"/>
              </w:rPr>
            </w:pPr>
            <w:r w:rsidRPr="000A4102">
              <w:rPr>
                <w:rFonts w:ascii="新細明體" w:eastAsia="新細明體" w:hAnsi="新細明體" w:cs="Times New Roman" w:hint="eastAsia"/>
                <w:b/>
                <w:szCs w:val="24"/>
              </w:rPr>
              <w:t>藏物品</w:t>
            </w:r>
          </w:p>
          <w:p w14:paraId="0D86857D" w14:textId="77777777" w:rsidR="003B17B3" w:rsidRPr="000A4102" w:rsidRDefault="003B17B3" w:rsidP="003B17B3">
            <w:pPr>
              <w:adjustRightInd w:val="0"/>
              <w:snapToGrid w:val="0"/>
              <w:jc w:val="both"/>
              <w:rPr>
                <w:rFonts w:ascii="新細明體" w:eastAsia="新細明體" w:hAnsi="新細明體" w:cs="Times New Roman"/>
                <w:bCs/>
                <w:szCs w:val="24"/>
              </w:rPr>
            </w:pPr>
          </w:p>
        </w:tc>
        <w:tc>
          <w:tcPr>
            <w:tcW w:w="7938" w:type="dxa"/>
          </w:tcPr>
          <w:p w14:paraId="7CBBBA7D" w14:textId="77777777" w:rsidR="003B17B3" w:rsidRPr="000A4102" w:rsidRDefault="00AF6C6F" w:rsidP="003B17B3">
            <w:pPr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0A4102">
              <w:rPr>
                <w:rFonts w:ascii="Times New Roman" w:eastAsia="新細明體" w:hAnsi="Times New Roman" w:cs="Times New Roman" w:hint="eastAsia"/>
                <w:b/>
                <w:szCs w:val="24"/>
              </w:rPr>
              <w:t>拍攝該</w:t>
            </w:r>
            <w:r w:rsidRPr="000A4102">
              <w:rPr>
                <w:rFonts w:ascii="新細明體" w:eastAsia="新細明體" w:hAnsi="新細明體" w:cs="Times New Roman" w:hint="eastAsia"/>
                <w:b/>
                <w:szCs w:val="24"/>
              </w:rPr>
              <w:t>館藏物品</w:t>
            </w:r>
            <w:r w:rsidRPr="000A4102">
              <w:rPr>
                <w:rFonts w:ascii="Times New Roman" w:eastAsia="新細明體" w:hAnsi="Times New Roman" w:cs="Times New Roman" w:hint="eastAsia"/>
                <w:b/>
                <w:szCs w:val="24"/>
              </w:rPr>
              <w:t>的相片貼在此欄</w:t>
            </w:r>
          </w:p>
          <w:p w14:paraId="48EE4273" w14:textId="77777777" w:rsidR="003B17B3" w:rsidRPr="000A4102" w:rsidRDefault="003B17B3" w:rsidP="003B17B3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  <w:p w14:paraId="77780520" w14:textId="77777777" w:rsidR="003B17B3" w:rsidRPr="000A4102" w:rsidRDefault="003B17B3" w:rsidP="003B17B3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  <w:p w14:paraId="5269842D" w14:textId="77777777" w:rsidR="003B17B3" w:rsidRPr="000A4102" w:rsidRDefault="003B17B3" w:rsidP="003B17B3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  <w:p w14:paraId="713CDD0A" w14:textId="77777777" w:rsidR="003B17B3" w:rsidRPr="000A4102" w:rsidRDefault="003B17B3" w:rsidP="003B17B3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  <w:p w14:paraId="46F8ACD0" w14:textId="77777777" w:rsidR="003B17B3" w:rsidRPr="000A4102" w:rsidRDefault="003B17B3" w:rsidP="003B17B3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  <w:p w14:paraId="4D0A7BDB" w14:textId="77777777" w:rsidR="003B17B3" w:rsidRPr="000A4102" w:rsidRDefault="003B17B3" w:rsidP="003B17B3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  <w:p w14:paraId="263E67A9" w14:textId="77777777" w:rsidR="003B17B3" w:rsidRPr="000A4102" w:rsidRDefault="003B17B3" w:rsidP="003B17B3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  <w:p w14:paraId="431B95D6" w14:textId="77777777" w:rsidR="003B17B3" w:rsidRPr="000A4102" w:rsidRDefault="003B17B3" w:rsidP="003B17B3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  <w:p w14:paraId="7580CFDF" w14:textId="77777777" w:rsidR="003B17B3" w:rsidRPr="000A4102" w:rsidRDefault="003B17B3" w:rsidP="003B17B3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  <w:p w14:paraId="69B3978B" w14:textId="77777777" w:rsidR="003B17B3" w:rsidRPr="000A4102" w:rsidRDefault="003B17B3" w:rsidP="003B17B3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  <w:p w14:paraId="29C9A150" w14:textId="22DE74E2" w:rsidR="003B17B3" w:rsidRPr="000A4102" w:rsidRDefault="00AF6C6F" w:rsidP="003B17B3">
            <w:pPr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0A4102">
              <w:rPr>
                <w:rFonts w:ascii="Times New Roman" w:eastAsia="新細明體" w:hAnsi="Times New Roman" w:cs="Times New Roman" w:hint="eastAsia"/>
                <w:b/>
                <w:szCs w:val="24"/>
              </w:rPr>
              <w:t>簡介其中的歷史故事</w:t>
            </w:r>
            <w:r w:rsidR="00293103" w:rsidRPr="000A4102">
              <w:rPr>
                <w:rFonts w:ascii="Times New Roman" w:eastAsia="新細明體" w:hAnsi="Times New Roman" w:cs="Times New Roman" w:hint="eastAsia"/>
                <w:b/>
                <w:szCs w:val="24"/>
              </w:rPr>
              <w:t>及令我印象最深刻的原因</w:t>
            </w:r>
          </w:p>
          <w:p w14:paraId="373E5088" w14:textId="77777777" w:rsidR="003B17B3" w:rsidRPr="000A4102" w:rsidRDefault="003B17B3" w:rsidP="003B17B3">
            <w:pPr>
              <w:adjustRightInd w:val="0"/>
              <w:snapToGrid w:val="0"/>
              <w:jc w:val="both"/>
              <w:rPr>
                <w:rFonts w:ascii="新細明體" w:eastAsia="新細明體" w:hAnsi="新細明體" w:cs="Times New Roman"/>
                <w:bCs/>
                <w:szCs w:val="24"/>
              </w:rPr>
            </w:pPr>
          </w:p>
          <w:p w14:paraId="6CA43C68" w14:textId="77777777" w:rsidR="003B17B3" w:rsidRPr="000A4102" w:rsidRDefault="003B17B3" w:rsidP="003B17B3">
            <w:pPr>
              <w:adjustRightInd w:val="0"/>
              <w:snapToGrid w:val="0"/>
              <w:jc w:val="both"/>
              <w:rPr>
                <w:rFonts w:ascii="新細明體" w:eastAsia="新細明體" w:hAnsi="新細明體" w:cs="Times New Roman"/>
                <w:bCs/>
                <w:szCs w:val="24"/>
              </w:rPr>
            </w:pPr>
          </w:p>
          <w:p w14:paraId="6414DF9A" w14:textId="77777777" w:rsidR="003B17B3" w:rsidRPr="000A4102" w:rsidRDefault="003B17B3" w:rsidP="003B17B3">
            <w:pPr>
              <w:adjustRightInd w:val="0"/>
              <w:snapToGrid w:val="0"/>
              <w:jc w:val="both"/>
              <w:rPr>
                <w:rFonts w:ascii="新細明體" w:eastAsia="新細明體" w:hAnsi="新細明體" w:cs="Times New Roman"/>
                <w:bCs/>
                <w:szCs w:val="24"/>
              </w:rPr>
            </w:pPr>
          </w:p>
          <w:p w14:paraId="0FD2F43C" w14:textId="7A553E85" w:rsidR="003B17B3" w:rsidRPr="000A4102" w:rsidRDefault="003B17B3" w:rsidP="003B17B3">
            <w:pPr>
              <w:adjustRightInd w:val="0"/>
              <w:snapToGrid w:val="0"/>
              <w:jc w:val="both"/>
              <w:rPr>
                <w:rFonts w:ascii="新細明體" w:eastAsia="新細明體" w:hAnsi="新細明體" w:cs="Times New Roman"/>
                <w:bCs/>
                <w:szCs w:val="24"/>
              </w:rPr>
            </w:pPr>
          </w:p>
          <w:p w14:paraId="334C7798" w14:textId="1794BEB0" w:rsidR="00FB1A96" w:rsidRPr="000A4102" w:rsidRDefault="00FB1A96" w:rsidP="003B17B3">
            <w:pPr>
              <w:adjustRightInd w:val="0"/>
              <w:snapToGrid w:val="0"/>
              <w:jc w:val="both"/>
              <w:rPr>
                <w:rFonts w:ascii="新細明體" w:eastAsia="新細明體" w:hAnsi="新細明體" w:cs="Times New Roman"/>
                <w:bCs/>
                <w:szCs w:val="24"/>
              </w:rPr>
            </w:pPr>
          </w:p>
          <w:p w14:paraId="40642FD1" w14:textId="5E8B4282" w:rsidR="00FB1A96" w:rsidRPr="000A4102" w:rsidRDefault="00FB1A96" w:rsidP="003B17B3">
            <w:pPr>
              <w:adjustRightInd w:val="0"/>
              <w:snapToGrid w:val="0"/>
              <w:jc w:val="both"/>
              <w:rPr>
                <w:rFonts w:ascii="新細明體" w:eastAsia="新細明體" w:hAnsi="新細明體" w:cs="Times New Roman"/>
                <w:bCs/>
                <w:szCs w:val="24"/>
              </w:rPr>
            </w:pPr>
          </w:p>
          <w:p w14:paraId="1F837069" w14:textId="107C374D" w:rsidR="00FB1A96" w:rsidRPr="000A4102" w:rsidRDefault="00FB1A96" w:rsidP="003B17B3">
            <w:pPr>
              <w:adjustRightInd w:val="0"/>
              <w:snapToGrid w:val="0"/>
              <w:jc w:val="both"/>
              <w:rPr>
                <w:rFonts w:ascii="新細明體" w:eastAsia="新細明體" w:hAnsi="新細明體" w:cs="Times New Roman"/>
                <w:bCs/>
                <w:szCs w:val="24"/>
              </w:rPr>
            </w:pPr>
          </w:p>
          <w:p w14:paraId="6FBA4A26" w14:textId="77777777" w:rsidR="00FB1A96" w:rsidRPr="000A4102" w:rsidRDefault="00FB1A96" w:rsidP="003B17B3">
            <w:pPr>
              <w:adjustRightInd w:val="0"/>
              <w:snapToGrid w:val="0"/>
              <w:jc w:val="both"/>
              <w:rPr>
                <w:rFonts w:ascii="新細明體" w:eastAsia="新細明體" w:hAnsi="新細明體" w:cs="Times New Roman"/>
                <w:bCs/>
                <w:szCs w:val="24"/>
              </w:rPr>
            </w:pPr>
          </w:p>
          <w:p w14:paraId="5174A20B" w14:textId="77777777" w:rsidR="0079174C" w:rsidRPr="000A4102" w:rsidRDefault="0079174C" w:rsidP="00BD6D68">
            <w:pPr>
              <w:adjustRightInd w:val="0"/>
              <w:snapToGrid w:val="0"/>
              <w:jc w:val="both"/>
              <w:rPr>
                <w:rFonts w:ascii="新細明體" w:eastAsia="新細明體" w:hAnsi="新細明體" w:cs="Times New Roman"/>
                <w:bCs/>
                <w:szCs w:val="24"/>
              </w:rPr>
            </w:pPr>
          </w:p>
          <w:p w14:paraId="6ACA60DA" w14:textId="1C996326" w:rsidR="005B215F" w:rsidRPr="000A4102" w:rsidRDefault="005B215F" w:rsidP="00BD6D68">
            <w:pPr>
              <w:adjustRightInd w:val="0"/>
              <w:snapToGrid w:val="0"/>
              <w:jc w:val="both"/>
              <w:rPr>
                <w:rFonts w:ascii="新細明體" w:eastAsia="新細明體" w:hAnsi="新細明體" w:cs="Times New Roman"/>
                <w:bCs/>
                <w:szCs w:val="24"/>
              </w:rPr>
            </w:pPr>
          </w:p>
        </w:tc>
      </w:tr>
    </w:tbl>
    <w:p w14:paraId="18D6A45D" w14:textId="0C618C55" w:rsidR="00576991" w:rsidRPr="007C276A" w:rsidRDefault="00576991" w:rsidP="00576991">
      <w:pPr>
        <w:rPr>
          <w:b/>
          <w:bCs/>
        </w:rPr>
      </w:pPr>
      <w:r w:rsidRPr="007C276A">
        <w:rPr>
          <w:rFonts w:hint="eastAsia"/>
          <w:b/>
          <w:bCs/>
        </w:rPr>
        <w:t>遺址保護觀察</w:t>
      </w:r>
    </w:p>
    <w:p w14:paraId="72512A17" w14:textId="1E44B7BA" w:rsidR="009F090F" w:rsidRPr="007C276A" w:rsidRDefault="008E067B" w:rsidP="009F090F">
      <w:pPr>
        <w:pStyle w:val="a3"/>
        <w:numPr>
          <w:ilvl w:val="0"/>
          <w:numId w:val="34"/>
        </w:numPr>
        <w:ind w:leftChars="0"/>
        <w:jc w:val="both"/>
      </w:pPr>
      <w:r w:rsidRPr="007C276A">
        <w:t>在西洋樓遺址區觀察石構件加固、圍欄、標示牌等保護措施，完成以下記錄：</w:t>
      </w:r>
      <w:r w:rsidR="009F090F" w:rsidRPr="007C276A">
        <w:rPr>
          <w:rFonts w:hint="eastAsia"/>
        </w:rPr>
        <w:t xml:space="preserve">a) </w:t>
      </w:r>
      <w:r w:rsidR="009F090F" w:rsidRPr="007C276A">
        <w:t>你觀察到哪些遺址保護措施？</w:t>
      </w:r>
    </w:p>
    <w:p w14:paraId="706F8489" w14:textId="06256AEE" w:rsidR="00576991" w:rsidRPr="00576991" w:rsidRDefault="009F090F" w:rsidP="009F090F">
      <w:pPr>
        <w:pStyle w:val="a3"/>
        <w:ind w:leftChars="0" w:left="360"/>
        <w:jc w:val="both"/>
      </w:pPr>
      <w:r w:rsidRPr="007C276A">
        <w:rPr>
          <w:rFonts w:hint="eastAsia"/>
        </w:rPr>
        <w:t>b)</w:t>
      </w:r>
      <w:r w:rsidR="0079676B" w:rsidRPr="007C276A">
        <w:t xml:space="preserve"> </w:t>
      </w:r>
      <w:r w:rsidRPr="007C276A">
        <w:t>這些措施如何在保護文物的同時，體現「不改變文物原狀」及「最小干預」的原則？</w:t>
      </w:r>
    </w:p>
    <w:tbl>
      <w:tblPr>
        <w:tblStyle w:val="a5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576991" w14:paraId="4646EC37" w14:textId="77777777" w:rsidTr="0079174C">
        <w:trPr>
          <w:trHeight w:val="2654"/>
        </w:trPr>
        <w:tc>
          <w:tcPr>
            <w:tcW w:w="8642" w:type="dxa"/>
          </w:tcPr>
          <w:p w14:paraId="3CC7564F" w14:textId="220A946B" w:rsidR="00576991" w:rsidRDefault="00576991" w:rsidP="00576991">
            <w:pPr>
              <w:widowControl/>
              <w:adjustRightInd w:val="0"/>
              <w:snapToGrid w:val="0"/>
              <w:rPr>
                <w:rFonts w:ascii="新細明體" w:eastAsia="新細明體" w:hAnsi="新細明體" w:cs="新細明體"/>
                <w:kern w:val="0"/>
                <w:szCs w:val="24"/>
                <w:highlight w:val="green"/>
              </w:rPr>
            </w:pPr>
          </w:p>
        </w:tc>
      </w:tr>
    </w:tbl>
    <w:p w14:paraId="726B61F2" w14:textId="2F036A35" w:rsidR="005B215F" w:rsidRPr="0079174C" w:rsidRDefault="005B215F" w:rsidP="00DC3409">
      <w:pPr>
        <w:widowControl/>
        <w:adjustRightInd w:val="0"/>
        <w:snapToGrid w:val="0"/>
        <w:jc w:val="both"/>
        <w:rPr>
          <w:rFonts w:ascii="新細明體" w:eastAsia="新細明體" w:hAnsi="新細明體" w:cs="新細明體"/>
          <w:kern w:val="0"/>
          <w:szCs w:val="24"/>
        </w:rPr>
      </w:pPr>
    </w:p>
    <w:p w14:paraId="4A7F3440" w14:textId="5F288BFE" w:rsidR="008F4970" w:rsidRDefault="00182904" w:rsidP="00767A35">
      <w:pPr>
        <w:pStyle w:val="Default"/>
        <w:adjustRightInd/>
        <w:jc w:val="both"/>
        <w:rPr>
          <w:rFonts w:ascii="Times New Roman" w:eastAsiaTheme="minorEastAsia" w:hAnsi="Times New Roman" w:cs="Times New Roman"/>
          <w:b/>
          <w:color w:val="auto"/>
          <w:u w:val="thick"/>
          <w:shd w:val="clear" w:color="auto" w:fill="FFF2CC" w:themeFill="accent4" w:themeFillTint="33"/>
        </w:rPr>
      </w:pPr>
      <w:r>
        <w:rPr>
          <w:rFonts w:ascii="Times New Roman" w:eastAsiaTheme="minorEastAsia" w:hAnsi="Times New Roman" w:cs="Times New Roman" w:hint="eastAsia"/>
          <w:b/>
          <w:color w:val="auto"/>
          <w:shd w:val="clear" w:color="auto" w:fill="FFF2CC" w:themeFill="accent4" w:themeFillTint="33"/>
        </w:rPr>
        <w:t>丁</w:t>
      </w:r>
      <w:r w:rsidR="00AF6C6F" w:rsidRPr="000A4102">
        <w:rPr>
          <w:rFonts w:ascii="Times New Roman" w:eastAsiaTheme="minorEastAsia" w:hAnsi="Times New Roman" w:cs="Times New Roman"/>
          <w:b/>
          <w:color w:val="auto"/>
          <w:shd w:val="clear" w:color="auto" w:fill="FFF2CC" w:themeFill="accent4" w:themeFillTint="33"/>
        </w:rPr>
        <w:t xml:space="preserve">. </w:t>
      </w:r>
      <w:r w:rsidR="00107035" w:rsidRPr="00107035">
        <w:rPr>
          <w:rFonts w:ascii="Times New Roman" w:eastAsiaTheme="minorEastAsia" w:hAnsi="Times New Roman" w:cs="Times New Roman" w:hint="eastAsia"/>
          <w:b/>
          <w:color w:val="auto"/>
          <w:u w:val="thick"/>
          <w:shd w:val="clear" w:color="auto" w:fill="FFF2CC" w:themeFill="accent4" w:themeFillTint="33"/>
        </w:rPr>
        <w:t>探究</w:t>
      </w:r>
      <w:r w:rsidR="00107035">
        <w:rPr>
          <w:rFonts w:ascii="Times New Roman" w:eastAsiaTheme="minorEastAsia" w:hAnsi="Times New Roman" w:cs="Times New Roman" w:hint="eastAsia"/>
          <w:b/>
          <w:color w:val="auto"/>
          <w:u w:val="thick"/>
          <w:shd w:val="clear" w:color="auto" w:fill="FFF2CC" w:themeFill="accent4" w:themeFillTint="33"/>
        </w:rPr>
        <w:t>與</w:t>
      </w:r>
      <w:r w:rsidR="00AE7112">
        <w:rPr>
          <w:rFonts w:ascii="Times New Roman" w:eastAsiaTheme="minorEastAsia" w:hAnsi="Times New Roman" w:cs="Times New Roman" w:hint="eastAsia"/>
          <w:b/>
          <w:color w:val="auto"/>
          <w:u w:val="thick"/>
          <w:shd w:val="clear" w:color="auto" w:fill="FFF2CC" w:themeFill="accent4" w:themeFillTint="33"/>
        </w:rPr>
        <w:t>反思</w:t>
      </w:r>
    </w:p>
    <w:p w14:paraId="4C134E68" w14:textId="0823976C" w:rsidR="008F4970" w:rsidRPr="002555CC" w:rsidRDefault="008F4970" w:rsidP="00767A35">
      <w:pPr>
        <w:pStyle w:val="Default"/>
        <w:adjustRightInd/>
        <w:jc w:val="both"/>
        <w:rPr>
          <w:rFonts w:ascii="Times New Roman" w:eastAsiaTheme="minorEastAsia" w:hAnsi="Times New Roman" w:cs="Times New Roman"/>
          <w:b/>
          <w:color w:val="auto"/>
          <w:shd w:val="clear" w:color="auto" w:fill="FFF2CC" w:themeFill="accent4" w:themeFillTint="33"/>
        </w:rPr>
      </w:pPr>
      <w:r w:rsidRPr="002555CC">
        <w:rPr>
          <w:rFonts w:ascii="Times New Roman" w:eastAsiaTheme="minorEastAsia" w:hAnsi="Times New Roman" w:cs="Times New Roman" w:hint="eastAsia"/>
          <w:b/>
          <w:color w:val="auto"/>
          <w:shd w:val="clear" w:color="auto" w:fill="FFF2CC" w:themeFill="accent4" w:themeFillTint="33"/>
        </w:rPr>
        <w:t>資料三</w:t>
      </w:r>
      <w:r w:rsidR="00660CCC" w:rsidRPr="002555CC">
        <w:rPr>
          <w:rFonts w:ascii="Times New Roman" w:eastAsiaTheme="minorEastAsia" w:hAnsi="Times New Roman" w:cs="Times New Roman" w:hint="eastAsia"/>
          <w:b/>
          <w:color w:val="auto"/>
        </w:rPr>
        <w:t>：</w:t>
      </w:r>
      <w:r w:rsidRPr="002555CC">
        <w:rPr>
          <w:rFonts w:ascii="Times New Roman" w:eastAsiaTheme="minorEastAsia" w:hAnsi="Times New Roman" w:cs="Times New Roman"/>
          <w:b/>
          <w:color w:val="auto"/>
          <w:shd w:val="clear" w:color="auto" w:fill="FFF2CC" w:themeFill="accent4" w:themeFillTint="33"/>
        </w:rPr>
        <w:t>圓明園遺址真實保存歷史</w:t>
      </w:r>
    </w:p>
    <w:tbl>
      <w:tblPr>
        <w:tblStyle w:val="a5"/>
        <w:tblpPr w:leftFromText="180" w:rightFromText="180" w:vertAnchor="text" w:horzAnchor="margin" w:tblpY="260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1E5DBB" w14:paraId="17D50D0F" w14:textId="77777777" w:rsidTr="00F608AE">
        <w:tc>
          <w:tcPr>
            <w:tcW w:w="8784" w:type="dxa"/>
          </w:tcPr>
          <w:p w14:paraId="7513168D" w14:textId="77777777" w:rsidR="00AD1444" w:rsidRDefault="004B6C48" w:rsidP="00593ED2">
            <w:pPr>
              <w:pStyle w:val="Web"/>
              <w:ind w:firstLine="480"/>
              <w:jc w:val="both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bookmarkStart w:id="1" w:name="_Hlk235712357"/>
            <w:r w:rsidRPr="0088534A">
              <w:rPr>
                <w:rFonts w:asciiTheme="minorHAnsi" w:eastAsiaTheme="minorEastAsia" w:hAnsiTheme="minorHAnsi" w:cstheme="minorBidi"/>
                <w:kern w:val="2"/>
                <w:szCs w:val="22"/>
              </w:rPr>
              <w:t>圓明園遺址公園是重要的歷史教育場域</w:t>
            </w:r>
            <w:r w:rsidRPr="0088534A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及</w:t>
            </w:r>
            <w:r w:rsidRPr="0088534A">
              <w:rPr>
                <w:rFonts w:asciiTheme="minorHAnsi" w:eastAsiaTheme="minorEastAsia" w:hAnsiTheme="minorHAnsi" w:cstheme="minorBidi"/>
                <w:kern w:val="2"/>
                <w:szCs w:val="22"/>
              </w:rPr>
              <w:t>愛國主義教育基地，也是國家保護文化遺產的示範個案。圓明園與復建的仿古園林不同，園內保留的斷壁殘垣、殘破石構、地基遺跡，真實</w:t>
            </w:r>
            <w:r w:rsidRPr="0088534A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呈現</w:t>
            </w:r>
            <w:r w:rsidRPr="0088534A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1860</w:t>
            </w:r>
            <w:r w:rsidRPr="0088534A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年</w:t>
            </w:r>
            <w:r w:rsidRPr="0088534A">
              <w:rPr>
                <w:rFonts w:asciiTheme="minorHAnsi" w:eastAsiaTheme="minorEastAsia" w:hAnsiTheme="minorHAnsi" w:cstheme="minorBidi"/>
                <w:kern w:val="2"/>
                <w:szCs w:val="22"/>
              </w:rPr>
              <w:t>遭焚毀後的歷史原貌。園內展板詳細記錄了被掠奪的文物種類</w:t>
            </w:r>
            <w:r w:rsidR="00C4682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及</w:t>
            </w:r>
            <w:r w:rsidRPr="0088534A">
              <w:rPr>
                <w:rFonts w:asciiTheme="minorHAnsi" w:eastAsiaTheme="minorEastAsia" w:hAnsiTheme="minorHAnsi" w:cstheme="minorBidi"/>
                <w:kern w:val="2"/>
                <w:szCs w:val="22"/>
              </w:rPr>
              <w:t>大量</w:t>
            </w:r>
            <w:r w:rsidR="00C46824" w:rsidRPr="0088534A">
              <w:rPr>
                <w:rFonts w:asciiTheme="minorHAnsi" w:eastAsiaTheme="minorEastAsia" w:hAnsiTheme="minorHAnsi" w:cstheme="minorBidi"/>
                <w:kern w:val="2"/>
                <w:szCs w:val="22"/>
              </w:rPr>
              <w:t>珍貴</w:t>
            </w:r>
            <w:r w:rsidRPr="0088534A">
              <w:rPr>
                <w:rFonts w:asciiTheme="minorHAnsi" w:eastAsiaTheme="minorEastAsia" w:hAnsiTheme="minorHAnsi" w:cstheme="minorBidi"/>
                <w:kern w:val="2"/>
                <w:szCs w:val="22"/>
              </w:rPr>
              <w:t>文物流失海外</w:t>
            </w:r>
            <w:r w:rsidR="004951B3">
              <w:t>的史實</w:t>
            </w:r>
            <w:r w:rsidRPr="0088534A">
              <w:rPr>
                <w:rFonts w:asciiTheme="minorHAnsi" w:eastAsiaTheme="minorEastAsia" w:hAnsiTheme="minorHAnsi" w:cstheme="minorBidi"/>
                <w:kern w:val="2"/>
                <w:szCs w:val="22"/>
              </w:rPr>
              <w:t>。</w:t>
            </w:r>
          </w:p>
          <w:p w14:paraId="78799343" w14:textId="07672855" w:rsidR="00296946" w:rsidRPr="0088534A" w:rsidRDefault="008F0871" w:rsidP="00B70F5D">
            <w:pPr>
              <w:pStyle w:val="Web"/>
              <w:ind w:firstLine="480"/>
              <w:jc w:val="both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 w:rsidRPr="00A62BBC">
              <w:rPr>
                <w:rFonts w:asciiTheme="minorHAnsi" w:eastAsiaTheme="minorEastAsia" w:hAnsiTheme="minorHAnsi" w:cstheme="minorBidi"/>
                <w:kern w:val="2"/>
                <w:szCs w:val="22"/>
              </w:rPr>
              <w:t>國家文物工作堅持保護第一、加強管理、挖掘價值、有效利用、讓文物活起來；新修訂的《中華人民共和國文物保護法》，當中訂有「不改變文物原狀」與「最小干預」原則。</w:t>
            </w:r>
            <w:r w:rsidR="004B6C48" w:rsidRPr="0088534A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圓明園作為重點大遺址，強調考古研究、</w:t>
            </w:r>
            <w:r w:rsidR="00526CA8" w:rsidRPr="0088534A">
              <w:rPr>
                <w:rFonts w:asciiTheme="minorHAnsi" w:eastAsiaTheme="minorEastAsia" w:hAnsiTheme="minorHAnsi" w:cstheme="minorBidi"/>
                <w:kern w:val="2"/>
                <w:szCs w:val="22"/>
              </w:rPr>
              <w:t>環境修復、</w:t>
            </w:r>
            <w:r w:rsidR="004B6C48" w:rsidRPr="0088534A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遺址保護展示與教育功能</w:t>
            </w:r>
            <w:r w:rsidR="004B6C48" w:rsidRPr="0088534A">
              <w:rPr>
                <w:rFonts w:asciiTheme="minorHAnsi" w:eastAsiaTheme="minorEastAsia" w:hAnsiTheme="minorHAnsi" w:cstheme="minorBidi"/>
                <w:kern w:val="2"/>
                <w:szCs w:val="22"/>
              </w:rPr>
              <w:t>，以真實的歷史遺存讓後人直觀感受歷史變遷，牢記歷史教訓</w:t>
            </w:r>
            <w:r w:rsidR="0096218F" w:rsidRPr="0088534A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，強化公眾的愛國主義情懷與國家安全意識。</w:t>
            </w:r>
          </w:p>
          <w:p w14:paraId="72468E7C" w14:textId="4A7CD108" w:rsidR="002F33A8" w:rsidRPr="00593ED2" w:rsidRDefault="00B70F5D" w:rsidP="00E67C2A">
            <w:pPr>
              <w:pStyle w:val="Web"/>
              <w:ind w:firstLine="480"/>
              <w:jc w:val="both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 w:rsidRPr="00A62BBC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「十五五」規劃綱要提出推進文化強國建設</w:t>
            </w:r>
            <w:r w:rsidR="003A0471" w:rsidRPr="00A62BBC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及</w:t>
            </w:r>
            <w:r w:rsidRPr="00A62BBC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加強文化遺產保護傳承，</w:t>
            </w:r>
            <w:r w:rsidR="0086519C" w:rsidRPr="00A62BBC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其中包括</w:t>
            </w:r>
            <w:r w:rsidRPr="00A62BBC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加大世界文化遺產、古跡遺址、革命文物、館藏文物、文化景觀等保護力度，加強歷史文化名城、街區、村鎮有效保護和活態傳承。</w:t>
            </w:r>
            <w:r w:rsidR="001E5DBB" w:rsidRPr="0088534A">
              <w:rPr>
                <w:rFonts w:asciiTheme="minorHAnsi" w:eastAsiaTheme="minorEastAsia" w:hAnsiTheme="minorHAnsi" w:cstheme="minorBidi"/>
                <w:kern w:val="2"/>
                <w:szCs w:val="22"/>
              </w:rPr>
              <w:t>圓明園遺址保護工作持續推進考古發掘、</w:t>
            </w:r>
            <w:r w:rsidR="001E5DBB" w:rsidRPr="0088534A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文物修復與數字復原</w:t>
            </w:r>
            <w:r w:rsidR="001E5DBB" w:rsidRPr="0088534A">
              <w:rPr>
                <w:rFonts w:asciiTheme="minorHAnsi" w:eastAsiaTheme="minorEastAsia" w:hAnsiTheme="minorHAnsi" w:cstheme="minorBidi"/>
                <w:kern w:val="2"/>
                <w:szCs w:val="22"/>
              </w:rPr>
              <w:t>，並着重維護遺址的歷史真實性、風貌完整性和文化延續性。這反映文化遺產並非單純的古蹟，而是民族共同記憶的重要部分</w:t>
            </w:r>
            <w:r w:rsidR="00701828" w:rsidRPr="0088534A">
              <w:rPr>
                <w:rFonts w:asciiTheme="minorHAnsi" w:eastAsiaTheme="minorEastAsia" w:hAnsiTheme="minorHAnsi" w:cstheme="minorBidi"/>
                <w:kern w:val="2"/>
                <w:szCs w:val="22"/>
              </w:rPr>
              <w:t>，</w:t>
            </w:r>
            <w:r w:rsidR="00701828" w:rsidRPr="0088534A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體現了</w:t>
            </w:r>
            <w:r w:rsidR="008E13D5" w:rsidRPr="0088534A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國家對文化遺產的重視</w:t>
            </w:r>
            <w:r w:rsidR="008B48E3" w:rsidRPr="0088534A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。</w:t>
            </w:r>
            <w:r w:rsidR="000A01F2" w:rsidRPr="0088534A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圓明園積極開展公眾考古、研學活動與文化</w:t>
            </w:r>
            <w:r w:rsidR="000A01F2" w:rsidRPr="0088534A">
              <w:rPr>
                <w:rFonts w:asciiTheme="minorHAnsi" w:eastAsiaTheme="minorEastAsia" w:hAnsiTheme="minorHAnsi" w:cstheme="minorBidi"/>
                <w:kern w:val="2"/>
                <w:szCs w:val="22"/>
              </w:rPr>
              <w:t>巡展</w:t>
            </w:r>
            <w:r w:rsidR="000A01F2" w:rsidRPr="0088534A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，如</w:t>
            </w:r>
            <w:r w:rsidR="000A01F2" w:rsidRPr="0088534A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2024</w:t>
            </w:r>
            <w:r w:rsidR="000A01F2" w:rsidRPr="0088534A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年舉辦的「</w:t>
            </w:r>
            <w:r w:rsidR="000A01F2" w:rsidRPr="0088534A">
              <w:rPr>
                <w:rFonts w:asciiTheme="minorHAnsi" w:eastAsiaTheme="minorEastAsia" w:hAnsiTheme="minorHAnsi" w:cstheme="minorBidi"/>
                <w:kern w:val="2"/>
                <w:szCs w:val="22"/>
              </w:rPr>
              <w:t>圓明園文化巡展進香港</w:t>
            </w:r>
            <w:r w:rsidR="000A01F2" w:rsidRPr="0088534A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」，助力愛國主義教育。</w:t>
            </w:r>
            <w:bookmarkEnd w:id="1"/>
            <w:r w:rsidR="00E67C2A" w:rsidRPr="00E67C2A">
              <w:rPr>
                <w:rFonts w:asciiTheme="minorHAnsi" w:eastAsiaTheme="minorEastAsia" w:hAnsiTheme="minorHAnsi" w:cstheme="minorBidi"/>
                <w:kern w:val="2"/>
                <w:szCs w:val="22"/>
              </w:rPr>
              <w:t>2023</w:t>
            </w:r>
            <w:r w:rsidR="00E67C2A" w:rsidRPr="00E67C2A">
              <w:rPr>
                <w:rFonts w:asciiTheme="minorHAnsi" w:eastAsiaTheme="minorEastAsia" w:hAnsiTheme="minorHAnsi" w:cstheme="minorBidi"/>
                <w:kern w:val="2"/>
                <w:szCs w:val="22"/>
              </w:rPr>
              <w:t>年圓明園博物館展示文物保護成果，多項流失文物</w:t>
            </w:r>
            <w:r w:rsidR="00232924" w:rsidRPr="00232924">
              <w:rPr>
                <w:rFonts w:asciiTheme="minorHAnsi" w:eastAsiaTheme="minorEastAsia" w:hAnsiTheme="minorHAnsi" w:cstheme="minorBidi"/>
                <w:kern w:val="2"/>
                <w:szCs w:val="22"/>
              </w:rPr>
              <w:t>實現回歸，</w:t>
            </w:r>
            <w:r w:rsidR="00232924" w:rsidRPr="00A62BBC">
              <w:rPr>
                <w:rFonts w:asciiTheme="minorHAnsi" w:eastAsiaTheme="minorEastAsia" w:hAnsiTheme="minorHAnsi" w:cstheme="minorBidi"/>
                <w:kern w:val="2"/>
                <w:szCs w:val="22"/>
              </w:rPr>
              <w:t>其中包括</w:t>
            </w:r>
            <w:r w:rsidR="00232924" w:rsidRPr="00A62BBC">
              <w:rPr>
                <w:rFonts w:asciiTheme="minorHAnsi" w:eastAsiaTheme="minorEastAsia" w:hAnsiTheme="minorHAnsi" w:cstheme="minorBidi"/>
                <w:kern w:val="2"/>
                <w:szCs w:val="22"/>
              </w:rPr>
              <w:t xml:space="preserve"> 7 </w:t>
            </w:r>
            <w:r w:rsidR="00232924" w:rsidRPr="00A62BBC">
              <w:rPr>
                <w:rFonts w:asciiTheme="minorHAnsi" w:eastAsiaTheme="minorEastAsia" w:hAnsiTheme="minorHAnsi" w:cstheme="minorBidi"/>
                <w:kern w:val="2"/>
                <w:szCs w:val="22"/>
              </w:rPr>
              <w:t>根石柱及馬首銅像</w:t>
            </w:r>
            <w:r w:rsidR="00E67C2A" w:rsidRPr="00A62BBC">
              <w:rPr>
                <w:rFonts w:asciiTheme="minorHAnsi" w:eastAsiaTheme="minorEastAsia" w:hAnsiTheme="minorHAnsi" w:cstheme="minorBidi"/>
                <w:kern w:val="2"/>
                <w:szCs w:val="22"/>
              </w:rPr>
              <w:t>；同時，保利藝術博物館收藏的牛首、虎首、猴首、豬首，時隔</w:t>
            </w:r>
            <w:r w:rsidR="00E67C2A" w:rsidRPr="00A62BBC">
              <w:rPr>
                <w:rFonts w:asciiTheme="minorHAnsi" w:eastAsiaTheme="minorEastAsia" w:hAnsiTheme="minorHAnsi" w:cstheme="minorBidi"/>
                <w:kern w:val="2"/>
                <w:szCs w:val="22"/>
              </w:rPr>
              <w:t>163</w:t>
            </w:r>
            <w:r w:rsidR="00E67C2A" w:rsidRPr="00A62BBC">
              <w:rPr>
                <w:rFonts w:asciiTheme="minorHAnsi" w:eastAsiaTheme="minorEastAsia" w:hAnsiTheme="minorHAnsi" w:cstheme="minorBidi"/>
                <w:kern w:val="2"/>
                <w:szCs w:val="22"/>
              </w:rPr>
              <w:t>年後首次與馬首重聚於圓明園博物館，共同亮相「五首重聚・故園新語」特別展覽。</w:t>
            </w:r>
            <w:r w:rsidR="00E67C2A" w:rsidRPr="00E67C2A">
              <w:rPr>
                <w:rFonts w:asciiTheme="minorHAnsi" w:eastAsiaTheme="minorEastAsia" w:hAnsiTheme="minorHAnsi" w:cstheme="minorBidi"/>
                <w:kern w:val="2"/>
                <w:szCs w:val="22"/>
              </w:rPr>
              <w:t>園區</w:t>
            </w:r>
            <w:r w:rsidR="00E67C2A" w:rsidRPr="00A62BBC">
              <w:rPr>
                <w:rFonts w:asciiTheme="minorHAnsi" w:eastAsiaTheme="minorEastAsia" w:hAnsiTheme="minorHAnsi" w:cstheme="minorBidi"/>
                <w:kern w:val="2"/>
                <w:szCs w:val="22"/>
              </w:rPr>
              <w:t>結合</w:t>
            </w:r>
            <w:r w:rsidR="00E67C2A" w:rsidRPr="00A62BBC">
              <w:rPr>
                <w:rFonts w:asciiTheme="minorHAnsi" w:eastAsiaTheme="minorEastAsia" w:hAnsiTheme="minorHAnsi" w:cstheme="minorBidi"/>
                <w:kern w:val="2"/>
                <w:szCs w:val="22"/>
              </w:rPr>
              <w:t>VR</w:t>
            </w:r>
            <w:r w:rsidR="00E67C2A" w:rsidRPr="00A62BBC">
              <w:rPr>
                <w:rFonts w:asciiTheme="minorHAnsi" w:eastAsiaTheme="minorEastAsia" w:hAnsiTheme="minorHAnsi" w:cstheme="minorBidi"/>
                <w:kern w:val="2"/>
                <w:szCs w:val="22"/>
              </w:rPr>
              <w:t>、</w:t>
            </w:r>
            <w:r w:rsidR="00474D1E" w:rsidRPr="00A62BBC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M</w:t>
            </w:r>
            <w:r w:rsidR="00E67C2A" w:rsidRPr="00A62BBC">
              <w:rPr>
                <w:rFonts w:asciiTheme="minorHAnsi" w:eastAsiaTheme="minorEastAsia" w:hAnsiTheme="minorHAnsi" w:cstheme="minorBidi"/>
                <w:kern w:val="2"/>
                <w:szCs w:val="22"/>
              </w:rPr>
              <w:t>R</w:t>
            </w:r>
            <w:r w:rsidR="00E67C2A" w:rsidRPr="00A62BBC">
              <w:rPr>
                <w:rFonts w:asciiTheme="minorHAnsi" w:eastAsiaTheme="minorEastAsia" w:hAnsiTheme="minorHAnsi" w:cstheme="minorBidi"/>
                <w:kern w:val="2"/>
                <w:szCs w:val="22"/>
              </w:rPr>
              <w:t>、</w:t>
            </w:r>
            <w:r w:rsidR="00E67C2A" w:rsidRPr="00E67C2A">
              <w:rPr>
                <w:rFonts w:asciiTheme="minorHAnsi" w:eastAsiaTheme="minorEastAsia" w:hAnsiTheme="minorHAnsi" w:cstheme="minorBidi"/>
                <w:kern w:val="2"/>
                <w:szCs w:val="22"/>
              </w:rPr>
              <w:t>沉浸式體驗</w:t>
            </w:r>
            <w:r w:rsidR="00412E3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等</w:t>
            </w:r>
            <w:r w:rsidR="00412E31" w:rsidRPr="00E67C2A">
              <w:rPr>
                <w:rFonts w:asciiTheme="minorHAnsi" w:eastAsiaTheme="minorEastAsia" w:hAnsiTheme="minorHAnsi" w:cstheme="minorBidi"/>
                <w:kern w:val="2"/>
                <w:szCs w:val="22"/>
              </w:rPr>
              <w:t>數字技術</w:t>
            </w:r>
            <w:r w:rsidR="00E67C2A" w:rsidRPr="00E67C2A">
              <w:rPr>
                <w:rFonts w:asciiTheme="minorHAnsi" w:eastAsiaTheme="minorEastAsia" w:hAnsiTheme="minorHAnsi" w:cstheme="minorBidi"/>
                <w:kern w:val="2"/>
                <w:szCs w:val="22"/>
              </w:rPr>
              <w:t>，讓歷史遺址真正「活起來」。</w:t>
            </w:r>
          </w:p>
        </w:tc>
      </w:tr>
    </w:tbl>
    <w:p w14:paraId="386272A9" w14:textId="4F9BEB93" w:rsidR="00DE60A6" w:rsidRDefault="00DE60A6" w:rsidP="00CD2219">
      <w:pPr>
        <w:adjustRightInd w:val="0"/>
        <w:snapToGrid w:val="0"/>
        <w:rPr>
          <w:rFonts w:ascii="新細明體" w:eastAsia="新細明體" w:hAnsi="新細明體" w:cs="Times New Roman"/>
          <w:sz w:val="20"/>
          <w:szCs w:val="20"/>
        </w:rPr>
      </w:pPr>
    </w:p>
    <w:p w14:paraId="1EE4EC68" w14:textId="43914DCC" w:rsidR="00CD2219" w:rsidRPr="009D0D97" w:rsidRDefault="00CD2219" w:rsidP="00CD2219">
      <w:pPr>
        <w:adjustRightInd w:val="0"/>
        <w:snapToGrid w:val="0"/>
        <w:rPr>
          <w:rStyle w:val="a4"/>
          <w:rFonts w:ascii="Times New Roman" w:hAnsi="Times New Roman" w:cs="Times New Roman"/>
          <w:color w:val="auto"/>
          <w:sz w:val="18"/>
          <w:szCs w:val="18"/>
          <w:u w:val="none"/>
        </w:rPr>
      </w:pPr>
      <w:r w:rsidRPr="009D0D97">
        <w:rPr>
          <w:rFonts w:ascii="新細明體" w:eastAsia="新細明體" w:hAnsi="新細明體" w:cs="Times New Roman" w:hint="eastAsia"/>
          <w:sz w:val="18"/>
          <w:szCs w:val="18"/>
        </w:rPr>
        <w:t>資料來源：</w:t>
      </w:r>
    </w:p>
    <w:p w14:paraId="2B29D9BA" w14:textId="6F615CEC" w:rsidR="00CD2219" w:rsidRPr="009D0D97" w:rsidRDefault="00CC2B33" w:rsidP="00C2438C">
      <w:pPr>
        <w:pStyle w:val="a3"/>
        <w:numPr>
          <w:ilvl w:val="0"/>
          <w:numId w:val="21"/>
        </w:numPr>
        <w:tabs>
          <w:tab w:val="left" w:pos="612"/>
        </w:tabs>
        <w:snapToGrid w:val="0"/>
        <w:spacing w:line="276" w:lineRule="auto"/>
        <w:ind w:leftChars="0"/>
        <w:rPr>
          <w:rStyle w:val="a4"/>
          <w:rFonts w:ascii="標楷體" w:eastAsia="標楷體" w:hAnsi="標楷體" w:cs="Times New Roman"/>
          <w:color w:val="auto"/>
          <w:sz w:val="18"/>
          <w:szCs w:val="18"/>
          <w:u w:val="none"/>
        </w:rPr>
      </w:pPr>
      <w:r w:rsidRPr="009D0D97">
        <w:rPr>
          <w:rFonts w:asciiTheme="minorEastAsia" w:hAnsiTheme="minorEastAsia" w:cs="Times New Roman"/>
          <w:sz w:val="18"/>
          <w:szCs w:val="18"/>
        </w:rPr>
        <w:t>圓明園遺址公園</w:t>
      </w:r>
      <w:r w:rsidRPr="009D0D97">
        <w:rPr>
          <w:rFonts w:asciiTheme="minorEastAsia" w:hAnsiTheme="minorEastAsia" w:cs="Times New Roman" w:hint="eastAsia"/>
          <w:sz w:val="18"/>
          <w:szCs w:val="18"/>
        </w:rPr>
        <w:t>官方</w:t>
      </w:r>
      <w:r w:rsidRPr="009D0D97">
        <w:rPr>
          <w:rFonts w:asciiTheme="minorEastAsia" w:hAnsiTheme="minorEastAsia" w:cs="Times New Roman"/>
          <w:sz w:val="18"/>
          <w:szCs w:val="18"/>
        </w:rPr>
        <w:t xml:space="preserve">網站 </w:t>
      </w:r>
      <w:hyperlink r:id="rId12" w:history="1">
        <w:r w:rsidRPr="009D0D97">
          <w:rPr>
            <w:rFonts w:ascii="Times New Roman" w:eastAsia="標楷體" w:hAnsi="Times New Roman" w:cs="Times New Roman"/>
            <w:sz w:val="18"/>
            <w:szCs w:val="18"/>
          </w:rPr>
          <w:t>https://www.yuanmingyuanpark.cn/</w:t>
        </w:r>
      </w:hyperlink>
    </w:p>
    <w:p w14:paraId="2E39B53D" w14:textId="02B17DF4" w:rsidR="009163FD" w:rsidRPr="009D0D97" w:rsidRDefault="009078F3" w:rsidP="002F3F31">
      <w:pPr>
        <w:pStyle w:val="a3"/>
        <w:numPr>
          <w:ilvl w:val="0"/>
          <w:numId w:val="21"/>
        </w:numPr>
        <w:tabs>
          <w:tab w:val="left" w:pos="612"/>
        </w:tabs>
        <w:snapToGrid w:val="0"/>
        <w:spacing w:line="276" w:lineRule="auto"/>
        <w:ind w:leftChars="0"/>
        <w:rPr>
          <w:rStyle w:val="a4"/>
          <w:rFonts w:ascii="Times New Roman" w:hAnsi="Times New Roman" w:cs="Times New Roman"/>
          <w:color w:val="auto"/>
          <w:sz w:val="18"/>
          <w:szCs w:val="18"/>
        </w:rPr>
      </w:pPr>
      <w:r w:rsidRPr="009D0D97">
        <w:rPr>
          <w:rFonts w:ascii="新細明體" w:eastAsia="新細明體" w:hAnsi="新細明體" w:cs="Times New Roman" w:hint="eastAsia"/>
          <w:sz w:val="18"/>
          <w:szCs w:val="18"/>
        </w:rPr>
        <w:t>〈</w:t>
      </w:r>
      <w:r w:rsidRPr="009D0D97">
        <w:rPr>
          <w:rFonts w:ascii="新細明體" w:eastAsia="新細明體" w:hAnsi="新細明體" w:hint="eastAsia"/>
          <w:sz w:val="18"/>
          <w:szCs w:val="18"/>
        </w:rPr>
        <w:t>圓明園研究與保護2025學術研討會在京舉行</w:t>
      </w:r>
      <w:r w:rsidRPr="009D0D97">
        <w:rPr>
          <w:rFonts w:ascii="新細明體" w:eastAsia="新細明體" w:hAnsi="新細明體" w:cs="Times New Roman" w:hint="eastAsia"/>
          <w:sz w:val="18"/>
          <w:szCs w:val="18"/>
        </w:rPr>
        <w:t>〉，</w:t>
      </w:r>
      <w:r w:rsidRPr="009D0D97">
        <w:rPr>
          <w:rFonts w:ascii="新細明體" w:eastAsia="新細明體" w:hAnsi="新細明體" w:cs="Times New Roman"/>
          <w:sz w:val="18"/>
          <w:szCs w:val="18"/>
        </w:rPr>
        <w:t>圓明園遺址公園官方網頁</w:t>
      </w:r>
      <w:r w:rsidRPr="009D0D97">
        <w:rPr>
          <w:rFonts w:ascii="新細明體" w:eastAsia="新細明體" w:hAnsi="新細明體" w:cs="Times New Roman" w:hint="eastAsia"/>
          <w:sz w:val="18"/>
          <w:szCs w:val="18"/>
        </w:rPr>
        <w:t>，</w:t>
      </w:r>
      <w:r w:rsidRPr="009D0D97">
        <w:rPr>
          <w:rFonts w:ascii="新細明體" w:eastAsia="新細明體" w:hAnsi="新細明體" w:cs="Times New Roman"/>
          <w:sz w:val="18"/>
          <w:szCs w:val="18"/>
        </w:rPr>
        <w:t>202</w:t>
      </w:r>
      <w:r w:rsidRPr="009D0D97">
        <w:rPr>
          <w:rFonts w:ascii="新細明體" w:eastAsia="新細明體" w:hAnsi="新細明體" w:cs="Times New Roman" w:hint="eastAsia"/>
          <w:sz w:val="18"/>
          <w:szCs w:val="18"/>
        </w:rPr>
        <w:t>5</w:t>
      </w:r>
      <w:r w:rsidRPr="009D0D97">
        <w:rPr>
          <w:rFonts w:ascii="新細明體" w:eastAsia="新細明體" w:hAnsi="新細明體" w:cs="Times New Roman"/>
          <w:sz w:val="18"/>
          <w:szCs w:val="18"/>
        </w:rPr>
        <w:t>年11月</w:t>
      </w:r>
      <w:r w:rsidRPr="009D0D97">
        <w:rPr>
          <w:rFonts w:ascii="新細明體" w:eastAsia="新細明體" w:hAnsi="新細明體" w:cs="Times New Roman" w:hint="eastAsia"/>
          <w:sz w:val="18"/>
          <w:szCs w:val="18"/>
        </w:rPr>
        <w:t>20</w:t>
      </w:r>
      <w:r w:rsidRPr="009D0D97">
        <w:rPr>
          <w:rFonts w:ascii="新細明體" w:eastAsia="新細明體" w:hAnsi="新細明體" w:cs="Times New Roman"/>
          <w:sz w:val="18"/>
          <w:szCs w:val="18"/>
        </w:rPr>
        <w:t>日</w:t>
      </w:r>
      <w:r w:rsidRPr="009D0D97">
        <w:rPr>
          <w:rFonts w:ascii="新細明體" w:eastAsia="新細明體" w:hAnsi="新細明體" w:cs="Times New Roman" w:hint="eastAsia"/>
          <w:sz w:val="18"/>
          <w:szCs w:val="18"/>
        </w:rPr>
        <w:t>。</w:t>
      </w:r>
      <w:hyperlink r:id="rId13" w:history="1">
        <w:r w:rsidRPr="009D0D97">
          <w:rPr>
            <w:rStyle w:val="a4"/>
            <w:rFonts w:ascii="Times New Roman" w:hAnsi="Times New Roman" w:cs="Times New Roman"/>
            <w:color w:val="auto"/>
            <w:sz w:val="18"/>
            <w:szCs w:val="18"/>
          </w:rPr>
          <w:t>https://www.yuanmingyuanpark.cn/xw/tpxw/202511/t20251120_4793940.html</w:t>
        </w:r>
      </w:hyperlink>
    </w:p>
    <w:p w14:paraId="47694AFB" w14:textId="4F465C6A" w:rsidR="00546C12" w:rsidRPr="002F33A8" w:rsidRDefault="00546C12" w:rsidP="00C2438C">
      <w:pPr>
        <w:pStyle w:val="a3"/>
        <w:numPr>
          <w:ilvl w:val="0"/>
          <w:numId w:val="21"/>
        </w:numPr>
        <w:tabs>
          <w:tab w:val="left" w:pos="612"/>
        </w:tabs>
        <w:snapToGrid w:val="0"/>
        <w:spacing w:line="276" w:lineRule="auto"/>
        <w:ind w:leftChars="0"/>
        <w:rPr>
          <w:rStyle w:val="a4"/>
          <w:rFonts w:ascii="新細明體" w:eastAsia="新細明體" w:hAnsi="新細明體" w:cs="Times New Roman"/>
          <w:color w:val="auto"/>
          <w:sz w:val="18"/>
          <w:szCs w:val="18"/>
          <w:u w:val="none"/>
        </w:rPr>
      </w:pPr>
      <w:r w:rsidRPr="009D0D97">
        <w:rPr>
          <w:rFonts w:ascii="新細明體" w:eastAsia="新細明體" w:hAnsi="新細明體" w:cs="Times New Roman" w:hint="eastAsia"/>
          <w:sz w:val="18"/>
          <w:szCs w:val="18"/>
        </w:rPr>
        <w:t>〈數字技術解鎖文化新體驗元宇宙中再現“萬園之園”〉，北京市文化和旅遊局</w:t>
      </w:r>
      <w:r w:rsidR="00C92586" w:rsidRPr="009D0D97">
        <w:rPr>
          <w:rFonts w:ascii="新細明體" w:eastAsia="新細明體" w:hAnsi="新細明體" w:cs="Times New Roman" w:hint="eastAsia"/>
          <w:sz w:val="18"/>
          <w:szCs w:val="18"/>
        </w:rPr>
        <w:t>，</w:t>
      </w:r>
      <w:r w:rsidRPr="009D0D97">
        <w:rPr>
          <w:rFonts w:ascii="新細明體" w:eastAsia="新細明體" w:hAnsi="新細明體" w:cs="Times New Roman" w:hint="eastAsia"/>
          <w:sz w:val="18"/>
          <w:szCs w:val="18"/>
        </w:rPr>
        <w:t>2024</w:t>
      </w:r>
      <w:r w:rsidR="00C2438C" w:rsidRPr="009D0D97">
        <w:rPr>
          <w:rFonts w:ascii="新細明體" w:eastAsia="新細明體" w:hAnsi="新細明體" w:cs="Times New Roman"/>
          <w:sz w:val="18"/>
          <w:szCs w:val="18"/>
        </w:rPr>
        <w:t>年</w:t>
      </w:r>
      <w:r w:rsidR="00C2438C" w:rsidRPr="009D0D97">
        <w:rPr>
          <w:rFonts w:ascii="新細明體" w:eastAsia="新細明體" w:hAnsi="新細明體" w:cs="Times New Roman" w:hint="eastAsia"/>
          <w:sz w:val="18"/>
          <w:szCs w:val="18"/>
        </w:rPr>
        <w:t>7月</w:t>
      </w:r>
      <w:r w:rsidRPr="009D0D97">
        <w:rPr>
          <w:rFonts w:ascii="新細明體" w:eastAsia="新細明體" w:hAnsi="新細明體" w:cs="Times New Roman" w:hint="eastAsia"/>
          <w:sz w:val="18"/>
          <w:szCs w:val="18"/>
        </w:rPr>
        <w:t>23</w:t>
      </w:r>
      <w:r w:rsidR="00C2438C" w:rsidRPr="009D0D97">
        <w:rPr>
          <w:rFonts w:ascii="新細明體" w:eastAsia="新細明體" w:hAnsi="新細明體" w:cs="Times New Roman" w:hint="eastAsia"/>
          <w:sz w:val="18"/>
          <w:szCs w:val="18"/>
        </w:rPr>
        <w:t>日</w:t>
      </w:r>
      <w:r w:rsidR="00E82F35" w:rsidRPr="009D0D97">
        <w:rPr>
          <w:rFonts w:ascii="新細明體" w:eastAsia="新細明體" w:hAnsi="新細明體" w:cs="Times New Roman" w:hint="eastAsia"/>
          <w:sz w:val="18"/>
          <w:szCs w:val="18"/>
        </w:rPr>
        <w:t>。</w:t>
      </w:r>
      <w:r w:rsidRPr="009D0D97">
        <w:rPr>
          <w:rFonts w:ascii="新細明體" w:eastAsia="新細明體" w:hAnsi="新細明體" w:cs="Times New Roman" w:hint="eastAsia"/>
          <w:sz w:val="18"/>
          <w:szCs w:val="18"/>
        </w:rPr>
        <w:t> </w:t>
      </w:r>
      <w:r w:rsidR="00C2438C" w:rsidRPr="009D0D97">
        <w:rPr>
          <w:rFonts w:ascii="新細明體" w:eastAsia="新細明體" w:hAnsi="新細明體" w:cs="Times New Roman" w:hint="eastAsia"/>
          <w:sz w:val="18"/>
          <w:szCs w:val="18"/>
        </w:rPr>
        <w:t xml:space="preserve"> </w:t>
      </w:r>
      <w:hyperlink r:id="rId14" w:history="1">
        <w:r w:rsidR="00C2438C" w:rsidRPr="009D0D97">
          <w:rPr>
            <w:rStyle w:val="a4"/>
            <w:rFonts w:ascii="Times New Roman" w:hAnsi="Times New Roman" w:cs="Times New Roman"/>
            <w:color w:val="auto"/>
            <w:sz w:val="18"/>
            <w:szCs w:val="18"/>
          </w:rPr>
          <w:t>https://www.visitbeijing.com.cn/article/4IjB3F9sDXb</w:t>
        </w:r>
      </w:hyperlink>
    </w:p>
    <w:p w14:paraId="42ADBDF3" w14:textId="1693CAC3" w:rsidR="002F33A8" w:rsidRPr="00A62BBC" w:rsidRDefault="002F33A8" w:rsidP="002F33A8">
      <w:pPr>
        <w:pStyle w:val="a3"/>
        <w:numPr>
          <w:ilvl w:val="0"/>
          <w:numId w:val="21"/>
        </w:numPr>
        <w:tabs>
          <w:tab w:val="left" w:pos="612"/>
        </w:tabs>
        <w:snapToGrid w:val="0"/>
        <w:spacing w:line="276" w:lineRule="auto"/>
        <w:ind w:leftChars="0"/>
        <w:rPr>
          <w:rStyle w:val="a4"/>
          <w:rFonts w:ascii="新細明體" w:eastAsia="新細明體" w:hAnsi="新細明體" w:cs="Times New Roman"/>
          <w:color w:val="auto"/>
          <w:sz w:val="18"/>
          <w:szCs w:val="18"/>
          <w:u w:val="none"/>
        </w:rPr>
      </w:pPr>
      <w:r w:rsidRPr="00A62BBC">
        <w:rPr>
          <w:rFonts w:ascii="新細明體" w:eastAsia="新細明體" w:hAnsi="新細明體" w:cs="Times New Roman" w:hint="eastAsia"/>
          <w:sz w:val="18"/>
          <w:szCs w:val="18"/>
        </w:rPr>
        <w:t>「五首重聚・故園新語」圓明園獸首銅像特別展覽，國家文物局，2023</w:t>
      </w:r>
      <w:r w:rsidRPr="00A62BBC">
        <w:rPr>
          <w:rFonts w:ascii="新細明體" w:eastAsia="新細明體" w:hAnsi="新細明體" w:cs="Times New Roman"/>
          <w:sz w:val="18"/>
          <w:szCs w:val="18"/>
        </w:rPr>
        <w:t>年</w:t>
      </w:r>
      <w:r w:rsidR="00AA2CCE" w:rsidRPr="00A62BBC">
        <w:rPr>
          <w:rFonts w:ascii="新細明體" w:eastAsia="新細明體" w:hAnsi="新細明體" w:cs="Times New Roman" w:hint="eastAsia"/>
          <w:sz w:val="18"/>
          <w:szCs w:val="18"/>
        </w:rPr>
        <w:t>。</w:t>
      </w:r>
      <w:hyperlink r:id="rId15" w:history="1">
        <w:r w:rsidR="00C57335" w:rsidRPr="00A62BBC">
          <w:rPr>
            <w:rStyle w:val="a4"/>
            <w:rFonts w:ascii="Times New Roman" w:hAnsi="Times New Roman" w:cs="Times New Roman"/>
            <w:color w:val="auto"/>
            <w:sz w:val="18"/>
            <w:szCs w:val="18"/>
          </w:rPr>
          <w:t>http://www.ncha.gov.cn/art/2023/11/7/art_2738_185115.html</w:t>
        </w:r>
      </w:hyperlink>
    </w:p>
    <w:p w14:paraId="45F47DC7" w14:textId="77777777" w:rsidR="00CD2219" w:rsidRDefault="00CD2219" w:rsidP="008F4970">
      <w:pPr>
        <w:pStyle w:val="Default"/>
        <w:jc w:val="both"/>
        <w:rPr>
          <w:rFonts w:asciiTheme="minorEastAsia" w:eastAsiaTheme="minorEastAsia" w:hAnsiTheme="minorEastAsia"/>
        </w:rPr>
      </w:pPr>
    </w:p>
    <w:p w14:paraId="16BC6738" w14:textId="2402D604" w:rsidR="008F4970" w:rsidRPr="00320EC5" w:rsidRDefault="008F4970" w:rsidP="0041315A">
      <w:pPr>
        <w:pStyle w:val="Default"/>
        <w:adjustRightInd/>
        <w:jc w:val="both"/>
        <w:rPr>
          <w:rFonts w:ascii="Times New Roman" w:eastAsiaTheme="minorEastAsia" w:hAnsi="Times New Roman" w:cs="Times New Roman"/>
          <w:b/>
          <w:color w:val="auto"/>
          <w:shd w:val="clear" w:color="auto" w:fill="FFF2CC" w:themeFill="accent4" w:themeFillTint="33"/>
        </w:rPr>
      </w:pPr>
      <w:r w:rsidRPr="00320EC5">
        <w:rPr>
          <w:rFonts w:ascii="Times New Roman" w:eastAsiaTheme="minorEastAsia" w:hAnsi="Times New Roman" w:cs="Times New Roman" w:hint="eastAsia"/>
          <w:b/>
          <w:color w:val="auto"/>
          <w:shd w:val="clear" w:color="auto" w:fill="FFF2CC" w:themeFill="accent4" w:themeFillTint="33"/>
        </w:rPr>
        <w:t>資料四</w:t>
      </w:r>
      <w:r w:rsidR="00A26BD7" w:rsidRPr="00320EC5">
        <w:rPr>
          <w:rFonts w:ascii="Times New Roman" w:eastAsiaTheme="minorEastAsia" w:hAnsi="Times New Roman" w:cs="Times New Roman" w:hint="eastAsia"/>
          <w:color w:val="auto"/>
        </w:rPr>
        <w:t>：</w:t>
      </w:r>
      <w:r w:rsidR="00A26BD7" w:rsidRPr="00320EC5">
        <w:rPr>
          <w:rFonts w:ascii="Times New Roman" w:eastAsiaTheme="minorEastAsia" w:hAnsi="Times New Roman" w:cs="Times New Roman" w:hint="eastAsia"/>
          <w:b/>
          <w:color w:val="auto"/>
          <w:shd w:val="clear" w:color="auto" w:fill="FFF2CC" w:themeFill="accent4" w:themeFillTint="33"/>
        </w:rPr>
        <w:t>其他</w:t>
      </w:r>
      <w:r w:rsidRPr="00320EC5">
        <w:rPr>
          <w:rFonts w:ascii="Times New Roman" w:eastAsiaTheme="minorEastAsia" w:hAnsi="Times New Roman" w:cs="Times New Roman" w:hint="eastAsia"/>
          <w:b/>
          <w:color w:val="auto"/>
          <w:shd w:val="clear" w:color="auto" w:fill="FFF2CC" w:themeFill="accent4" w:themeFillTint="33"/>
        </w:rPr>
        <w:t>參考網頁</w:t>
      </w:r>
    </w:p>
    <w:p w14:paraId="54D084EB" w14:textId="08DA6871" w:rsidR="008F4970" w:rsidRPr="004068A0" w:rsidRDefault="008F4970" w:rsidP="008F4970">
      <w:pPr>
        <w:pStyle w:val="Default"/>
        <w:jc w:val="both"/>
        <w:rPr>
          <w:rFonts w:asciiTheme="minorHAnsi" w:eastAsiaTheme="minorEastAsia" w:cstheme="minorBidi"/>
          <w:kern w:val="2"/>
          <w:szCs w:val="22"/>
        </w:rPr>
      </w:pPr>
      <w:r w:rsidRPr="003C5BA1">
        <w:rPr>
          <w:rFonts w:asciiTheme="minorHAnsi" w:eastAsiaTheme="minorEastAsia" w:cstheme="minorBidi" w:hint="eastAsia"/>
          <w:color w:val="auto"/>
          <w:kern w:val="2"/>
          <w:szCs w:val="22"/>
        </w:rPr>
        <w:t>學生可瀏覽以下網頁，加深對</w:t>
      </w:r>
      <w:r w:rsidR="004068A0" w:rsidRPr="0088534A">
        <w:rPr>
          <w:rFonts w:asciiTheme="minorHAnsi" w:eastAsiaTheme="minorEastAsia" w:cstheme="minorBidi" w:hint="eastAsia"/>
          <w:kern w:val="2"/>
          <w:szCs w:val="22"/>
        </w:rPr>
        <w:t>「十五五」規劃綱要提出文化強國建設目標</w:t>
      </w:r>
      <w:r w:rsidR="004068A0" w:rsidRPr="004068A0">
        <w:rPr>
          <w:rFonts w:ascii="新細明體" w:eastAsia="新細明體" w:hAnsi="新細明體" w:cs="新細明體" w:hint="eastAsia"/>
          <w:color w:val="auto"/>
        </w:rPr>
        <w:t>、</w:t>
      </w:r>
      <w:r w:rsidR="004068A0" w:rsidRPr="004068A0">
        <w:rPr>
          <w:rFonts w:asciiTheme="minorHAnsi" w:eastAsiaTheme="minorEastAsia" w:cstheme="minorBidi"/>
          <w:kern w:val="2"/>
          <w:szCs w:val="22"/>
        </w:rPr>
        <w:t>《</w:t>
      </w:r>
      <w:r w:rsidR="004068A0" w:rsidRPr="004068A0">
        <w:rPr>
          <w:rFonts w:asciiTheme="minorHAnsi" w:eastAsiaTheme="minorEastAsia" w:cstheme="minorBidi" w:hint="eastAsia"/>
          <w:kern w:val="2"/>
          <w:szCs w:val="22"/>
        </w:rPr>
        <w:t>中華人民共和國文物保護法</w:t>
      </w:r>
      <w:r w:rsidR="004068A0" w:rsidRPr="004068A0">
        <w:rPr>
          <w:rFonts w:asciiTheme="minorHAnsi" w:eastAsiaTheme="minorEastAsia" w:cstheme="minorBidi"/>
          <w:kern w:val="2"/>
          <w:szCs w:val="22"/>
        </w:rPr>
        <w:t>》</w:t>
      </w:r>
      <w:r w:rsidRPr="004068A0">
        <w:rPr>
          <w:rFonts w:asciiTheme="minorHAnsi" w:eastAsiaTheme="minorEastAsia" w:cstheme="minorBidi" w:hint="eastAsia"/>
          <w:kern w:val="2"/>
          <w:szCs w:val="22"/>
        </w:rPr>
        <w:t>的</w:t>
      </w:r>
      <w:r w:rsidR="000C6772" w:rsidRPr="004068A0">
        <w:rPr>
          <w:rFonts w:asciiTheme="minorHAnsi" w:eastAsiaTheme="minorEastAsia" w:cstheme="minorBidi" w:hint="eastAsia"/>
          <w:kern w:val="2"/>
          <w:szCs w:val="22"/>
        </w:rPr>
        <w:t>認識</w:t>
      </w:r>
      <w:r w:rsidRPr="004068A0">
        <w:rPr>
          <w:rFonts w:asciiTheme="minorHAnsi" w:eastAsiaTheme="minorEastAsia" w:cstheme="minorBidi" w:hint="eastAsia"/>
          <w:kern w:val="2"/>
          <w:szCs w:val="22"/>
        </w:rPr>
        <w:t>：</w:t>
      </w:r>
    </w:p>
    <w:tbl>
      <w:tblPr>
        <w:tblStyle w:val="a5"/>
        <w:tblW w:w="9242" w:type="dxa"/>
        <w:tblLook w:val="04A0" w:firstRow="1" w:lastRow="0" w:firstColumn="1" w:lastColumn="0" w:noHBand="0" w:noVBand="1"/>
      </w:tblPr>
      <w:tblGrid>
        <w:gridCol w:w="9242"/>
      </w:tblGrid>
      <w:tr w:rsidR="008F4970" w14:paraId="2B818048" w14:textId="77777777" w:rsidTr="0083180E">
        <w:trPr>
          <w:trHeight w:val="1749"/>
        </w:trPr>
        <w:tc>
          <w:tcPr>
            <w:tcW w:w="9242" w:type="dxa"/>
          </w:tcPr>
          <w:p w14:paraId="6BE29F60" w14:textId="3C4F6E19" w:rsidR="008F4970" w:rsidRPr="00AD7D35" w:rsidRDefault="00966409" w:rsidP="00CF5207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auto"/>
                <w:lang w:eastAsia="zh-HK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</w:rPr>
              <w:lastRenderedPageBreak/>
              <w:t>1.</w:t>
            </w:r>
            <w:r w:rsidRPr="00966409">
              <w:rPr>
                <w:rFonts w:ascii="Times New Roman" w:eastAsiaTheme="minorEastAsia" w:hAnsi="Times New Roman" w:cs="Times New Roman"/>
                <w:color w:val="auto"/>
                <w:lang w:eastAsia="zh-HK"/>
              </w:rPr>
              <w:t>《</w:t>
            </w:r>
            <w:r w:rsidRPr="00966409">
              <w:rPr>
                <w:rFonts w:ascii="Times New Roman" w:eastAsiaTheme="minorEastAsia" w:hAnsi="Times New Roman" w:cs="Times New Roman" w:hint="eastAsia"/>
                <w:color w:val="auto"/>
                <w:lang w:eastAsia="zh-HK"/>
              </w:rPr>
              <w:t>中華人民共和國國民經濟和社會發展第十五個五年規劃綱要</w:t>
            </w:r>
            <w:r w:rsidRPr="00966409">
              <w:rPr>
                <w:rFonts w:ascii="Times New Roman" w:eastAsiaTheme="minorEastAsia" w:hAnsi="Times New Roman" w:cs="Times New Roman"/>
                <w:color w:val="auto"/>
                <w:lang w:eastAsia="zh-HK"/>
              </w:rPr>
              <w:t>》</w:t>
            </w:r>
            <w:r w:rsidRPr="00966409">
              <w:rPr>
                <w:rFonts w:ascii="Times New Roman" w:eastAsiaTheme="minorEastAsia" w:hAnsi="Times New Roman" w:cs="Times New Roman" w:hint="eastAsia"/>
                <w:color w:val="auto"/>
                <w:lang w:eastAsia="zh-HK"/>
              </w:rPr>
              <w:t>，中國政府網</w:t>
            </w:r>
            <w:r>
              <w:rPr>
                <w:rFonts w:ascii="Times New Roman" w:eastAsiaTheme="minorEastAsia" w:hAnsi="Times New Roman" w:cs="Times New Roman" w:hint="eastAsia"/>
                <w:color w:val="auto"/>
              </w:rPr>
              <w:t xml:space="preserve"> </w:t>
            </w:r>
            <w:r w:rsidRPr="00966409">
              <w:rPr>
                <w:rStyle w:val="a4"/>
                <w:rFonts w:ascii="Times New Roman" w:eastAsiaTheme="minorEastAsia" w:hAnsi="Times New Roman" w:cs="Times New Roman"/>
                <w:color w:val="auto"/>
              </w:rPr>
              <w:t>http://big5.www.gov.cn/gate/big5/www.gov.cn/yaowen/liebiao/202603/content_7062633.htm</w:t>
            </w:r>
          </w:p>
          <w:p w14:paraId="5A186A19" w14:textId="77777777" w:rsidR="008F4970" w:rsidRPr="00AD7D35" w:rsidRDefault="008F4970" w:rsidP="00CF5207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auto"/>
                <w:lang w:eastAsia="zh-HK"/>
              </w:rPr>
            </w:pPr>
          </w:p>
          <w:p w14:paraId="66998B4A" w14:textId="323B2488" w:rsidR="00320EC5" w:rsidRPr="00DE60A6" w:rsidRDefault="00F41AF2" w:rsidP="00DE60A6">
            <w:pPr>
              <w:pStyle w:val="a3"/>
              <w:numPr>
                <w:ilvl w:val="0"/>
                <w:numId w:val="28"/>
              </w:numPr>
              <w:tabs>
                <w:tab w:val="left" w:pos="612"/>
              </w:tabs>
              <w:snapToGrid w:val="0"/>
              <w:spacing w:line="276" w:lineRule="auto"/>
              <w:ind w:leftChars="0"/>
              <w:rPr>
                <w:rFonts w:ascii="Times New Roman" w:hAnsi="Times New Roman" w:cs="Times New Roman"/>
                <w:kern w:val="0"/>
                <w:szCs w:val="24"/>
                <w:lang w:eastAsia="zh-HK"/>
              </w:rPr>
            </w:pPr>
            <w:r w:rsidRPr="00125BE2">
              <w:rPr>
                <w:rFonts w:ascii="Times New Roman" w:hAnsi="Times New Roman" w:cs="Times New Roman"/>
                <w:kern w:val="0"/>
                <w:szCs w:val="24"/>
                <w:lang w:eastAsia="zh-HK"/>
              </w:rPr>
              <w:t>《</w:t>
            </w:r>
            <w:r w:rsidRPr="00125BE2">
              <w:rPr>
                <w:rFonts w:ascii="Times New Roman" w:hAnsi="Times New Roman" w:cs="Times New Roman" w:hint="eastAsia"/>
                <w:kern w:val="0"/>
                <w:szCs w:val="24"/>
                <w:lang w:eastAsia="zh-HK"/>
              </w:rPr>
              <w:t>中華人民共和國文物保護法</w:t>
            </w:r>
            <w:r w:rsidRPr="00F41AF2">
              <w:rPr>
                <w:rFonts w:ascii="Times New Roman" w:hAnsi="Times New Roman" w:cs="Times New Roman"/>
                <w:kern w:val="0"/>
                <w:szCs w:val="24"/>
                <w:lang w:eastAsia="zh-HK"/>
              </w:rPr>
              <w:t>》</w:t>
            </w:r>
            <w:r w:rsidRPr="00125BE2">
              <w:rPr>
                <w:rFonts w:ascii="Times New Roman" w:hAnsi="Times New Roman" w:cs="Times New Roman" w:hint="eastAsia"/>
                <w:kern w:val="0"/>
                <w:szCs w:val="24"/>
                <w:lang w:eastAsia="zh-HK"/>
              </w:rPr>
              <w:t>，最高人民檢察院</w:t>
            </w:r>
            <w:hyperlink r:id="rId16" w:history="1">
              <w:r w:rsidRPr="009C1E1F">
                <w:rPr>
                  <w:rStyle w:val="a4"/>
                  <w:rFonts w:ascii="Times New Roman" w:hAnsi="Times New Roman" w:cs="Times New Roman"/>
                  <w:color w:val="auto"/>
                  <w:kern w:val="0"/>
                  <w:szCs w:val="24"/>
                </w:rPr>
                <w:t>https://www.spp.gov.cn/spp/fl/202411/t20241109_671652.shtml</w:t>
              </w:r>
            </w:hyperlink>
          </w:p>
        </w:tc>
      </w:tr>
    </w:tbl>
    <w:p w14:paraId="57187E55" w14:textId="27231AD8" w:rsidR="00303FC1" w:rsidRDefault="00303FC1" w:rsidP="00767A35">
      <w:pPr>
        <w:pStyle w:val="Default"/>
        <w:adjustRightInd/>
        <w:jc w:val="both"/>
        <w:rPr>
          <w:rFonts w:ascii="Times New Roman" w:eastAsiaTheme="minorEastAsia" w:hAnsi="Times New Roman" w:cs="Times New Roman"/>
          <w:b/>
          <w:color w:val="auto"/>
          <w:u w:val="thick"/>
          <w:shd w:val="clear" w:color="auto" w:fill="FFF2CC" w:themeFill="accent4" w:themeFillTint="33"/>
        </w:rPr>
      </w:pPr>
    </w:p>
    <w:p w14:paraId="5B95CEE0" w14:textId="77777777" w:rsidR="00C731E7" w:rsidRDefault="00C731E7" w:rsidP="004F4642">
      <w:pPr>
        <w:pStyle w:val="Default"/>
        <w:adjustRightInd/>
        <w:jc w:val="both"/>
        <w:rPr>
          <w:rFonts w:ascii="Times New Roman" w:eastAsiaTheme="minorEastAsia" w:hAnsi="Times New Roman" w:cs="Times New Roman"/>
          <w:b/>
          <w:u w:val="thick"/>
        </w:rPr>
      </w:pPr>
    </w:p>
    <w:p w14:paraId="5945FC94" w14:textId="1798CA4E" w:rsidR="008E2DCC" w:rsidRPr="004F4642" w:rsidRDefault="000702F0" w:rsidP="004F4642">
      <w:pPr>
        <w:pStyle w:val="Default"/>
        <w:adjustRightInd/>
        <w:jc w:val="both"/>
        <w:rPr>
          <w:rFonts w:ascii="Times New Roman" w:eastAsiaTheme="minorEastAsia" w:hAnsi="Times New Roman" w:cs="Times New Roman"/>
          <w:b/>
          <w:color w:val="auto"/>
          <w:u w:val="thick"/>
          <w:shd w:val="clear" w:color="auto" w:fill="FFF2CC" w:themeFill="accent4" w:themeFillTint="33"/>
        </w:rPr>
      </w:pPr>
      <w:r>
        <w:rPr>
          <w:rFonts w:ascii="Times New Roman" w:eastAsiaTheme="minorEastAsia" w:hAnsi="Times New Roman" w:cs="Times New Roman" w:hint="eastAsia"/>
          <w:b/>
          <w:u w:val="thick"/>
        </w:rPr>
        <w:t>反思</w:t>
      </w:r>
      <w:r w:rsidRPr="00022701">
        <w:rPr>
          <w:rFonts w:ascii="Times New Roman" w:eastAsiaTheme="minorEastAsia" w:hAnsi="Times New Roman" w:cs="Times New Roman"/>
          <w:b/>
          <w:u w:val="thick"/>
        </w:rPr>
        <w:t>題目</w:t>
      </w:r>
    </w:p>
    <w:p w14:paraId="34C35150" w14:textId="77777777" w:rsidR="008E2DCC" w:rsidRPr="008E2DCC" w:rsidRDefault="008E2DCC" w:rsidP="008E2DCC">
      <w:pPr>
        <w:pStyle w:val="a3"/>
        <w:widowControl/>
        <w:numPr>
          <w:ilvl w:val="0"/>
          <w:numId w:val="35"/>
        </w:numPr>
        <w:adjustRightInd w:val="0"/>
        <w:snapToGrid w:val="0"/>
        <w:ind w:leftChars="0"/>
        <w:jc w:val="both"/>
        <w:rPr>
          <w:rFonts w:ascii="新細明體" w:eastAsia="新細明體" w:hAnsi="新細明體" w:cs="新細明體"/>
          <w:kern w:val="0"/>
          <w:szCs w:val="24"/>
        </w:rPr>
      </w:pPr>
      <w:r w:rsidRPr="008E2DCC">
        <w:rPr>
          <w:rFonts w:ascii="新細明體" w:eastAsia="新細明體" w:hAnsi="新細明體" w:cs="Times New Roman" w:hint="eastAsia"/>
          <w:bCs/>
          <w:szCs w:val="24"/>
        </w:rPr>
        <w:t>為什麼要保護圓明園遺址？它對愛國主義教育有什麼作用</w:t>
      </w:r>
      <w:r w:rsidRPr="008E2DCC">
        <w:rPr>
          <w:rFonts w:ascii="新細明體" w:eastAsia="新細明體" w:hAnsi="新細明體" w:cs="Times New Roman"/>
          <w:bCs/>
          <w:szCs w:val="24"/>
        </w:rPr>
        <w:t>？</w:t>
      </w:r>
    </w:p>
    <w:p w14:paraId="5CD2F48B" w14:textId="373B48EA" w:rsidR="008E2DCC" w:rsidRPr="007C276A" w:rsidRDefault="00935F64" w:rsidP="008E2DCC">
      <w:pPr>
        <w:pStyle w:val="a3"/>
        <w:widowControl/>
        <w:numPr>
          <w:ilvl w:val="0"/>
          <w:numId w:val="35"/>
        </w:numPr>
        <w:adjustRightInd w:val="0"/>
        <w:snapToGrid w:val="0"/>
        <w:ind w:leftChars="0"/>
        <w:jc w:val="both"/>
        <w:rPr>
          <w:rFonts w:ascii="新細明體" w:eastAsia="新細明體" w:hAnsi="新細明體" w:cs="新細明體"/>
          <w:kern w:val="0"/>
          <w:szCs w:val="24"/>
        </w:rPr>
      </w:pPr>
      <w:bookmarkStart w:id="2" w:name="_Hlk239777368"/>
      <w:r w:rsidRPr="007C276A">
        <w:rPr>
          <w:rFonts w:ascii="新細明體" w:eastAsia="新細明體" w:hAnsi="新細明體" w:cs="Times New Roman"/>
          <w:bCs/>
          <w:szCs w:val="24"/>
        </w:rPr>
        <w:t>結合國家現今在經濟、科技、國防等領域的發展成就，比較圓明園遭焚毀時晚清政府與當代中國的國力差異，並說明這對我們理解「銘記歷史，走向復興」帶來什麼啟示。</w:t>
      </w:r>
      <w:bookmarkEnd w:id="2"/>
    </w:p>
    <w:p w14:paraId="5396A13C" w14:textId="3DA9E208" w:rsidR="008E2DCC" w:rsidRPr="008E2DCC" w:rsidRDefault="008E2DCC" w:rsidP="008E2DCC">
      <w:pPr>
        <w:pStyle w:val="a3"/>
        <w:widowControl/>
        <w:numPr>
          <w:ilvl w:val="0"/>
          <w:numId w:val="35"/>
        </w:numPr>
        <w:adjustRightInd w:val="0"/>
        <w:snapToGrid w:val="0"/>
        <w:ind w:leftChars="0"/>
        <w:jc w:val="both"/>
        <w:rPr>
          <w:rFonts w:ascii="新細明體" w:eastAsia="新細明體" w:hAnsi="新細明體" w:cs="新細明體"/>
          <w:kern w:val="0"/>
          <w:szCs w:val="24"/>
        </w:rPr>
      </w:pPr>
      <w:r w:rsidRPr="008E2DCC">
        <w:rPr>
          <w:rFonts w:ascii="新細明體" w:eastAsia="新細明體" w:hAnsi="新細明體" w:cs="新細明體"/>
          <w:kern w:val="0"/>
          <w:szCs w:val="24"/>
        </w:rPr>
        <w:t>這次考察令你</w:t>
      </w:r>
      <w:r w:rsidRPr="008E2DCC">
        <w:rPr>
          <w:rFonts w:ascii="新細明體" w:eastAsia="新細明體" w:hAnsi="新細明體" w:cs="新細明體" w:hint="eastAsia"/>
          <w:kern w:val="0"/>
          <w:szCs w:val="24"/>
        </w:rPr>
        <w:t>印象最</w:t>
      </w:r>
      <w:r w:rsidRPr="008E2DCC">
        <w:rPr>
          <w:rFonts w:ascii="新細明體" w:eastAsia="新細明體" w:hAnsi="新細明體" w:cs="新細明體"/>
          <w:kern w:val="0"/>
          <w:szCs w:val="24"/>
        </w:rPr>
        <w:t>深刻的是甚麼？你認為國民身份認同可如何從歷史學習中建立？</w:t>
      </w:r>
    </w:p>
    <w:p w14:paraId="1DEF1369" w14:textId="77777777" w:rsidR="008E2DCC" w:rsidRPr="00123EF4" w:rsidRDefault="008E2DCC" w:rsidP="00107035">
      <w:pPr>
        <w:widowControl/>
        <w:adjustRightInd w:val="0"/>
        <w:snapToGrid w:val="0"/>
        <w:jc w:val="both"/>
        <w:rPr>
          <w:rFonts w:ascii="新細明體" w:eastAsia="新細明體" w:hAnsi="新細明體" w:cs="新細明體"/>
          <w:kern w:val="0"/>
          <w:szCs w:val="24"/>
        </w:rPr>
      </w:pPr>
    </w:p>
    <w:tbl>
      <w:tblPr>
        <w:tblStyle w:val="a5"/>
        <w:tblW w:w="9376" w:type="dxa"/>
        <w:tblLook w:val="04A0" w:firstRow="1" w:lastRow="0" w:firstColumn="1" w:lastColumn="0" w:noHBand="0" w:noVBand="1"/>
      </w:tblPr>
      <w:tblGrid>
        <w:gridCol w:w="9376"/>
      </w:tblGrid>
      <w:tr w:rsidR="00182904" w14:paraId="32698190" w14:textId="77777777" w:rsidTr="00407BD3">
        <w:trPr>
          <w:trHeight w:val="7693"/>
        </w:trPr>
        <w:tc>
          <w:tcPr>
            <w:tcW w:w="9376" w:type="dxa"/>
          </w:tcPr>
          <w:p w14:paraId="0C5C4F2E" w14:textId="77777777" w:rsidR="00182904" w:rsidRDefault="00182904" w:rsidP="00385BC0">
            <w:pPr>
              <w:widowControl/>
              <w:adjustRightInd w:val="0"/>
              <w:snapToGrid w:val="0"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  <w:bookmarkStart w:id="3" w:name="_Hlk235712238"/>
          </w:p>
          <w:p w14:paraId="275E0D4A" w14:textId="77777777" w:rsidR="00407BD3" w:rsidRDefault="00407BD3" w:rsidP="00385BC0">
            <w:pPr>
              <w:widowControl/>
              <w:adjustRightInd w:val="0"/>
              <w:snapToGrid w:val="0"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14:paraId="0A28A430" w14:textId="77777777" w:rsidR="00407BD3" w:rsidRDefault="00407BD3" w:rsidP="00385BC0">
            <w:pPr>
              <w:widowControl/>
              <w:adjustRightInd w:val="0"/>
              <w:snapToGrid w:val="0"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14:paraId="05052BAF" w14:textId="77777777" w:rsidR="00407BD3" w:rsidRDefault="00407BD3" w:rsidP="00385BC0">
            <w:pPr>
              <w:widowControl/>
              <w:adjustRightInd w:val="0"/>
              <w:snapToGrid w:val="0"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</w:tbl>
    <w:p w14:paraId="19E9BADF" w14:textId="15A86E5A" w:rsidR="00D535A3" w:rsidRPr="004068A0" w:rsidRDefault="00D535A3" w:rsidP="00385BC0">
      <w:pPr>
        <w:widowControl/>
        <w:adjustRightInd w:val="0"/>
        <w:snapToGrid w:val="0"/>
        <w:jc w:val="both"/>
        <w:rPr>
          <w:rFonts w:ascii="新細明體" w:eastAsia="新細明體" w:hAnsi="新細明體" w:cs="新細明體"/>
          <w:kern w:val="0"/>
          <w:szCs w:val="24"/>
        </w:rPr>
      </w:pPr>
    </w:p>
    <w:bookmarkEnd w:id="3"/>
    <w:p w14:paraId="77DCCC1E" w14:textId="2B56F892" w:rsidR="00572E55" w:rsidRDefault="00AF6C6F" w:rsidP="00A203DD">
      <w:pPr>
        <w:adjustRightInd w:val="0"/>
        <w:snapToGrid w:val="0"/>
        <w:jc w:val="center"/>
        <w:rPr>
          <w:rFonts w:ascii="Times New Roman" w:eastAsia="新細明體" w:hAnsi="Times New Roman" w:cs="Times New Roman"/>
          <w:szCs w:val="24"/>
        </w:rPr>
      </w:pPr>
      <w:r w:rsidRPr="000A4102">
        <w:rPr>
          <w:rFonts w:ascii="Times New Roman" w:eastAsia="新細明體" w:hAnsi="Times New Roman" w:cs="Times New Roman"/>
          <w:szCs w:val="24"/>
        </w:rPr>
        <w:t xml:space="preserve">-- </w:t>
      </w:r>
      <w:r w:rsidRPr="000A4102">
        <w:rPr>
          <w:rFonts w:ascii="Times New Roman" w:eastAsia="新細明體" w:hAnsi="Times New Roman" w:cs="Times New Roman" w:hint="eastAsia"/>
          <w:szCs w:val="24"/>
        </w:rPr>
        <w:t>完</w:t>
      </w:r>
      <w:r w:rsidRPr="000A4102">
        <w:rPr>
          <w:rFonts w:ascii="Times New Roman" w:eastAsia="新細明體" w:hAnsi="Times New Roman" w:cs="Times New Roman"/>
          <w:szCs w:val="24"/>
        </w:rPr>
        <w:t xml:space="preserve"> </w:t>
      </w:r>
      <w:r w:rsidR="000A53E5">
        <w:rPr>
          <w:rFonts w:ascii="Times New Roman" w:eastAsia="新細明體" w:hAnsi="Times New Roman" w:cs="Times New Roman"/>
          <w:szCs w:val="24"/>
        </w:rPr>
        <w:t>–</w:t>
      </w:r>
    </w:p>
    <w:p w14:paraId="19560B79" w14:textId="77777777" w:rsidR="000A53E5" w:rsidRDefault="000A53E5" w:rsidP="00A203DD">
      <w:pPr>
        <w:adjustRightInd w:val="0"/>
        <w:snapToGrid w:val="0"/>
        <w:jc w:val="center"/>
        <w:rPr>
          <w:rFonts w:ascii="Times New Roman" w:eastAsia="新細明體" w:hAnsi="Times New Roman" w:cs="Times New Roman"/>
          <w:szCs w:val="24"/>
        </w:rPr>
      </w:pPr>
    </w:p>
    <w:p w14:paraId="607B4B26" w14:textId="77777777" w:rsidR="000A53E5" w:rsidRDefault="000A53E5" w:rsidP="00C57335">
      <w:pPr>
        <w:adjustRightInd w:val="0"/>
        <w:snapToGrid w:val="0"/>
        <w:rPr>
          <w:rFonts w:ascii="Times New Roman" w:eastAsia="新細明體" w:hAnsi="Times New Roman" w:cs="Times New Roman"/>
          <w:szCs w:val="24"/>
        </w:rPr>
      </w:pPr>
    </w:p>
    <w:p w14:paraId="04146107" w14:textId="77777777" w:rsidR="000A53E5" w:rsidRPr="000C4734" w:rsidRDefault="000A53E5" w:rsidP="000A53E5">
      <w:pPr>
        <w:spacing w:line="500" w:lineRule="exact"/>
        <w:jc w:val="center"/>
        <w:rPr>
          <w:rFonts w:ascii="Calibri" w:eastAsia="新細明體" w:hAnsi="Calibri" w:cs="Times New Roman"/>
          <w:b/>
          <w:kern w:val="0"/>
          <w:sz w:val="28"/>
          <w:szCs w:val="28"/>
        </w:rPr>
      </w:pPr>
      <w:r w:rsidRPr="000C4734">
        <w:rPr>
          <w:rFonts w:ascii="Calibri" w:eastAsia="新細明體" w:hAnsi="Calibri" w:cs="Times New Roman" w:hint="eastAsia"/>
          <w:b/>
          <w:kern w:val="0"/>
          <w:sz w:val="28"/>
          <w:szCs w:val="28"/>
          <w:lang w:eastAsia="zh-HK"/>
        </w:rPr>
        <w:lastRenderedPageBreak/>
        <w:t>公民與社會發展科</w:t>
      </w:r>
    </w:p>
    <w:p w14:paraId="1CDAEB0A" w14:textId="77777777" w:rsidR="000A53E5" w:rsidRPr="000C4734" w:rsidRDefault="000A53E5" w:rsidP="000A53E5">
      <w:pPr>
        <w:widowControl/>
        <w:spacing w:afterLines="50" w:after="180" w:line="500" w:lineRule="exact"/>
        <w:jc w:val="center"/>
        <w:rPr>
          <w:rFonts w:ascii="Calibri" w:eastAsia="新細明體" w:hAnsi="Calibri" w:cs="Times New Roman"/>
          <w:b/>
          <w:kern w:val="0"/>
          <w:sz w:val="28"/>
          <w:szCs w:val="28"/>
        </w:rPr>
      </w:pPr>
      <w:r w:rsidRPr="000C4734">
        <w:rPr>
          <w:rFonts w:ascii="Calibri" w:eastAsia="新細明體" w:hAnsi="Calibri" w:cs="Times New Roman" w:hint="eastAsia"/>
          <w:b/>
          <w:kern w:val="0"/>
          <w:sz w:val="28"/>
          <w:szCs w:val="28"/>
          <w:lang w:eastAsia="zh-HK"/>
        </w:rPr>
        <w:t>內地考察工作紙使用指引</w:t>
      </w:r>
    </w:p>
    <w:p w14:paraId="15779988" w14:textId="77777777" w:rsidR="000A53E5" w:rsidRPr="000C4734" w:rsidRDefault="000A53E5" w:rsidP="000A53E5">
      <w:pPr>
        <w:widowControl/>
        <w:numPr>
          <w:ilvl w:val="0"/>
          <w:numId w:val="37"/>
        </w:numPr>
        <w:spacing w:after="160" w:line="259" w:lineRule="auto"/>
        <w:rPr>
          <w:rFonts w:ascii="Calibri" w:eastAsia="新細明體" w:hAnsi="Calibri" w:cs="Times New Roman"/>
          <w:kern w:val="0"/>
          <w:szCs w:val="24"/>
        </w:rPr>
      </w:pP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內地考察工作紙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（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下稱工作紙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）以教師為對象，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旨在為教師提供規劃與安排內地考察學與教活動的參考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。</w:t>
      </w:r>
    </w:p>
    <w:p w14:paraId="2849A10B" w14:textId="77777777" w:rsidR="000A53E5" w:rsidRPr="000C4734" w:rsidRDefault="000A53E5" w:rsidP="000A53E5">
      <w:pPr>
        <w:widowControl/>
        <w:numPr>
          <w:ilvl w:val="0"/>
          <w:numId w:val="37"/>
        </w:numPr>
        <w:spacing w:after="160" w:line="259" w:lineRule="auto"/>
        <w:rPr>
          <w:rFonts w:ascii="Calibri" w:eastAsia="新細明體" w:hAnsi="Calibri" w:cs="Times New Roman"/>
          <w:kern w:val="0"/>
          <w:szCs w:val="24"/>
          <w:lang w:eastAsia="zh-HK"/>
        </w:rPr>
      </w:pP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工作紙包括四部分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 xml:space="preserve"> 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（甲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：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考察主題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；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乙：考察前準備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；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丙：考察期間的任務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；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丁：考察後的反思）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，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以協助教師規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劃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考察前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、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考察期間與考察後的活動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，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讓學生有系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統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地認識所考察的參訪點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。</w:t>
      </w:r>
    </w:p>
    <w:p w14:paraId="2BB3E409" w14:textId="77777777" w:rsidR="000A53E5" w:rsidRPr="000C4734" w:rsidRDefault="000A53E5" w:rsidP="000A53E5">
      <w:pPr>
        <w:widowControl/>
        <w:numPr>
          <w:ilvl w:val="0"/>
          <w:numId w:val="37"/>
        </w:numPr>
        <w:spacing w:after="160" w:line="259" w:lineRule="auto"/>
        <w:rPr>
          <w:rFonts w:ascii="Calibri" w:eastAsia="新細明體" w:hAnsi="Calibri" w:cs="Times New Roman"/>
          <w:kern w:val="0"/>
          <w:szCs w:val="24"/>
        </w:rPr>
      </w:pP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工作紙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所提供的資料、視頻、相片、圖片、思考問題與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回答提示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等可作多用途使用，如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考察前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教學材料、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考察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規劃和學與教的參考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或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學生課業等。</w:t>
      </w:r>
    </w:p>
    <w:p w14:paraId="2F3FFA39" w14:textId="77777777" w:rsidR="000A53E5" w:rsidRPr="000C4734" w:rsidRDefault="000A53E5" w:rsidP="000A53E5">
      <w:pPr>
        <w:widowControl/>
        <w:numPr>
          <w:ilvl w:val="0"/>
          <w:numId w:val="37"/>
        </w:numPr>
        <w:spacing w:after="160" w:line="259" w:lineRule="auto"/>
        <w:rPr>
          <w:rFonts w:ascii="Calibri" w:eastAsia="新細明體" w:hAnsi="Calibri" w:cs="Times New Roman"/>
          <w:kern w:val="0"/>
          <w:szCs w:val="24"/>
        </w:rPr>
      </w:pP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就工作紙內容（包括所提供閱讀材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料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與答案提示等）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，教師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可以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提供適切的補充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與調節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，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但必須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按照《公民與社會發展科課程及評估指引》（中四至中六）（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2021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）（下稱《指引》）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的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課程理念與宗旨，選取其他正確可信、客觀持平的學與教資源，以助學生建立穩固的知識基礎，培養正面價值觀和積極的態度，以及提升慎思明辨、解難等思考能力和不同的共通能力。</w:t>
      </w:r>
    </w:p>
    <w:p w14:paraId="446F2516" w14:textId="77777777" w:rsidR="000A53E5" w:rsidRPr="000C4734" w:rsidRDefault="000A53E5" w:rsidP="000A53E5">
      <w:pPr>
        <w:widowControl/>
        <w:numPr>
          <w:ilvl w:val="0"/>
          <w:numId w:val="37"/>
        </w:numPr>
        <w:spacing w:after="160" w:line="259" w:lineRule="auto"/>
        <w:rPr>
          <w:rFonts w:ascii="Calibri" w:eastAsia="新細明體" w:hAnsi="Calibri" w:cs="Times New Roman"/>
          <w:kern w:val="0"/>
          <w:szCs w:val="24"/>
        </w:rPr>
      </w:pP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工作紙建議多元化的考察任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務，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包括觀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察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當地情況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、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拍攝相片和短片、索取參訪場館所提供的介紹單張等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。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教師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應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按實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際行程安排、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當地現況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，校本情況、學生學習多樣性、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能力與興趣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，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以及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教學等需要作出合適的調整。</w:t>
      </w:r>
    </w:p>
    <w:p w14:paraId="76EEA8A9" w14:textId="77777777" w:rsidR="000A53E5" w:rsidRPr="000C4734" w:rsidRDefault="000A53E5" w:rsidP="000A53E5">
      <w:pPr>
        <w:widowControl/>
        <w:numPr>
          <w:ilvl w:val="0"/>
          <w:numId w:val="37"/>
        </w:numPr>
        <w:spacing w:after="160" w:line="259" w:lineRule="auto"/>
        <w:rPr>
          <w:rFonts w:ascii="Calibri" w:eastAsia="新細明體" w:hAnsi="Calibri" w:cs="Times New Roman"/>
          <w:kern w:val="0"/>
          <w:szCs w:val="24"/>
        </w:rPr>
      </w:pP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工作紙因應個別參訪點考察重點而設計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，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教師亦可按學與教需要進一步綜合與拓展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，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開發以主題為本（例如文化保育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、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大灣區經濟發展等）的資源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。</w:t>
      </w:r>
    </w:p>
    <w:p w14:paraId="3CC95C46" w14:textId="77777777" w:rsidR="000A53E5" w:rsidRPr="000C4734" w:rsidRDefault="000A53E5" w:rsidP="000A53E5">
      <w:pPr>
        <w:widowControl/>
        <w:numPr>
          <w:ilvl w:val="0"/>
          <w:numId w:val="37"/>
        </w:numPr>
        <w:spacing w:after="160" w:line="259" w:lineRule="auto"/>
        <w:contextualSpacing/>
        <w:rPr>
          <w:rFonts w:ascii="Calibri" w:eastAsia="新細明體" w:hAnsi="Calibri" w:cs="Times New Roman"/>
          <w:kern w:val="0"/>
          <w:szCs w:val="24"/>
        </w:rPr>
      </w:pP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除工作紙所提供的資料、視頻、相片、圖片外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，教師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亦應積極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鼓勵學生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考察前後自行搜集及閱讀行程相關的資料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，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並提供適切的指導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，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協助學生作好考察準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備，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以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培養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學生的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自學能力和習慣。</w:t>
      </w:r>
    </w:p>
    <w:p w14:paraId="13E5AD18" w14:textId="77777777" w:rsidR="000A53E5" w:rsidRPr="000C4734" w:rsidRDefault="000A53E5" w:rsidP="000A53E5">
      <w:pPr>
        <w:widowControl/>
        <w:numPr>
          <w:ilvl w:val="0"/>
          <w:numId w:val="37"/>
        </w:numPr>
        <w:spacing w:after="160" w:line="259" w:lineRule="auto"/>
        <w:rPr>
          <w:rFonts w:ascii="Calibri" w:eastAsia="新細明體" w:hAnsi="Calibri" w:cs="Times New Roman"/>
          <w:kern w:val="0"/>
          <w:szCs w:val="24"/>
        </w:rPr>
      </w:pP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教師規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劃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內地考察學習活動時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，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亦應透過瀏覽參訪點官方網站等方法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，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掌握當地最新資訊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，</w:t>
      </w: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以設計合適的考察活動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。</w:t>
      </w:r>
    </w:p>
    <w:p w14:paraId="6D2E2604" w14:textId="77777777" w:rsidR="000A53E5" w:rsidRPr="006401A1" w:rsidRDefault="000A53E5" w:rsidP="000A53E5">
      <w:pPr>
        <w:widowControl/>
        <w:numPr>
          <w:ilvl w:val="0"/>
          <w:numId w:val="37"/>
        </w:numPr>
        <w:spacing w:after="160" w:line="259" w:lineRule="auto"/>
        <w:rPr>
          <w:rFonts w:ascii="Times New Roman" w:eastAsia="新細明體" w:hAnsi="Times New Roman" w:cs="Times New Roman"/>
          <w:szCs w:val="24"/>
          <w:lang w:eastAsia="zh-HK"/>
        </w:rPr>
      </w:pPr>
      <w:r w:rsidRPr="000C4734">
        <w:rPr>
          <w:rFonts w:ascii="Calibri" w:eastAsia="新細明體" w:hAnsi="Calibri" w:cs="Times New Roman" w:hint="eastAsia"/>
          <w:kern w:val="0"/>
          <w:szCs w:val="24"/>
          <w:lang w:eastAsia="zh-HK"/>
        </w:rPr>
        <w:t>工作紙</w:t>
      </w:r>
      <w:r w:rsidRPr="000C4734">
        <w:rPr>
          <w:rFonts w:ascii="Calibri" w:eastAsia="新細明體" w:hAnsi="Calibri" w:cs="Times New Roman" w:hint="eastAsia"/>
          <w:kern w:val="0"/>
          <w:szCs w:val="24"/>
        </w:rPr>
        <w:t>部分資料可能在教師使用時已有所更新，教師可瀏覽網址，以取得最新資料。</w:t>
      </w:r>
    </w:p>
    <w:p w14:paraId="6F96B7C1" w14:textId="7F549105" w:rsidR="000A53E5" w:rsidRPr="000A53E5" w:rsidRDefault="000A53E5" w:rsidP="000A53E5">
      <w:pPr>
        <w:widowControl/>
        <w:numPr>
          <w:ilvl w:val="0"/>
          <w:numId w:val="37"/>
        </w:numPr>
        <w:adjustRightInd w:val="0"/>
        <w:snapToGrid w:val="0"/>
        <w:spacing w:after="160" w:line="259" w:lineRule="auto"/>
        <w:rPr>
          <w:rFonts w:ascii="Times New Roman" w:eastAsia="新細明體" w:hAnsi="Times New Roman" w:cs="Times New Roman"/>
          <w:szCs w:val="24"/>
          <w:lang w:eastAsia="zh-HK"/>
        </w:rPr>
      </w:pPr>
      <w:r w:rsidRPr="002E4146">
        <w:rPr>
          <w:rFonts w:ascii="Calibri" w:eastAsia="新細明體" w:hAnsi="Calibri" w:cs="Times New Roman" w:hint="eastAsia"/>
          <w:kern w:val="0"/>
          <w:szCs w:val="24"/>
        </w:rPr>
        <w:t>請同時參閱《指引》以了解</w:t>
      </w:r>
      <w:r w:rsidRPr="002E4146">
        <w:rPr>
          <w:rFonts w:ascii="Calibri" w:eastAsia="新細明體" w:hAnsi="Calibri" w:cs="Times New Roman" w:hint="eastAsia"/>
          <w:kern w:val="0"/>
          <w:szCs w:val="24"/>
          <w:lang w:eastAsia="zh-HK"/>
        </w:rPr>
        <w:t>內地考察</w:t>
      </w:r>
      <w:r w:rsidRPr="002E4146">
        <w:rPr>
          <w:rFonts w:ascii="Calibri" w:eastAsia="新細明體" w:hAnsi="Calibri" w:cs="Times New Roman" w:hint="eastAsia"/>
          <w:kern w:val="0"/>
          <w:szCs w:val="24"/>
        </w:rPr>
        <w:t>學與教的要求與安排。</w:t>
      </w:r>
    </w:p>
    <w:sectPr w:rsidR="000A53E5" w:rsidRPr="000A53E5" w:rsidSect="00C14CF1">
      <w:footerReference w:type="default" r:id="rId17"/>
      <w:pgSz w:w="11906" w:h="16838"/>
      <w:pgMar w:top="1440" w:right="1797" w:bottom="1440" w:left="179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0DF17" w14:textId="77777777" w:rsidR="007C39B2" w:rsidRDefault="007C39B2" w:rsidP="00335C1C">
      <w:r>
        <w:separator/>
      </w:r>
    </w:p>
  </w:endnote>
  <w:endnote w:type="continuationSeparator" w:id="0">
    <w:p w14:paraId="60D72D5E" w14:textId="77777777" w:rsidR="007C39B2" w:rsidRDefault="007C39B2" w:rsidP="00335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92147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78902CE" w14:textId="77777777" w:rsidR="0005514F" w:rsidRPr="0005514F" w:rsidRDefault="00CD5678">
        <w:pPr>
          <w:pStyle w:val="a9"/>
          <w:jc w:val="center"/>
          <w:rPr>
            <w:rFonts w:ascii="Times New Roman" w:hAnsi="Times New Roman" w:cs="Times New Roman"/>
          </w:rPr>
        </w:pPr>
        <w:r>
          <w:rPr>
            <w:rFonts w:eastAsia="SimSun" w:hint="eastAsia"/>
          </w:rPr>
          <w:t>第</w:t>
        </w:r>
        <w:r w:rsidR="0005514F" w:rsidRPr="0005514F">
          <w:rPr>
            <w:rFonts w:ascii="Times New Roman" w:hAnsi="Times New Roman" w:cs="Times New Roman"/>
          </w:rPr>
          <w:fldChar w:fldCharType="begin"/>
        </w:r>
        <w:r w:rsidR="0005514F" w:rsidRPr="0005514F">
          <w:rPr>
            <w:rFonts w:ascii="Times New Roman" w:hAnsi="Times New Roman" w:cs="Times New Roman"/>
          </w:rPr>
          <w:instrText>PAGE   \* MERGEFORMAT</w:instrText>
        </w:r>
        <w:r w:rsidR="0005514F" w:rsidRPr="0005514F">
          <w:rPr>
            <w:rFonts w:ascii="Times New Roman" w:hAnsi="Times New Roman" w:cs="Times New Roman"/>
          </w:rPr>
          <w:fldChar w:fldCharType="separate"/>
        </w:r>
        <w:r w:rsidR="00CD0DD2" w:rsidRPr="00CD0DD2">
          <w:rPr>
            <w:rFonts w:ascii="Times New Roman" w:hAnsi="Times New Roman" w:cs="Times New Roman"/>
            <w:noProof/>
            <w:lang w:val="zh-TW"/>
          </w:rPr>
          <w:t>7</w:t>
        </w:r>
        <w:r w:rsidR="0005514F" w:rsidRPr="0005514F">
          <w:rPr>
            <w:rFonts w:ascii="Times New Roman" w:hAnsi="Times New Roman" w:cs="Times New Roman"/>
          </w:rPr>
          <w:fldChar w:fldCharType="end"/>
        </w:r>
        <w:r>
          <w:rPr>
            <w:rFonts w:ascii="Times New Roman" w:eastAsia="SimSun" w:hAnsi="Times New Roman" w:cs="Times New Roman" w:hint="eastAsia"/>
          </w:rPr>
          <w:t>頁</w:t>
        </w:r>
      </w:p>
    </w:sdtContent>
  </w:sdt>
  <w:p w14:paraId="0E3D8AE1" w14:textId="77777777" w:rsidR="00335C1C" w:rsidRDefault="00335C1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DF261" w14:textId="77777777" w:rsidR="007C39B2" w:rsidRDefault="007C39B2" w:rsidP="00335C1C">
      <w:r>
        <w:separator/>
      </w:r>
    </w:p>
  </w:footnote>
  <w:footnote w:type="continuationSeparator" w:id="0">
    <w:p w14:paraId="5987F140" w14:textId="77777777" w:rsidR="007C39B2" w:rsidRDefault="007C39B2" w:rsidP="00335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265E5"/>
    <w:multiLevelType w:val="hybridMultilevel"/>
    <w:tmpl w:val="972CDC82"/>
    <w:lvl w:ilvl="0" w:tplc="0D223E5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0"/>
      </w:rPr>
    </w:lvl>
    <w:lvl w:ilvl="1" w:tplc="A4E6BD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367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AAFD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A2B7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C045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5C8B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0C2D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1024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C43273C"/>
    <w:multiLevelType w:val="hybridMultilevel"/>
    <w:tmpl w:val="B03C601A"/>
    <w:lvl w:ilvl="0" w:tplc="E5C2F5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3D0396"/>
    <w:multiLevelType w:val="hybridMultilevel"/>
    <w:tmpl w:val="0304FE58"/>
    <w:lvl w:ilvl="0" w:tplc="AB42AFF6">
      <w:start w:val="1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784928"/>
    <w:multiLevelType w:val="hybridMultilevel"/>
    <w:tmpl w:val="71DC6BF0"/>
    <w:lvl w:ilvl="0" w:tplc="77707BAA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F9F6B60"/>
    <w:multiLevelType w:val="hybridMultilevel"/>
    <w:tmpl w:val="0FBE3A26"/>
    <w:lvl w:ilvl="0" w:tplc="B9CC54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2FA27E9"/>
    <w:multiLevelType w:val="hybridMultilevel"/>
    <w:tmpl w:val="E6E683DE"/>
    <w:lvl w:ilvl="0" w:tplc="A5B0D6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1CE749A">
      <w:start w:val="1"/>
      <w:numFmt w:val="decimalFullWidth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4716424"/>
    <w:multiLevelType w:val="hybridMultilevel"/>
    <w:tmpl w:val="0818C28A"/>
    <w:lvl w:ilvl="0" w:tplc="F02C69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E25EAD"/>
    <w:multiLevelType w:val="hybridMultilevel"/>
    <w:tmpl w:val="E7B6C146"/>
    <w:lvl w:ilvl="0" w:tplc="E3C6AB5E">
      <w:start w:val="1"/>
      <w:numFmt w:val="bullet"/>
      <w:lvlText w:val=""/>
      <w:lvlJc w:val="left"/>
      <w:pPr>
        <w:ind w:left="340" w:hanging="34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0AE5E99"/>
    <w:multiLevelType w:val="hybridMultilevel"/>
    <w:tmpl w:val="402E7608"/>
    <w:lvl w:ilvl="0" w:tplc="7E9A6AA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27854427"/>
    <w:multiLevelType w:val="hybridMultilevel"/>
    <w:tmpl w:val="047E9750"/>
    <w:lvl w:ilvl="0" w:tplc="2DB27CB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0"/>
        <w:szCs w:val="20"/>
      </w:rPr>
    </w:lvl>
    <w:lvl w:ilvl="1" w:tplc="2D4E5270">
      <w:start w:val="1"/>
      <w:numFmt w:val="bullet"/>
      <w:lvlText w:val=""/>
      <w:lvlJc w:val="left"/>
      <w:pPr>
        <w:ind w:left="794" w:hanging="397"/>
      </w:pPr>
      <w:rPr>
        <w:rFonts w:ascii="Wingdings" w:hAnsi="Wingdings" w:hint="default"/>
        <w:sz w:val="20"/>
        <w:szCs w:val="20"/>
      </w:rPr>
    </w:lvl>
    <w:lvl w:ilvl="2" w:tplc="22CC5544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  <w:sz w:val="20"/>
        <w:szCs w:val="20"/>
      </w:rPr>
    </w:lvl>
    <w:lvl w:ilvl="3" w:tplc="D304C902">
      <w:start w:val="1"/>
      <w:numFmt w:val="bullet"/>
      <w:lvlText w:val="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2A51554"/>
    <w:multiLevelType w:val="hybridMultilevel"/>
    <w:tmpl w:val="01C2E5DE"/>
    <w:lvl w:ilvl="0" w:tplc="526A23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57C15E2"/>
    <w:multiLevelType w:val="hybridMultilevel"/>
    <w:tmpl w:val="9504526C"/>
    <w:lvl w:ilvl="0" w:tplc="549C6608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cs="Times New Roman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6A100F5"/>
    <w:multiLevelType w:val="hybridMultilevel"/>
    <w:tmpl w:val="E7FAFCFA"/>
    <w:lvl w:ilvl="0" w:tplc="BC5ED76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6CE2F95"/>
    <w:multiLevelType w:val="multilevel"/>
    <w:tmpl w:val="5372B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6C2956"/>
    <w:multiLevelType w:val="multilevel"/>
    <w:tmpl w:val="F8F69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423FE5"/>
    <w:multiLevelType w:val="hybridMultilevel"/>
    <w:tmpl w:val="8F5A1BE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64752A4"/>
    <w:multiLevelType w:val="hybridMultilevel"/>
    <w:tmpl w:val="F24E234C"/>
    <w:lvl w:ilvl="0" w:tplc="1696D1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882547D"/>
    <w:multiLevelType w:val="hybridMultilevel"/>
    <w:tmpl w:val="82AA1ADA"/>
    <w:lvl w:ilvl="0" w:tplc="F3827C4A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B0B1C07"/>
    <w:multiLevelType w:val="hybridMultilevel"/>
    <w:tmpl w:val="8E561D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F066424"/>
    <w:multiLevelType w:val="hybridMultilevel"/>
    <w:tmpl w:val="FCE6900E"/>
    <w:lvl w:ilvl="0" w:tplc="04090003">
      <w:start w:val="1"/>
      <w:numFmt w:val="bullet"/>
      <w:lvlText w:val=""/>
      <w:lvlJc w:val="left"/>
      <w:pPr>
        <w:ind w:left="87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5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3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9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7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5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3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17" w:hanging="480"/>
      </w:pPr>
      <w:rPr>
        <w:rFonts w:ascii="Wingdings" w:hAnsi="Wingdings" w:hint="default"/>
      </w:rPr>
    </w:lvl>
  </w:abstractNum>
  <w:abstractNum w:abstractNumId="20" w15:restartNumberingAfterBreak="0">
    <w:nsid w:val="4F066E88"/>
    <w:multiLevelType w:val="hybridMultilevel"/>
    <w:tmpl w:val="480C49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0A93754"/>
    <w:multiLevelType w:val="hybridMultilevel"/>
    <w:tmpl w:val="B558831C"/>
    <w:lvl w:ilvl="0" w:tplc="77707BAA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203038A"/>
    <w:multiLevelType w:val="hybridMultilevel"/>
    <w:tmpl w:val="3DE853CE"/>
    <w:lvl w:ilvl="0" w:tplc="A81CC8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23575DB"/>
    <w:multiLevelType w:val="hybridMultilevel"/>
    <w:tmpl w:val="2E9A1FAC"/>
    <w:lvl w:ilvl="0" w:tplc="458EC446">
      <w:start w:val="1"/>
      <w:numFmt w:val="ideographTradition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2CA5CD6"/>
    <w:multiLevelType w:val="hybridMultilevel"/>
    <w:tmpl w:val="4FCCD8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75A51D8"/>
    <w:multiLevelType w:val="hybridMultilevel"/>
    <w:tmpl w:val="23E2DC6C"/>
    <w:lvl w:ilvl="0" w:tplc="2416C48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D0F5F0B"/>
    <w:multiLevelType w:val="hybridMultilevel"/>
    <w:tmpl w:val="A4524BF0"/>
    <w:lvl w:ilvl="0" w:tplc="56A68C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374164E"/>
    <w:multiLevelType w:val="hybridMultilevel"/>
    <w:tmpl w:val="2CB0AC5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402E872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4BC52B1"/>
    <w:multiLevelType w:val="hybridMultilevel"/>
    <w:tmpl w:val="15385C6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665A6590"/>
    <w:multiLevelType w:val="hybridMultilevel"/>
    <w:tmpl w:val="0142ACD4"/>
    <w:lvl w:ilvl="0" w:tplc="77707BAA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671567A6"/>
    <w:multiLevelType w:val="hybridMultilevel"/>
    <w:tmpl w:val="08DACDD0"/>
    <w:lvl w:ilvl="0" w:tplc="9CEA2968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876568D"/>
    <w:multiLevelType w:val="hybridMultilevel"/>
    <w:tmpl w:val="6E4E0B2A"/>
    <w:lvl w:ilvl="0" w:tplc="39EA4CA2">
      <w:start w:val="1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D7B4A69"/>
    <w:multiLevelType w:val="multilevel"/>
    <w:tmpl w:val="DD408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70826C3A"/>
    <w:multiLevelType w:val="multilevel"/>
    <w:tmpl w:val="76169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70D14FE8"/>
    <w:multiLevelType w:val="hybridMultilevel"/>
    <w:tmpl w:val="25CA123A"/>
    <w:lvl w:ilvl="0" w:tplc="682AA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3F5536C"/>
    <w:multiLevelType w:val="multilevel"/>
    <w:tmpl w:val="4FDE7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4F1D38"/>
    <w:multiLevelType w:val="hybridMultilevel"/>
    <w:tmpl w:val="FE00EFB4"/>
    <w:lvl w:ilvl="0" w:tplc="F7EE0046">
      <w:start w:val="1"/>
      <w:numFmt w:val="bullet"/>
      <w:lvlText w:val=""/>
      <w:lvlJc w:val="left"/>
      <w:pPr>
        <w:ind w:left="340" w:hanging="34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184132530">
    <w:abstractNumId w:val="9"/>
  </w:num>
  <w:num w:numId="2" w16cid:durableId="1056466192">
    <w:abstractNumId w:val="7"/>
  </w:num>
  <w:num w:numId="3" w16cid:durableId="1827865961">
    <w:abstractNumId w:val="17"/>
  </w:num>
  <w:num w:numId="4" w16cid:durableId="2056880081">
    <w:abstractNumId w:val="36"/>
  </w:num>
  <w:num w:numId="5" w16cid:durableId="705443645">
    <w:abstractNumId w:val="21"/>
  </w:num>
  <w:num w:numId="6" w16cid:durableId="2088073943">
    <w:abstractNumId w:val="29"/>
  </w:num>
  <w:num w:numId="7" w16cid:durableId="596788849">
    <w:abstractNumId w:val="3"/>
  </w:num>
  <w:num w:numId="8" w16cid:durableId="2001037801">
    <w:abstractNumId w:val="16"/>
  </w:num>
  <w:num w:numId="9" w16cid:durableId="1368719580">
    <w:abstractNumId w:val="6"/>
  </w:num>
  <w:num w:numId="10" w16cid:durableId="1941378708">
    <w:abstractNumId w:val="22"/>
  </w:num>
  <w:num w:numId="11" w16cid:durableId="1431855943">
    <w:abstractNumId w:val="1"/>
  </w:num>
  <w:num w:numId="12" w16cid:durableId="1884898110">
    <w:abstractNumId w:val="24"/>
  </w:num>
  <w:num w:numId="13" w16cid:durableId="1063722715">
    <w:abstractNumId w:val="30"/>
  </w:num>
  <w:num w:numId="14" w16cid:durableId="248738784">
    <w:abstractNumId w:val="11"/>
  </w:num>
  <w:num w:numId="15" w16cid:durableId="709958759">
    <w:abstractNumId w:val="20"/>
  </w:num>
  <w:num w:numId="16" w16cid:durableId="1362508061">
    <w:abstractNumId w:val="10"/>
  </w:num>
  <w:num w:numId="17" w16cid:durableId="920871303">
    <w:abstractNumId w:val="25"/>
  </w:num>
  <w:num w:numId="18" w16cid:durableId="374233440">
    <w:abstractNumId w:val="15"/>
  </w:num>
  <w:num w:numId="19" w16cid:durableId="1174954643">
    <w:abstractNumId w:val="13"/>
  </w:num>
  <w:num w:numId="20" w16cid:durableId="874345106">
    <w:abstractNumId w:val="4"/>
  </w:num>
  <w:num w:numId="21" w16cid:durableId="1999310327">
    <w:abstractNumId w:val="18"/>
  </w:num>
  <w:num w:numId="22" w16cid:durableId="1599483356">
    <w:abstractNumId w:val="27"/>
  </w:num>
  <w:num w:numId="23" w16cid:durableId="1333609203">
    <w:abstractNumId w:val="31"/>
  </w:num>
  <w:num w:numId="24" w16cid:durableId="1395547940">
    <w:abstractNumId w:val="5"/>
  </w:num>
  <w:num w:numId="25" w16cid:durableId="399720166">
    <w:abstractNumId w:val="32"/>
  </w:num>
  <w:num w:numId="26" w16cid:durableId="1935631255">
    <w:abstractNumId w:val="28"/>
  </w:num>
  <w:num w:numId="27" w16cid:durableId="1192063267">
    <w:abstractNumId w:val="26"/>
  </w:num>
  <w:num w:numId="28" w16cid:durableId="402260818">
    <w:abstractNumId w:val="12"/>
  </w:num>
  <w:num w:numId="29" w16cid:durableId="2012634819">
    <w:abstractNumId w:val="23"/>
  </w:num>
  <w:num w:numId="30" w16cid:durableId="783958338">
    <w:abstractNumId w:val="14"/>
  </w:num>
  <w:num w:numId="31" w16cid:durableId="1293974208">
    <w:abstractNumId w:val="35"/>
  </w:num>
  <w:num w:numId="32" w16cid:durableId="804658834">
    <w:abstractNumId w:val="33"/>
  </w:num>
  <w:num w:numId="33" w16cid:durableId="1355493973">
    <w:abstractNumId w:val="19"/>
  </w:num>
  <w:num w:numId="34" w16cid:durableId="1092094131">
    <w:abstractNumId w:val="2"/>
  </w:num>
  <w:num w:numId="35" w16cid:durableId="1692679921">
    <w:abstractNumId w:val="34"/>
  </w:num>
  <w:num w:numId="36" w16cid:durableId="1241063410">
    <w:abstractNumId w:val="8"/>
  </w:num>
  <w:num w:numId="37" w16cid:durableId="1201554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DFC"/>
    <w:rsid w:val="00003581"/>
    <w:rsid w:val="00003BC4"/>
    <w:rsid w:val="00010CFB"/>
    <w:rsid w:val="00012281"/>
    <w:rsid w:val="00013740"/>
    <w:rsid w:val="000167C8"/>
    <w:rsid w:val="00017411"/>
    <w:rsid w:val="00022701"/>
    <w:rsid w:val="00023CC2"/>
    <w:rsid w:val="0002433A"/>
    <w:rsid w:val="0003067E"/>
    <w:rsid w:val="0003069E"/>
    <w:rsid w:val="00030CC9"/>
    <w:rsid w:val="00033F93"/>
    <w:rsid w:val="00034EE0"/>
    <w:rsid w:val="00035D72"/>
    <w:rsid w:val="00036084"/>
    <w:rsid w:val="00036361"/>
    <w:rsid w:val="00041832"/>
    <w:rsid w:val="0004259D"/>
    <w:rsid w:val="00044DC2"/>
    <w:rsid w:val="00046639"/>
    <w:rsid w:val="000466E7"/>
    <w:rsid w:val="00047159"/>
    <w:rsid w:val="00050270"/>
    <w:rsid w:val="000536A5"/>
    <w:rsid w:val="000541DB"/>
    <w:rsid w:val="0005514F"/>
    <w:rsid w:val="00055950"/>
    <w:rsid w:val="00056755"/>
    <w:rsid w:val="000569EF"/>
    <w:rsid w:val="00056BE8"/>
    <w:rsid w:val="000574A8"/>
    <w:rsid w:val="00060197"/>
    <w:rsid w:val="00062FDA"/>
    <w:rsid w:val="000653FD"/>
    <w:rsid w:val="00065CC5"/>
    <w:rsid w:val="00066735"/>
    <w:rsid w:val="000702F0"/>
    <w:rsid w:val="0007062A"/>
    <w:rsid w:val="00071336"/>
    <w:rsid w:val="000753D9"/>
    <w:rsid w:val="000807E0"/>
    <w:rsid w:val="00084E36"/>
    <w:rsid w:val="0009207D"/>
    <w:rsid w:val="00095000"/>
    <w:rsid w:val="00095F42"/>
    <w:rsid w:val="000A01F2"/>
    <w:rsid w:val="000A06D1"/>
    <w:rsid w:val="000A4102"/>
    <w:rsid w:val="000A53E5"/>
    <w:rsid w:val="000B150E"/>
    <w:rsid w:val="000B1B8D"/>
    <w:rsid w:val="000B31CB"/>
    <w:rsid w:val="000B411D"/>
    <w:rsid w:val="000B42FC"/>
    <w:rsid w:val="000B5D2D"/>
    <w:rsid w:val="000B73B2"/>
    <w:rsid w:val="000C1941"/>
    <w:rsid w:val="000C35E0"/>
    <w:rsid w:val="000C3868"/>
    <w:rsid w:val="000C53B5"/>
    <w:rsid w:val="000C555E"/>
    <w:rsid w:val="000C595C"/>
    <w:rsid w:val="000C670A"/>
    <w:rsid w:val="000C6772"/>
    <w:rsid w:val="000C7CA3"/>
    <w:rsid w:val="000D2AB0"/>
    <w:rsid w:val="000D4D15"/>
    <w:rsid w:val="000D6A50"/>
    <w:rsid w:val="000E5287"/>
    <w:rsid w:val="000F1DD2"/>
    <w:rsid w:val="000F4DE5"/>
    <w:rsid w:val="000F5ED4"/>
    <w:rsid w:val="000F7139"/>
    <w:rsid w:val="000F76E1"/>
    <w:rsid w:val="00101A27"/>
    <w:rsid w:val="00104947"/>
    <w:rsid w:val="001059C8"/>
    <w:rsid w:val="00107035"/>
    <w:rsid w:val="00110957"/>
    <w:rsid w:val="00111CD3"/>
    <w:rsid w:val="001129C4"/>
    <w:rsid w:val="0011794D"/>
    <w:rsid w:val="001212BF"/>
    <w:rsid w:val="00123EF4"/>
    <w:rsid w:val="00125BE2"/>
    <w:rsid w:val="00126288"/>
    <w:rsid w:val="00127DDD"/>
    <w:rsid w:val="001324B9"/>
    <w:rsid w:val="001326CA"/>
    <w:rsid w:val="00133C19"/>
    <w:rsid w:val="00136E6F"/>
    <w:rsid w:val="001379A7"/>
    <w:rsid w:val="00140CFD"/>
    <w:rsid w:val="001419BD"/>
    <w:rsid w:val="00144BFD"/>
    <w:rsid w:val="00147224"/>
    <w:rsid w:val="00150419"/>
    <w:rsid w:val="001507A5"/>
    <w:rsid w:val="001530A2"/>
    <w:rsid w:val="00154390"/>
    <w:rsid w:val="00154DE1"/>
    <w:rsid w:val="00157A35"/>
    <w:rsid w:val="001612BF"/>
    <w:rsid w:val="00161CB8"/>
    <w:rsid w:val="00165ED6"/>
    <w:rsid w:val="001672C9"/>
    <w:rsid w:val="00170B6E"/>
    <w:rsid w:val="00173080"/>
    <w:rsid w:val="0017490A"/>
    <w:rsid w:val="00174A21"/>
    <w:rsid w:val="00176AAD"/>
    <w:rsid w:val="00177E2B"/>
    <w:rsid w:val="001820A6"/>
    <w:rsid w:val="00182904"/>
    <w:rsid w:val="00183CEE"/>
    <w:rsid w:val="001900A6"/>
    <w:rsid w:val="00193268"/>
    <w:rsid w:val="00194F15"/>
    <w:rsid w:val="00195762"/>
    <w:rsid w:val="001A0428"/>
    <w:rsid w:val="001A37ED"/>
    <w:rsid w:val="001A3878"/>
    <w:rsid w:val="001B0CBE"/>
    <w:rsid w:val="001B0F84"/>
    <w:rsid w:val="001B1371"/>
    <w:rsid w:val="001B17B4"/>
    <w:rsid w:val="001B48F6"/>
    <w:rsid w:val="001B5EF5"/>
    <w:rsid w:val="001B761B"/>
    <w:rsid w:val="001C03C4"/>
    <w:rsid w:val="001C2514"/>
    <w:rsid w:val="001C3A68"/>
    <w:rsid w:val="001C4190"/>
    <w:rsid w:val="001D5BB1"/>
    <w:rsid w:val="001E1A3B"/>
    <w:rsid w:val="001E25B8"/>
    <w:rsid w:val="001E51DE"/>
    <w:rsid w:val="001E5DBB"/>
    <w:rsid w:val="001E5DBC"/>
    <w:rsid w:val="001F0A0B"/>
    <w:rsid w:val="001F0D76"/>
    <w:rsid w:val="001F1768"/>
    <w:rsid w:val="001F3372"/>
    <w:rsid w:val="001F4252"/>
    <w:rsid w:val="001F698D"/>
    <w:rsid w:val="001F772E"/>
    <w:rsid w:val="00206546"/>
    <w:rsid w:val="002066E7"/>
    <w:rsid w:val="0021128F"/>
    <w:rsid w:val="002129FF"/>
    <w:rsid w:val="00212BBF"/>
    <w:rsid w:val="00213682"/>
    <w:rsid w:val="00221ACC"/>
    <w:rsid w:val="00223C3A"/>
    <w:rsid w:val="00225E7E"/>
    <w:rsid w:val="002271A2"/>
    <w:rsid w:val="0022765B"/>
    <w:rsid w:val="00231324"/>
    <w:rsid w:val="00232924"/>
    <w:rsid w:val="00232DF3"/>
    <w:rsid w:val="002373CB"/>
    <w:rsid w:val="00237D12"/>
    <w:rsid w:val="00242CD5"/>
    <w:rsid w:val="00243628"/>
    <w:rsid w:val="002441CE"/>
    <w:rsid w:val="00250B0D"/>
    <w:rsid w:val="0025190C"/>
    <w:rsid w:val="00252209"/>
    <w:rsid w:val="0025252B"/>
    <w:rsid w:val="00253F7E"/>
    <w:rsid w:val="002555CC"/>
    <w:rsid w:val="00256D7D"/>
    <w:rsid w:val="00260991"/>
    <w:rsid w:val="00262B54"/>
    <w:rsid w:val="00264694"/>
    <w:rsid w:val="00264757"/>
    <w:rsid w:val="00264DCF"/>
    <w:rsid w:val="00265D27"/>
    <w:rsid w:val="00271071"/>
    <w:rsid w:val="00274191"/>
    <w:rsid w:val="00274D7F"/>
    <w:rsid w:val="002757A0"/>
    <w:rsid w:val="002761D7"/>
    <w:rsid w:val="00277594"/>
    <w:rsid w:val="00277935"/>
    <w:rsid w:val="00283E7C"/>
    <w:rsid w:val="0028670F"/>
    <w:rsid w:val="0029053F"/>
    <w:rsid w:val="00291042"/>
    <w:rsid w:val="0029133E"/>
    <w:rsid w:val="00293103"/>
    <w:rsid w:val="002938F8"/>
    <w:rsid w:val="002945DC"/>
    <w:rsid w:val="00296946"/>
    <w:rsid w:val="00297E0C"/>
    <w:rsid w:val="002A0A2C"/>
    <w:rsid w:val="002A0EEE"/>
    <w:rsid w:val="002A1D74"/>
    <w:rsid w:val="002A2003"/>
    <w:rsid w:val="002A43DE"/>
    <w:rsid w:val="002A6342"/>
    <w:rsid w:val="002B5072"/>
    <w:rsid w:val="002B7AC9"/>
    <w:rsid w:val="002C2F78"/>
    <w:rsid w:val="002C471E"/>
    <w:rsid w:val="002C5C3B"/>
    <w:rsid w:val="002C61C9"/>
    <w:rsid w:val="002C6FF1"/>
    <w:rsid w:val="002D042C"/>
    <w:rsid w:val="002D09EA"/>
    <w:rsid w:val="002D57C8"/>
    <w:rsid w:val="002D696A"/>
    <w:rsid w:val="002D788A"/>
    <w:rsid w:val="002E46AA"/>
    <w:rsid w:val="002E56AB"/>
    <w:rsid w:val="002E56E1"/>
    <w:rsid w:val="002E75F5"/>
    <w:rsid w:val="002F036A"/>
    <w:rsid w:val="002F33A8"/>
    <w:rsid w:val="002F3F31"/>
    <w:rsid w:val="002F477F"/>
    <w:rsid w:val="002F4F46"/>
    <w:rsid w:val="002F7686"/>
    <w:rsid w:val="002F7FF1"/>
    <w:rsid w:val="00300C97"/>
    <w:rsid w:val="0030159B"/>
    <w:rsid w:val="00302133"/>
    <w:rsid w:val="003030F7"/>
    <w:rsid w:val="00303FC1"/>
    <w:rsid w:val="0030525D"/>
    <w:rsid w:val="0030528F"/>
    <w:rsid w:val="00305A5C"/>
    <w:rsid w:val="00306126"/>
    <w:rsid w:val="00306837"/>
    <w:rsid w:val="00306BD7"/>
    <w:rsid w:val="00307110"/>
    <w:rsid w:val="00312BBF"/>
    <w:rsid w:val="003167E7"/>
    <w:rsid w:val="00317045"/>
    <w:rsid w:val="00320473"/>
    <w:rsid w:val="00320EC5"/>
    <w:rsid w:val="00323FEA"/>
    <w:rsid w:val="00330CD3"/>
    <w:rsid w:val="003318FC"/>
    <w:rsid w:val="00331F79"/>
    <w:rsid w:val="00335C1C"/>
    <w:rsid w:val="00335E96"/>
    <w:rsid w:val="0033663B"/>
    <w:rsid w:val="0033785F"/>
    <w:rsid w:val="0034093A"/>
    <w:rsid w:val="00340E19"/>
    <w:rsid w:val="00341561"/>
    <w:rsid w:val="00342966"/>
    <w:rsid w:val="003429D5"/>
    <w:rsid w:val="00342C32"/>
    <w:rsid w:val="00343788"/>
    <w:rsid w:val="0034378E"/>
    <w:rsid w:val="00344CD9"/>
    <w:rsid w:val="00346FEA"/>
    <w:rsid w:val="003513E3"/>
    <w:rsid w:val="00351A1A"/>
    <w:rsid w:val="00351AE4"/>
    <w:rsid w:val="003574EB"/>
    <w:rsid w:val="00357860"/>
    <w:rsid w:val="003600AD"/>
    <w:rsid w:val="00362D72"/>
    <w:rsid w:val="0036508A"/>
    <w:rsid w:val="00371106"/>
    <w:rsid w:val="00374942"/>
    <w:rsid w:val="00374BF0"/>
    <w:rsid w:val="003757B5"/>
    <w:rsid w:val="003765AE"/>
    <w:rsid w:val="003768EE"/>
    <w:rsid w:val="00376E40"/>
    <w:rsid w:val="00377077"/>
    <w:rsid w:val="0038054F"/>
    <w:rsid w:val="00380FE0"/>
    <w:rsid w:val="003830F2"/>
    <w:rsid w:val="003834C0"/>
    <w:rsid w:val="0038393D"/>
    <w:rsid w:val="00385BC0"/>
    <w:rsid w:val="0038694E"/>
    <w:rsid w:val="0038799C"/>
    <w:rsid w:val="00391A34"/>
    <w:rsid w:val="00391D55"/>
    <w:rsid w:val="003938F6"/>
    <w:rsid w:val="00393BC3"/>
    <w:rsid w:val="0039423B"/>
    <w:rsid w:val="00394C21"/>
    <w:rsid w:val="003A0471"/>
    <w:rsid w:val="003A0520"/>
    <w:rsid w:val="003A1404"/>
    <w:rsid w:val="003A2174"/>
    <w:rsid w:val="003A2842"/>
    <w:rsid w:val="003A3673"/>
    <w:rsid w:val="003A578F"/>
    <w:rsid w:val="003A58BF"/>
    <w:rsid w:val="003A73C9"/>
    <w:rsid w:val="003A7E63"/>
    <w:rsid w:val="003A7EDB"/>
    <w:rsid w:val="003B17B3"/>
    <w:rsid w:val="003B6238"/>
    <w:rsid w:val="003C14AB"/>
    <w:rsid w:val="003C1CB8"/>
    <w:rsid w:val="003C5104"/>
    <w:rsid w:val="003C5BA1"/>
    <w:rsid w:val="003D0537"/>
    <w:rsid w:val="003D0B6E"/>
    <w:rsid w:val="003D6248"/>
    <w:rsid w:val="003E042A"/>
    <w:rsid w:val="003E62C6"/>
    <w:rsid w:val="003F0B12"/>
    <w:rsid w:val="003F297F"/>
    <w:rsid w:val="003F3531"/>
    <w:rsid w:val="003F74C6"/>
    <w:rsid w:val="004037EE"/>
    <w:rsid w:val="00404608"/>
    <w:rsid w:val="004057F9"/>
    <w:rsid w:val="00405BDD"/>
    <w:rsid w:val="0040679F"/>
    <w:rsid w:val="004068A0"/>
    <w:rsid w:val="00407BD3"/>
    <w:rsid w:val="00412E31"/>
    <w:rsid w:val="0041315A"/>
    <w:rsid w:val="00414F94"/>
    <w:rsid w:val="00423FFB"/>
    <w:rsid w:val="00424814"/>
    <w:rsid w:val="0042575D"/>
    <w:rsid w:val="00426185"/>
    <w:rsid w:val="00430C7E"/>
    <w:rsid w:val="00431FCB"/>
    <w:rsid w:val="00432CBB"/>
    <w:rsid w:val="00436328"/>
    <w:rsid w:val="00437A17"/>
    <w:rsid w:val="00441B45"/>
    <w:rsid w:val="00442C31"/>
    <w:rsid w:val="00443D45"/>
    <w:rsid w:val="004441C1"/>
    <w:rsid w:val="004446F5"/>
    <w:rsid w:val="0045067F"/>
    <w:rsid w:val="00456FD7"/>
    <w:rsid w:val="004634C3"/>
    <w:rsid w:val="00465D2B"/>
    <w:rsid w:val="0046785C"/>
    <w:rsid w:val="00474D1E"/>
    <w:rsid w:val="004771F8"/>
    <w:rsid w:val="00477DA6"/>
    <w:rsid w:val="00483395"/>
    <w:rsid w:val="004847A6"/>
    <w:rsid w:val="00484C77"/>
    <w:rsid w:val="00486A62"/>
    <w:rsid w:val="0049031C"/>
    <w:rsid w:val="004908A0"/>
    <w:rsid w:val="00490CE2"/>
    <w:rsid w:val="004919DA"/>
    <w:rsid w:val="00494BC3"/>
    <w:rsid w:val="004951B3"/>
    <w:rsid w:val="00497434"/>
    <w:rsid w:val="00497C14"/>
    <w:rsid w:val="004A0CE2"/>
    <w:rsid w:val="004A11B9"/>
    <w:rsid w:val="004A20BF"/>
    <w:rsid w:val="004A50DC"/>
    <w:rsid w:val="004A54D6"/>
    <w:rsid w:val="004A66C3"/>
    <w:rsid w:val="004A7FB4"/>
    <w:rsid w:val="004B1E44"/>
    <w:rsid w:val="004B23E4"/>
    <w:rsid w:val="004B4A26"/>
    <w:rsid w:val="004B4DCA"/>
    <w:rsid w:val="004B5B77"/>
    <w:rsid w:val="004B6C48"/>
    <w:rsid w:val="004B7E6E"/>
    <w:rsid w:val="004C78F0"/>
    <w:rsid w:val="004D31D4"/>
    <w:rsid w:val="004D3794"/>
    <w:rsid w:val="004E1AFC"/>
    <w:rsid w:val="004E2FEF"/>
    <w:rsid w:val="004E417D"/>
    <w:rsid w:val="004E5683"/>
    <w:rsid w:val="004E5EAE"/>
    <w:rsid w:val="004E5F84"/>
    <w:rsid w:val="004E6303"/>
    <w:rsid w:val="004E712E"/>
    <w:rsid w:val="004E765C"/>
    <w:rsid w:val="004F0647"/>
    <w:rsid w:val="004F44AC"/>
    <w:rsid w:val="004F4642"/>
    <w:rsid w:val="004F5BF8"/>
    <w:rsid w:val="00500176"/>
    <w:rsid w:val="005010A1"/>
    <w:rsid w:val="00501922"/>
    <w:rsid w:val="00501A8E"/>
    <w:rsid w:val="00501D8E"/>
    <w:rsid w:val="005064AF"/>
    <w:rsid w:val="0050771F"/>
    <w:rsid w:val="00511F28"/>
    <w:rsid w:val="00514D70"/>
    <w:rsid w:val="00516958"/>
    <w:rsid w:val="00525302"/>
    <w:rsid w:val="005260B7"/>
    <w:rsid w:val="00526CA8"/>
    <w:rsid w:val="0053334A"/>
    <w:rsid w:val="0053521F"/>
    <w:rsid w:val="00535CFE"/>
    <w:rsid w:val="00544281"/>
    <w:rsid w:val="005442A4"/>
    <w:rsid w:val="00544B28"/>
    <w:rsid w:val="00546C12"/>
    <w:rsid w:val="00551050"/>
    <w:rsid w:val="00552C64"/>
    <w:rsid w:val="00560716"/>
    <w:rsid w:val="00564910"/>
    <w:rsid w:val="00566E45"/>
    <w:rsid w:val="00570F45"/>
    <w:rsid w:val="00572A45"/>
    <w:rsid w:val="00572E55"/>
    <w:rsid w:val="005750D3"/>
    <w:rsid w:val="005763E8"/>
    <w:rsid w:val="00576991"/>
    <w:rsid w:val="005878C6"/>
    <w:rsid w:val="0059309F"/>
    <w:rsid w:val="00593397"/>
    <w:rsid w:val="00593456"/>
    <w:rsid w:val="00593ED2"/>
    <w:rsid w:val="00595820"/>
    <w:rsid w:val="00597A7D"/>
    <w:rsid w:val="005A59A3"/>
    <w:rsid w:val="005A6A79"/>
    <w:rsid w:val="005A77FC"/>
    <w:rsid w:val="005B215F"/>
    <w:rsid w:val="005B2F85"/>
    <w:rsid w:val="005B7DDB"/>
    <w:rsid w:val="005C094A"/>
    <w:rsid w:val="005C10D1"/>
    <w:rsid w:val="005C3F32"/>
    <w:rsid w:val="005C463F"/>
    <w:rsid w:val="005C4991"/>
    <w:rsid w:val="005C51AE"/>
    <w:rsid w:val="005C56B9"/>
    <w:rsid w:val="005C6F07"/>
    <w:rsid w:val="005C7DEE"/>
    <w:rsid w:val="005D10DE"/>
    <w:rsid w:val="005D2390"/>
    <w:rsid w:val="005D3F62"/>
    <w:rsid w:val="005D554B"/>
    <w:rsid w:val="005D656C"/>
    <w:rsid w:val="005D6BF4"/>
    <w:rsid w:val="005E12DE"/>
    <w:rsid w:val="005E576F"/>
    <w:rsid w:val="005E5D76"/>
    <w:rsid w:val="005E6253"/>
    <w:rsid w:val="005E6A4F"/>
    <w:rsid w:val="005E7A12"/>
    <w:rsid w:val="005F2FF3"/>
    <w:rsid w:val="005F34CC"/>
    <w:rsid w:val="005F4130"/>
    <w:rsid w:val="005F47E7"/>
    <w:rsid w:val="005F7900"/>
    <w:rsid w:val="00601AD5"/>
    <w:rsid w:val="0060326A"/>
    <w:rsid w:val="00604512"/>
    <w:rsid w:val="00606C84"/>
    <w:rsid w:val="00607B06"/>
    <w:rsid w:val="006104CB"/>
    <w:rsid w:val="006107C3"/>
    <w:rsid w:val="00610B70"/>
    <w:rsid w:val="0061503E"/>
    <w:rsid w:val="00617AF0"/>
    <w:rsid w:val="00617D87"/>
    <w:rsid w:val="006234C5"/>
    <w:rsid w:val="00625247"/>
    <w:rsid w:val="006274F9"/>
    <w:rsid w:val="00627AF5"/>
    <w:rsid w:val="0063228C"/>
    <w:rsid w:val="006329D7"/>
    <w:rsid w:val="00640995"/>
    <w:rsid w:val="00640D37"/>
    <w:rsid w:val="0064130F"/>
    <w:rsid w:val="006425E7"/>
    <w:rsid w:val="00643A61"/>
    <w:rsid w:val="00643E77"/>
    <w:rsid w:val="00645E69"/>
    <w:rsid w:val="0064654B"/>
    <w:rsid w:val="00647196"/>
    <w:rsid w:val="00647441"/>
    <w:rsid w:val="00647732"/>
    <w:rsid w:val="006477FC"/>
    <w:rsid w:val="00650537"/>
    <w:rsid w:val="006505B1"/>
    <w:rsid w:val="00650634"/>
    <w:rsid w:val="006530B1"/>
    <w:rsid w:val="00653966"/>
    <w:rsid w:val="0065462A"/>
    <w:rsid w:val="00655B71"/>
    <w:rsid w:val="0065681E"/>
    <w:rsid w:val="006572DC"/>
    <w:rsid w:val="0066004E"/>
    <w:rsid w:val="006604B2"/>
    <w:rsid w:val="00660CCC"/>
    <w:rsid w:val="00660E24"/>
    <w:rsid w:val="00661066"/>
    <w:rsid w:val="00665407"/>
    <w:rsid w:val="006657E2"/>
    <w:rsid w:val="00666B6E"/>
    <w:rsid w:val="00672DC1"/>
    <w:rsid w:val="00677C81"/>
    <w:rsid w:val="00683C7D"/>
    <w:rsid w:val="00692825"/>
    <w:rsid w:val="00692EB8"/>
    <w:rsid w:val="006941A4"/>
    <w:rsid w:val="00695100"/>
    <w:rsid w:val="0069638C"/>
    <w:rsid w:val="006A0377"/>
    <w:rsid w:val="006A26A8"/>
    <w:rsid w:val="006A53B7"/>
    <w:rsid w:val="006A77D7"/>
    <w:rsid w:val="006A7F3B"/>
    <w:rsid w:val="006B0F8F"/>
    <w:rsid w:val="006B135C"/>
    <w:rsid w:val="006B606B"/>
    <w:rsid w:val="006C0A50"/>
    <w:rsid w:val="006C0BA7"/>
    <w:rsid w:val="006C400F"/>
    <w:rsid w:val="006C56E1"/>
    <w:rsid w:val="006C68A4"/>
    <w:rsid w:val="006C70F6"/>
    <w:rsid w:val="006D0B1C"/>
    <w:rsid w:val="006D461B"/>
    <w:rsid w:val="006D7A57"/>
    <w:rsid w:val="006D7ABA"/>
    <w:rsid w:val="006E3C4F"/>
    <w:rsid w:val="006E4A11"/>
    <w:rsid w:val="006E5118"/>
    <w:rsid w:val="006E595A"/>
    <w:rsid w:val="006E777E"/>
    <w:rsid w:val="006F1239"/>
    <w:rsid w:val="006F1814"/>
    <w:rsid w:val="006F44D1"/>
    <w:rsid w:val="006F5F50"/>
    <w:rsid w:val="006F678F"/>
    <w:rsid w:val="006F6E62"/>
    <w:rsid w:val="00701828"/>
    <w:rsid w:val="00701CB4"/>
    <w:rsid w:val="00706996"/>
    <w:rsid w:val="00706E53"/>
    <w:rsid w:val="00706F44"/>
    <w:rsid w:val="00710820"/>
    <w:rsid w:val="007119D3"/>
    <w:rsid w:val="00712542"/>
    <w:rsid w:val="00712BAA"/>
    <w:rsid w:val="00716F1D"/>
    <w:rsid w:val="00720D1F"/>
    <w:rsid w:val="00720EE1"/>
    <w:rsid w:val="00724F0B"/>
    <w:rsid w:val="007253A4"/>
    <w:rsid w:val="0072583A"/>
    <w:rsid w:val="00725C86"/>
    <w:rsid w:val="007270E8"/>
    <w:rsid w:val="00730B50"/>
    <w:rsid w:val="00730BC0"/>
    <w:rsid w:val="00733158"/>
    <w:rsid w:val="00733514"/>
    <w:rsid w:val="00735C0F"/>
    <w:rsid w:val="00736157"/>
    <w:rsid w:val="00737833"/>
    <w:rsid w:val="007379D1"/>
    <w:rsid w:val="007449CB"/>
    <w:rsid w:val="00744DF5"/>
    <w:rsid w:val="00745913"/>
    <w:rsid w:val="00745BA0"/>
    <w:rsid w:val="007507BE"/>
    <w:rsid w:val="007527FC"/>
    <w:rsid w:val="0075455F"/>
    <w:rsid w:val="00754D61"/>
    <w:rsid w:val="007554E7"/>
    <w:rsid w:val="00755FBA"/>
    <w:rsid w:val="007566BB"/>
    <w:rsid w:val="007566BC"/>
    <w:rsid w:val="007566FD"/>
    <w:rsid w:val="00766427"/>
    <w:rsid w:val="0076657F"/>
    <w:rsid w:val="00767A35"/>
    <w:rsid w:val="007734E4"/>
    <w:rsid w:val="00773798"/>
    <w:rsid w:val="007745AD"/>
    <w:rsid w:val="00775CD9"/>
    <w:rsid w:val="0077605B"/>
    <w:rsid w:val="00777AA7"/>
    <w:rsid w:val="0079174C"/>
    <w:rsid w:val="0079676B"/>
    <w:rsid w:val="007A0DD1"/>
    <w:rsid w:val="007A6630"/>
    <w:rsid w:val="007A7E73"/>
    <w:rsid w:val="007B150A"/>
    <w:rsid w:val="007B2C3D"/>
    <w:rsid w:val="007B39B8"/>
    <w:rsid w:val="007B52E0"/>
    <w:rsid w:val="007B6847"/>
    <w:rsid w:val="007C09B0"/>
    <w:rsid w:val="007C1C4B"/>
    <w:rsid w:val="007C276A"/>
    <w:rsid w:val="007C39B2"/>
    <w:rsid w:val="007C4779"/>
    <w:rsid w:val="007C6846"/>
    <w:rsid w:val="007D0A0E"/>
    <w:rsid w:val="007D13EE"/>
    <w:rsid w:val="007D1FC9"/>
    <w:rsid w:val="007D4F1E"/>
    <w:rsid w:val="007D5963"/>
    <w:rsid w:val="007D7A97"/>
    <w:rsid w:val="007E1DF9"/>
    <w:rsid w:val="007E20D6"/>
    <w:rsid w:val="007E296D"/>
    <w:rsid w:val="007E5F01"/>
    <w:rsid w:val="007E6385"/>
    <w:rsid w:val="007E66EC"/>
    <w:rsid w:val="007E7584"/>
    <w:rsid w:val="007F26C9"/>
    <w:rsid w:val="007F2F35"/>
    <w:rsid w:val="007F5B67"/>
    <w:rsid w:val="007F78E4"/>
    <w:rsid w:val="007F7BED"/>
    <w:rsid w:val="0080001C"/>
    <w:rsid w:val="0081102E"/>
    <w:rsid w:val="0081527C"/>
    <w:rsid w:val="0081672C"/>
    <w:rsid w:val="00820CAE"/>
    <w:rsid w:val="008213A3"/>
    <w:rsid w:val="00823B3C"/>
    <w:rsid w:val="00824443"/>
    <w:rsid w:val="008244C6"/>
    <w:rsid w:val="00825FE7"/>
    <w:rsid w:val="00827E6C"/>
    <w:rsid w:val="0083105E"/>
    <w:rsid w:val="0083116E"/>
    <w:rsid w:val="0083180E"/>
    <w:rsid w:val="00832745"/>
    <w:rsid w:val="00833F61"/>
    <w:rsid w:val="00834A7E"/>
    <w:rsid w:val="0083553B"/>
    <w:rsid w:val="0084013B"/>
    <w:rsid w:val="0084132D"/>
    <w:rsid w:val="00843B3C"/>
    <w:rsid w:val="00843E4A"/>
    <w:rsid w:val="008451A4"/>
    <w:rsid w:val="00852990"/>
    <w:rsid w:val="00855285"/>
    <w:rsid w:val="00856355"/>
    <w:rsid w:val="00856C87"/>
    <w:rsid w:val="00857BB2"/>
    <w:rsid w:val="00860426"/>
    <w:rsid w:val="00863EF7"/>
    <w:rsid w:val="0086519C"/>
    <w:rsid w:val="00865986"/>
    <w:rsid w:val="008669DB"/>
    <w:rsid w:val="00871A94"/>
    <w:rsid w:val="00872245"/>
    <w:rsid w:val="00882CC9"/>
    <w:rsid w:val="008833ED"/>
    <w:rsid w:val="00883B97"/>
    <w:rsid w:val="0088534A"/>
    <w:rsid w:val="00885871"/>
    <w:rsid w:val="008860C9"/>
    <w:rsid w:val="00887268"/>
    <w:rsid w:val="00890593"/>
    <w:rsid w:val="00892613"/>
    <w:rsid w:val="00894D34"/>
    <w:rsid w:val="00895585"/>
    <w:rsid w:val="008A0615"/>
    <w:rsid w:val="008A3ECA"/>
    <w:rsid w:val="008A498B"/>
    <w:rsid w:val="008A4F0C"/>
    <w:rsid w:val="008A5726"/>
    <w:rsid w:val="008A7511"/>
    <w:rsid w:val="008B3B9A"/>
    <w:rsid w:val="008B48E3"/>
    <w:rsid w:val="008B547A"/>
    <w:rsid w:val="008B795E"/>
    <w:rsid w:val="008C05BC"/>
    <w:rsid w:val="008C1FE6"/>
    <w:rsid w:val="008C2527"/>
    <w:rsid w:val="008D49EB"/>
    <w:rsid w:val="008E067B"/>
    <w:rsid w:val="008E0DC1"/>
    <w:rsid w:val="008E13D5"/>
    <w:rsid w:val="008E1E85"/>
    <w:rsid w:val="008E2DCC"/>
    <w:rsid w:val="008E4C80"/>
    <w:rsid w:val="008E5228"/>
    <w:rsid w:val="008F0871"/>
    <w:rsid w:val="008F3FD4"/>
    <w:rsid w:val="008F4970"/>
    <w:rsid w:val="008F4DD3"/>
    <w:rsid w:val="008F69B2"/>
    <w:rsid w:val="00904A6E"/>
    <w:rsid w:val="00905302"/>
    <w:rsid w:val="009069A8"/>
    <w:rsid w:val="009078F3"/>
    <w:rsid w:val="00907EFB"/>
    <w:rsid w:val="009100DF"/>
    <w:rsid w:val="00910D1C"/>
    <w:rsid w:val="00913EFB"/>
    <w:rsid w:val="0091505E"/>
    <w:rsid w:val="009156BC"/>
    <w:rsid w:val="00915DF2"/>
    <w:rsid w:val="009163FD"/>
    <w:rsid w:val="0091766A"/>
    <w:rsid w:val="009214A9"/>
    <w:rsid w:val="009222C2"/>
    <w:rsid w:val="00922590"/>
    <w:rsid w:val="009237F2"/>
    <w:rsid w:val="00923F9B"/>
    <w:rsid w:val="00924578"/>
    <w:rsid w:val="00925A4B"/>
    <w:rsid w:val="0092700B"/>
    <w:rsid w:val="009270B4"/>
    <w:rsid w:val="009278C0"/>
    <w:rsid w:val="00932B24"/>
    <w:rsid w:val="00935F64"/>
    <w:rsid w:val="009443A4"/>
    <w:rsid w:val="00945CF3"/>
    <w:rsid w:val="00947934"/>
    <w:rsid w:val="00950F36"/>
    <w:rsid w:val="009515AC"/>
    <w:rsid w:val="009526C7"/>
    <w:rsid w:val="0095457E"/>
    <w:rsid w:val="00955590"/>
    <w:rsid w:val="0095649C"/>
    <w:rsid w:val="00960269"/>
    <w:rsid w:val="00960BE8"/>
    <w:rsid w:val="00962152"/>
    <w:rsid w:val="0096218F"/>
    <w:rsid w:val="009637E4"/>
    <w:rsid w:val="00964A21"/>
    <w:rsid w:val="00965204"/>
    <w:rsid w:val="009657B9"/>
    <w:rsid w:val="00966409"/>
    <w:rsid w:val="00967844"/>
    <w:rsid w:val="0097059C"/>
    <w:rsid w:val="00970C3D"/>
    <w:rsid w:val="0097141B"/>
    <w:rsid w:val="00971FFC"/>
    <w:rsid w:val="009727E7"/>
    <w:rsid w:val="009753FC"/>
    <w:rsid w:val="00975DF7"/>
    <w:rsid w:val="00976D86"/>
    <w:rsid w:val="00981EF0"/>
    <w:rsid w:val="009839D0"/>
    <w:rsid w:val="00983C5F"/>
    <w:rsid w:val="0098570B"/>
    <w:rsid w:val="00985DF0"/>
    <w:rsid w:val="00987AFC"/>
    <w:rsid w:val="0099055B"/>
    <w:rsid w:val="00994263"/>
    <w:rsid w:val="00996167"/>
    <w:rsid w:val="0099789D"/>
    <w:rsid w:val="009A3C74"/>
    <w:rsid w:val="009A5343"/>
    <w:rsid w:val="009B0A4F"/>
    <w:rsid w:val="009B0F65"/>
    <w:rsid w:val="009B3DAD"/>
    <w:rsid w:val="009B75DE"/>
    <w:rsid w:val="009C04A3"/>
    <w:rsid w:val="009C1E1F"/>
    <w:rsid w:val="009C1ECB"/>
    <w:rsid w:val="009C47DE"/>
    <w:rsid w:val="009D0D97"/>
    <w:rsid w:val="009D0E6C"/>
    <w:rsid w:val="009D1842"/>
    <w:rsid w:val="009D276D"/>
    <w:rsid w:val="009D35F8"/>
    <w:rsid w:val="009D4782"/>
    <w:rsid w:val="009D51EF"/>
    <w:rsid w:val="009D622C"/>
    <w:rsid w:val="009D64C6"/>
    <w:rsid w:val="009D7097"/>
    <w:rsid w:val="009D7D6E"/>
    <w:rsid w:val="009E0548"/>
    <w:rsid w:val="009E66B1"/>
    <w:rsid w:val="009F0514"/>
    <w:rsid w:val="009F090F"/>
    <w:rsid w:val="009F13A4"/>
    <w:rsid w:val="009F13B6"/>
    <w:rsid w:val="009F153D"/>
    <w:rsid w:val="009F34F3"/>
    <w:rsid w:val="009F515C"/>
    <w:rsid w:val="009F5CFB"/>
    <w:rsid w:val="00A027E7"/>
    <w:rsid w:val="00A02DFC"/>
    <w:rsid w:val="00A06DBB"/>
    <w:rsid w:val="00A113D1"/>
    <w:rsid w:val="00A11901"/>
    <w:rsid w:val="00A14160"/>
    <w:rsid w:val="00A203DD"/>
    <w:rsid w:val="00A23ACF"/>
    <w:rsid w:val="00A23C30"/>
    <w:rsid w:val="00A268A6"/>
    <w:rsid w:val="00A26A4D"/>
    <w:rsid w:val="00A26BD7"/>
    <w:rsid w:val="00A30404"/>
    <w:rsid w:val="00A409A5"/>
    <w:rsid w:val="00A41C0B"/>
    <w:rsid w:val="00A42889"/>
    <w:rsid w:val="00A50D51"/>
    <w:rsid w:val="00A52A02"/>
    <w:rsid w:val="00A61A6F"/>
    <w:rsid w:val="00A61EBC"/>
    <w:rsid w:val="00A62482"/>
    <w:rsid w:val="00A62B42"/>
    <w:rsid w:val="00A62BBC"/>
    <w:rsid w:val="00A64D6A"/>
    <w:rsid w:val="00A64E1F"/>
    <w:rsid w:val="00A6798B"/>
    <w:rsid w:val="00A70B3F"/>
    <w:rsid w:val="00A70EAD"/>
    <w:rsid w:val="00A71AE5"/>
    <w:rsid w:val="00A8051D"/>
    <w:rsid w:val="00A8504D"/>
    <w:rsid w:val="00A85B50"/>
    <w:rsid w:val="00A86C77"/>
    <w:rsid w:val="00A957A4"/>
    <w:rsid w:val="00A96DF6"/>
    <w:rsid w:val="00AA1E8A"/>
    <w:rsid w:val="00AA29A2"/>
    <w:rsid w:val="00AA2CCE"/>
    <w:rsid w:val="00AA5412"/>
    <w:rsid w:val="00AB4144"/>
    <w:rsid w:val="00AB5B7C"/>
    <w:rsid w:val="00AB6BE6"/>
    <w:rsid w:val="00AC1255"/>
    <w:rsid w:val="00AC2820"/>
    <w:rsid w:val="00AC3A71"/>
    <w:rsid w:val="00AD08F1"/>
    <w:rsid w:val="00AD13D7"/>
    <w:rsid w:val="00AD1444"/>
    <w:rsid w:val="00AD1A18"/>
    <w:rsid w:val="00AD2485"/>
    <w:rsid w:val="00AD7083"/>
    <w:rsid w:val="00AD78EA"/>
    <w:rsid w:val="00AE0C1F"/>
    <w:rsid w:val="00AE4B6A"/>
    <w:rsid w:val="00AE4E98"/>
    <w:rsid w:val="00AE68C1"/>
    <w:rsid w:val="00AE7112"/>
    <w:rsid w:val="00AE79BB"/>
    <w:rsid w:val="00AE7BCE"/>
    <w:rsid w:val="00AF26D0"/>
    <w:rsid w:val="00AF33E2"/>
    <w:rsid w:val="00AF6C6F"/>
    <w:rsid w:val="00B00AF7"/>
    <w:rsid w:val="00B0353D"/>
    <w:rsid w:val="00B04D0C"/>
    <w:rsid w:val="00B07F86"/>
    <w:rsid w:val="00B11E5B"/>
    <w:rsid w:val="00B128C4"/>
    <w:rsid w:val="00B12A76"/>
    <w:rsid w:val="00B14136"/>
    <w:rsid w:val="00B1474C"/>
    <w:rsid w:val="00B223C7"/>
    <w:rsid w:val="00B22922"/>
    <w:rsid w:val="00B279A4"/>
    <w:rsid w:val="00B30BC5"/>
    <w:rsid w:val="00B33322"/>
    <w:rsid w:val="00B364C7"/>
    <w:rsid w:val="00B369DF"/>
    <w:rsid w:val="00B37556"/>
    <w:rsid w:val="00B37F65"/>
    <w:rsid w:val="00B420F6"/>
    <w:rsid w:val="00B4247C"/>
    <w:rsid w:val="00B447E3"/>
    <w:rsid w:val="00B47CD1"/>
    <w:rsid w:val="00B520D7"/>
    <w:rsid w:val="00B52F2A"/>
    <w:rsid w:val="00B5579D"/>
    <w:rsid w:val="00B60EBC"/>
    <w:rsid w:val="00B63872"/>
    <w:rsid w:val="00B63F98"/>
    <w:rsid w:val="00B66DB8"/>
    <w:rsid w:val="00B67D9B"/>
    <w:rsid w:val="00B701EB"/>
    <w:rsid w:val="00B70F5D"/>
    <w:rsid w:val="00B73665"/>
    <w:rsid w:val="00B76A40"/>
    <w:rsid w:val="00B77B32"/>
    <w:rsid w:val="00B80081"/>
    <w:rsid w:val="00B802C2"/>
    <w:rsid w:val="00B91D53"/>
    <w:rsid w:val="00B930E3"/>
    <w:rsid w:val="00B95362"/>
    <w:rsid w:val="00B96944"/>
    <w:rsid w:val="00B97C25"/>
    <w:rsid w:val="00BA1EA4"/>
    <w:rsid w:val="00BA31B3"/>
    <w:rsid w:val="00BA4670"/>
    <w:rsid w:val="00BA4D83"/>
    <w:rsid w:val="00BA70A5"/>
    <w:rsid w:val="00BB2D84"/>
    <w:rsid w:val="00BB3499"/>
    <w:rsid w:val="00BB3D47"/>
    <w:rsid w:val="00BB7CD3"/>
    <w:rsid w:val="00BC0A3C"/>
    <w:rsid w:val="00BC174D"/>
    <w:rsid w:val="00BC67C2"/>
    <w:rsid w:val="00BD6D68"/>
    <w:rsid w:val="00BD7EDC"/>
    <w:rsid w:val="00BE18F3"/>
    <w:rsid w:val="00BE36C3"/>
    <w:rsid w:val="00BE5267"/>
    <w:rsid w:val="00BE5DEF"/>
    <w:rsid w:val="00BE67A8"/>
    <w:rsid w:val="00BF0BB7"/>
    <w:rsid w:val="00C01200"/>
    <w:rsid w:val="00C02781"/>
    <w:rsid w:val="00C059CB"/>
    <w:rsid w:val="00C060EB"/>
    <w:rsid w:val="00C075D6"/>
    <w:rsid w:val="00C1215F"/>
    <w:rsid w:val="00C135F0"/>
    <w:rsid w:val="00C14CF0"/>
    <w:rsid w:val="00C14CF1"/>
    <w:rsid w:val="00C17BC5"/>
    <w:rsid w:val="00C21420"/>
    <w:rsid w:val="00C21F36"/>
    <w:rsid w:val="00C23A54"/>
    <w:rsid w:val="00C242BC"/>
    <w:rsid w:val="00C2438C"/>
    <w:rsid w:val="00C24F6D"/>
    <w:rsid w:val="00C26412"/>
    <w:rsid w:val="00C26517"/>
    <w:rsid w:val="00C26E22"/>
    <w:rsid w:val="00C305A3"/>
    <w:rsid w:val="00C30911"/>
    <w:rsid w:val="00C33E61"/>
    <w:rsid w:val="00C3644A"/>
    <w:rsid w:val="00C36E46"/>
    <w:rsid w:val="00C43808"/>
    <w:rsid w:val="00C46824"/>
    <w:rsid w:val="00C47141"/>
    <w:rsid w:val="00C471FB"/>
    <w:rsid w:val="00C50CD0"/>
    <w:rsid w:val="00C51055"/>
    <w:rsid w:val="00C5339E"/>
    <w:rsid w:val="00C5545C"/>
    <w:rsid w:val="00C57335"/>
    <w:rsid w:val="00C62334"/>
    <w:rsid w:val="00C63456"/>
    <w:rsid w:val="00C63973"/>
    <w:rsid w:val="00C643C7"/>
    <w:rsid w:val="00C6527F"/>
    <w:rsid w:val="00C65AE9"/>
    <w:rsid w:val="00C731E7"/>
    <w:rsid w:val="00C74325"/>
    <w:rsid w:val="00C746FF"/>
    <w:rsid w:val="00C75778"/>
    <w:rsid w:val="00C80781"/>
    <w:rsid w:val="00C80FB9"/>
    <w:rsid w:val="00C8450A"/>
    <w:rsid w:val="00C912DC"/>
    <w:rsid w:val="00C92586"/>
    <w:rsid w:val="00C95DC9"/>
    <w:rsid w:val="00C96026"/>
    <w:rsid w:val="00C966AA"/>
    <w:rsid w:val="00CA0319"/>
    <w:rsid w:val="00CA08AF"/>
    <w:rsid w:val="00CA31BF"/>
    <w:rsid w:val="00CA3374"/>
    <w:rsid w:val="00CA5597"/>
    <w:rsid w:val="00CA6317"/>
    <w:rsid w:val="00CA6C07"/>
    <w:rsid w:val="00CB380C"/>
    <w:rsid w:val="00CB4A01"/>
    <w:rsid w:val="00CB6215"/>
    <w:rsid w:val="00CB7050"/>
    <w:rsid w:val="00CC0E45"/>
    <w:rsid w:val="00CC2B33"/>
    <w:rsid w:val="00CC4254"/>
    <w:rsid w:val="00CC62AC"/>
    <w:rsid w:val="00CD0AF4"/>
    <w:rsid w:val="00CD0DD2"/>
    <w:rsid w:val="00CD0EEA"/>
    <w:rsid w:val="00CD2219"/>
    <w:rsid w:val="00CD2DA1"/>
    <w:rsid w:val="00CD498C"/>
    <w:rsid w:val="00CD5678"/>
    <w:rsid w:val="00CD6CCF"/>
    <w:rsid w:val="00CD6F3C"/>
    <w:rsid w:val="00CE0345"/>
    <w:rsid w:val="00CE1058"/>
    <w:rsid w:val="00CE1B63"/>
    <w:rsid w:val="00CE3460"/>
    <w:rsid w:val="00CE3DA8"/>
    <w:rsid w:val="00CE5F05"/>
    <w:rsid w:val="00CE6009"/>
    <w:rsid w:val="00CF0464"/>
    <w:rsid w:val="00CF1DB1"/>
    <w:rsid w:val="00CF4CDC"/>
    <w:rsid w:val="00CF73B3"/>
    <w:rsid w:val="00CF7BAC"/>
    <w:rsid w:val="00D00E7E"/>
    <w:rsid w:val="00D01C9D"/>
    <w:rsid w:val="00D032FE"/>
    <w:rsid w:val="00D1784A"/>
    <w:rsid w:val="00D23A2E"/>
    <w:rsid w:val="00D24511"/>
    <w:rsid w:val="00D249AE"/>
    <w:rsid w:val="00D30344"/>
    <w:rsid w:val="00D313BC"/>
    <w:rsid w:val="00D36DDD"/>
    <w:rsid w:val="00D40D77"/>
    <w:rsid w:val="00D41B37"/>
    <w:rsid w:val="00D43443"/>
    <w:rsid w:val="00D442A2"/>
    <w:rsid w:val="00D44A28"/>
    <w:rsid w:val="00D44F14"/>
    <w:rsid w:val="00D4510A"/>
    <w:rsid w:val="00D46475"/>
    <w:rsid w:val="00D476DF"/>
    <w:rsid w:val="00D535A3"/>
    <w:rsid w:val="00D54111"/>
    <w:rsid w:val="00D55C29"/>
    <w:rsid w:val="00D55C86"/>
    <w:rsid w:val="00D6165D"/>
    <w:rsid w:val="00D63B9F"/>
    <w:rsid w:val="00D63BB0"/>
    <w:rsid w:val="00D66FC6"/>
    <w:rsid w:val="00D70D8B"/>
    <w:rsid w:val="00D728A2"/>
    <w:rsid w:val="00D73B1D"/>
    <w:rsid w:val="00D74FCE"/>
    <w:rsid w:val="00D76CFD"/>
    <w:rsid w:val="00D811E4"/>
    <w:rsid w:val="00D81F8D"/>
    <w:rsid w:val="00D82A30"/>
    <w:rsid w:val="00D82A57"/>
    <w:rsid w:val="00D83FCD"/>
    <w:rsid w:val="00D856CA"/>
    <w:rsid w:val="00D87618"/>
    <w:rsid w:val="00D87D4F"/>
    <w:rsid w:val="00D90170"/>
    <w:rsid w:val="00D956CC"/>
    <w:rsid w:val="00D9742D"/>
    <w:rsid w:val="00D97793"/>
    <w:rsid w:val="00DA09C9"/>
    <w:rsid w:val="00DA383A"/>
    <w:rsid w:val="00DA79E4"/>
    <w:rsid w:val="00DB4841"/>
    <w:rsid w:val="00DC0CEE"/>
    <w:rsid w:val="00DC1B42"/>
    <w:rsid w:val="00DC3409"/>
    <w:rsid w:val="00DC4E71"/>
    <w:rsid w:val="00DC6242"/>
    <w:rsid w:val="00DC6907"/>
    <w:rsid w:val="00DC6E2C"/>
    <w:rsid w:val="00DC70BB"/>
    <w:rsid w:val="00DC748F"/>
    <w:rsid w:val="00DD056C"/>
    <w:rsid w:val="00DD17CB"/>
    <w:rsid w:val="00DD5557"/>
    <w:rsid w:val="00DD5A2B"/>
    <w:rsid w:val="00DD7CD4"/>
    <w:rsid w:val="00DE0D76"/>
    <w:rsid w:val="00DE1556"/>
    <w:rsid w:val="00DE22BE"/>
    <w:rsid w:val="00DE2FDB"/>
    <w:rsid w:val="00DE3624"/>
    <w:rsid w:val="00DE4626"/>
    <w:rsid w:val="00DE47CC"/>
    <w:rsid w:val="00DE5418"/>
    <w:rsid w:val="00DE60A6"/>
    <w:rsid w:val="00DF0AAF"/>
    <w:rsid w:val="00DF4094"/>
    <w:rsid w:val="00DF4BC9"/>
    <w:rsid w:val="00DF63E4"/>
    <w:rsid w:val="00DF7948"/>
    <w:rsid w:val="00DF7E75"/>
    <w:rsid w:val="00E012EE"/>
    <w:rsid w:val="00E024F9"/>
    <w:rsid w:val="00E03552"/>
    <w:rsid w:val="00E054D9"/>
    <w:rsid w:val="00E07C3D"/>
    <w:rsid w:val="00E14707"/>
    <w:rsid w:val="00E208CA"/>
    <w:rsid w:val="00E2368B"/>
    <w:rsid w:val="00E25E1A"/>
    <w:rsid w:val="00E32013"/>
    <w:rsid w:val="00E346D2"/>
    <w:rsid w:val="00E34803"/>
    <w:rsid w:val="00E34B59"/>
    <w:rsid w:val="00E3579D"/>
    <w:rsid w:val="00E365DA"/>
    <w:rsid w:val="00E42252"/>
    <w:rsid w:val="00E427DE"/>
    <w:rsid w:val="00E4469F"/>
    <w:rsid w:val="00E50FA3"/>
    <w:rsid w:val="00E53760"/>
    <w:rsid w:val="00E53A58"/>
    <w:rsid w:val="00E55738"/>
    <w:rsid w:val="00E571BD"/>
    <w:rsid w:val="00E63AB0"/>
    <w:rsid w:val="00E63DEA"/>
    <w:rsid w:val="00E641D4"/>
    <w:rsid w:val="00E64AE9"/>
    <w:rsid w:val="00E660BE"/>
    <w:rsid w:val="00E67534"/>
    <w:rsid w:val="00E67C2A"/>
    <w:rsid w:val="00E70038"/>
    <w:rsid w:val="00E7231E"/>
    <w:rsid w:val="00E724C5"/>
    <w:rsid w:val="00E72E2E"/>
    <w:rsid w:val="00E7334A"/>
    <w:rsid w:val="00E7464E"/>
    <w:rsid w:val="00E75D3D"/>
    <w:rsid w:val="00E779DF"/>
    <w:rsid w:val="00E80810"/>
    <w:rsid w:val="00E82F35"/>
    <w:rsid w:val="00E83BB2"/>
    <w:rsid w:val="00E86BE9"/>
    <w:rsid w:val="00E914B7"/>
    <w:rsid w:val="00E92C8F"/>
    <w:rsid w:val="00E93EBE"/>
    <w:rsid w:val="00E94D6D"/>
    <w:rsid w:val="00E94FDA"/>
    <w:rsid w:val="00E95D60"/>
    <w:rsid w:val="00E97EDE"/>
    <w:rsid w:val="00EA11E0"/>
    <w:rsid w:val="00EA288E"/>
    <w:rsid w:val="00EA3DDA"/>
    <w:rsid w:val="00EA74B1"/>
    <w:rsid w:val="00EB1A83"/>
    <w:rsid w:val="00EB55ED"/>
    <w:rsid w:val="00EC1032"/>
    <w:rsid w:val="00EC2787"/>
    <w:rsid w:val="00EC4D7D"/>
    <w:rsid w:val="00EC7EFE"/>
    <w:rsid w:val="00ED16A0"/>
    <w:rsid w:val="00ED5142"/>
    <w:rsid w:val="00ED5D89"/>
    <w:rsid w:val="00EE0DD4"/>
    <w:rsid w:val="00EE180B"/>
    <w:rsid w:val="00EE1856"/>
    <w:rsid w:val="00EE1EF8"/>
    <w:rsid w:val="00EE2CE8"/>
    <w:rsid w:val="00EE399D"/>
    <w:rsid w:val="00EE58B8"/>
    <w:rsid w:val="00EE767F"/>
    <w:rsid w:val="00EF5058"/>
    <w:rsid w:val="00EF7832"/>
    <w:rsid w:val="00F05202"/>
    <w:rsid w:val="00F10F9B"/>
    <w:rsid w:val="00F11AEB"/>
    <w:rsid w:val="00F11C61"/>
    <w:rsid w:val="00F144F9"/>
    <w:rsid w:val="00F14C63"/>
    <w:rsid w:val="00F178F5"/>
    <w:rsid w:val="00F20216"/>
    <w:rsid w:val="00F236D6"/>
    <w:rsid w:val="00F236D9"/>
    <w:rsid w:val="00F24D8A"/>
    <w:rsid w:val="00F26551"/>
    <w:rsid w:val="00F269D1"/>
    <w:rsid w:val="00F3195C"/>
    <w:rsid w:val="00F328D2"/>
    <w:rsid w:val="00F35EE1"/>
    <w:rsid w:val="00F36C28"/>
    <w:rsid w:val="00F41AF2"/>
    <w:rsid w:val="00F44E8B"/>
    <w:rsid w:val="00F47B03"/>
    <w:rsid w:val="00F54306"/>
    <w:rsid w:val="00F5616C"/>
    <w:rsid w:val="00F57529"/>
    <w:rsid w:val="00F578AF"/>
    <w:rsid w:val="00F60810"/>
    <w:rsid w:val="00F608AE"/>
    <w:rsid w:val="00F61C68"/>
    <w:rsid w:val="00F61D1A"/>
    <w:rsid w:val="00F644B6"/>
    <w:rsid w:val="00F645E7"/>
    <w:rsid w:val="00F65838"/>
    <w:rsid w:val="00F7003A"/>
    <w:rsid w:val="00F71082"/>
    <w:rsid w:val="00F73059"/>
    <w:rsid w:val="00F73229"/>
    <w:rsid w:val="00F74BB8"/>
    <w:rsid w:val="00F756D5"/>
    <w:rsid w:val="00F75B27"/>
    <w:rsid w:val="00F860B7"/>
    <w:rsid w:val="00F87214"/>
    <w:rsid w:val="00F96673"/>
    <w:rsid w:val="00F96C86"/>
    <w:rsid w:val="00FA4233"/>
    <w:rsid w:val="00FA7DC4"/>
    <w:rsid w:val="00FA7E2D"/>
    <w:rsid w:val="00FB04F7"/>
    <w:rsid w:val="00FB1A96"/>
    <w:rsid w:val="00FB31B2"/>
    <w:rsid w:val="00FC302C"/>
    <w:rsid w:val="00FC303E"/>
    <w:rsid w:val="00FC5CE3"/>
    <w:rsid w:val="00FC62A5"/>
    <w:rsid w:val="00FC68A5"/>
    <w:rsid w:val="00FC77B1"/>
    <w:rsid w:val="00FD4971"/>
    <w:rsid w:val="00FD58C5"/>
    <w:rsid w:val="00FD63E7"/>
    <w:rsid w:val="00FD6B8A"/>
    <w:rsid w:val="00FE000B"/>
    <w:rsid w:val="00FE0659"/>
    <w:rsid w:val="00FE0B35"/>
    <w:rsid w:val="00FE15AC"/>
    <w:rsid w:val="00FE2BB8"/>
    <w:rsid w:val="00FE38E8"/>
    <w:rsid w:val="00FE4D51"/>
    <w:rsid w:val="00FF29F8"/>
    <w:rsid w:val="00FF3D3D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B4AA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DFC"/>
    <w:pPr>
      <w:widowControl w:val="0"/>
    </w:pPr>
  </w:style>
  <w:style w:type="paragraph" w:styleId="1">
    <w:name w:val="heading 1"/>
    <w:basedOn w:val="a"/>
    <w:link w:val="10"/>
    <w:uiPriority w:val="9"/>
    <w:qFormat/>
    <w:rsid w:val="00221ACC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C68A4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51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3CC2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DFC"/>
    <w:pPr>
      <w:ind w:leftChars="200" w:left="480"/>
    </w:pPr>
  </w:style>
  <w:style w:type="paragraph" w:customStyle="1" w:styleId="Default">
    <w:name w:val="Default"/>
    <w:rsid w:val="00C3644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4">
    <w:name w:val="Hyperlink"/>
    <w:basedOn w:val="a0"/>
    <w:uiPriority w:val="99"/>
    <w:unhideWhenUsed/>
    <w:rsid w:val="002E56E1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767A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C135F0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335C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35C1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35C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35C1C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221AC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e-info-title">
    <w:name w:val="title-info-title"/>
    <w:basedOn w:val="a0"/>
    <w:rsid w:val="00221ACC"/>
  </w:style>
  <w:style w:type="character" w:styleId="ab">
    <w:name w:val="Strong"/>
    <w:basedOn w:val="a0"/>
    <w:uiPriority w:val="22"/>
    <w:qFormat/>
    <w:rsid w:val="005C51AE"/>
    <w:rPr>
      <w:b/>
      <w:bCs/>
    </w:rPr>
  </w:style>
  <w:style w:type="character" w:customStyle="1" w:styleId="20">
    <w:name w:val="標題 2 字元"/>
    <w:basedOn w:val="a0"/>
    <w:link w:val="2"/>
    <w:uiPriority w:val="9"/>
    <w:rsid w:val="006C68A4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c">
    <w:name w:val="Emphasis"/>
    <w:basedOn w:val="a0"/>
    <w:uiPriority w:val="20"/>
    <w:qFormat/>
    <w:rsid w:val="00DF4BC9"/>
    <w:rPr>
      <w:i/>
      <w:iCs/>
    </w:rPr>
  </w:style>
  <w:style w:type="character" w:customStyle="1" w:styleId="30">
    <w:name w:val="標題 3 字元"/>
    <w:basedOn w:val="a0"/>
    <w:link w:val="3"/>
    <w:uiPriority w:val="9"/>
    <w:semiHidden/>
    <w:rsid w:val="00733514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Web">
    <w:name w:val="Normal (Web)"/>
    <w:basedOn w:val="a"/>
    <w:uiPriority w:val="99"/>
    <w:unhideWhenUsed/>
    <w:rsid w:val="00597A7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my-2">
    <w:name w:val="my-2"/>
    <w:basedOn w:val="a"/>
    <w:rsid w:val="007B2C3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inline-block">
    <w:name w:val="inline-block"/>
    <w:basedOn w:val="a0"/>
    <w:rsid w:val="00232DF3"/>
  </w:style>
  <w:style w:type="character" w:customStyle="1" w:styleId="opacity-50">
    <w:name w:val="opacity-50"/>
    <w:basedOn w:val="a0"/>
    <w:rsid w:val="00232DF3"/>
  </w:style>
  <w:style w:type="character" w:styleId="ad">
    <w:name w:val="Unresolved Mention"/>
    <w:basedOn w:val="a0"/>
    <w:uiPriority w:val="99"/>
    <w:semiHidden/>
    <w:unhideWhenUsed/>
    <w:rsid w:val="00955590"/>
    <w:rPr>
      <w:color w:val="605E5C"/>
      <w:shd w:val="clear" w:color="auto" w:fill="E1DFDD"/>
    </w:rPr>
  </w:style>
  <w:style w:type="paragraph" w:customStyle="1" w:styleId="pac">
    <w:name w:val="pac"/>
    <w:basedOn w:val="a"/>
    <w:rsid w:val="005D656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</w:rPr>
  </w:style>
  <w:style w:type="character" w:styleId="ae">
    <w:name w:val="Placeholder Text"/>
    <w:basedOn w:val="a0"/>
    <w:uiPriority w:val="99"/>
    <w:semiHidden/>
    <w:rsid w:val="00EE58B8"/>
    <w:rPr>
      <w:color w:val="808080"/>
    </w:rPr>
  </w:style>
  <w:style w:type="character" w:customStyle="1" w:styleId="40">
    <w:name w:val="標題 4 字元"/>
    <w:basedOn w:val="a0"/>
    <w:link w:val="4"/>
    <w:uiPriority w:val="9"/>
    <w:semiHidden/>
    <w:rsid w:val="00023CC2"/>
    <w:rPr>
      <w:rFonts w:asciiTheme="majorHAnsi" w:eastAsiaTheme="majorEastAsia" w:hAnsiTheme="majorHAnsi" w:cstheme="majorBidi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uanmingyuanpark.cn/" TargetMode="External"/><Relationship Id="rId13" Type="http://schemas.openxmlformats.org/officeDocument/2006/relationships/hyperlink" Target="https://www.yuanmingyuanpark.cn/xw/tpxw/202511/t20251120_4793940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uanmingyuanpark.cn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spp.gov.cn/spp/fl/202411/t20241109_671652.s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inwen.bjd.com.cn/content/s68f34246e4b02424b0c1ba4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cha.gov.cn/art/2023/11/7/art_2738_185115.html" TargetMode="External"/><Relationship Id="rId10" Type="http://schemas.openxmlformats.org/officeDocument/2006/relationships/hyperlink" Target="https://www.hkpm.org.hk/tc/exhibition/the-hong-kong-jockey-club-series-yuan-ming-yuan-art-and-culture-of-an-imperial-garden-palac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ssn.cn/kgxc/kgxc_ggkg/202207/t20220728_5431806.shtml" TargetMode="External"/><Relationship Id="rId14" Type="http://schemas.openxmlformats.org/officeDocument/2006/relationships/hyperlink" Target="https://www.visitbeijing.com.cn/article/4IjB3F9sDXb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C1D1B-2AA8-4C2F-B093-E769AF6FC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801</Words>
  <Characters>4572</Characters>
  <Application>Microsoft Office Word</Application>
  <DocSecurity>0</DocSecurity>
  <Lines>38</Lines>
  <Paragraphs>10</Paragraphs>
  <ScaleCrop>false</ScaleCrop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2026-09-15T09:33:00Z</dcterms:created>
  <dcterms:modified xsi:type="dcterms:W3CDTF">2026-09-15T09:33:00Z</dcterms:modified>
</cp:coreProperties>
</file>