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AD10D" w14:textId="77777777" w:rsidR="00A02DFC" w:rsidRPr="00970186" w:rsidRDefault="00A02DFC" w:rsidP="00E83C30">
      <w:pPr>
        <w:adjustRightInd w:val="0"/>
        <w:snapToGrid w:val="0"/>
        <w:spacing w:line="264" w:lineRule="auto"/>
        <w:jc w:val="center"/>
        <w:rPr>
          <w:rFonts w:ascii="標楷體" w:eastAsia="標楷體" w:hAnsi="標楷體" w:cs="Times New Roman"/>
          <w:b/>
          <w:sz w:val="30"/>
          <w:szCs w:val="30"/>
          <w:u w:val="thick"/>
          <w:lang w:eastAsia="zh-HK"/>
        </w:rPr>
      </w:pPr>
      <w:r w:rsidRPr="00970186">
        <w:rPr>
          <w:rFonts w:ascii="標楷體" w:eastAsia="標楷體" w:hAnsi="標楷體" w:cs="Times New Roman" w:hint="eastAsia"/>
          <w:b/>
          <w:sz w:val="30"/>
          <w:szCs w:val="30"/>
          <w:u w:val="thick"/>
          <w:lang w:eastAsia="zh-HK"/>
        </w:rPr>
        <w:t>高中公民與社會發展科</w:t>
      </w:r>
      <w:bookmarkStart w:id="0" w:name="_GoBack"/>
      <w:bookmarkEnd w:id="0"/>
    </w:p>
    <w:p w14:paraId="57C2A6C1" w14:textId="77777777" w:rsidR="00A02DFC" w:rsidRPr="00970186" w:rsidRDefault="00A02DFC" w:rsidP="00E83C30">
      <w:pPr>
        <w:adjustRightInd w:val="0"/>
        <w:snapToGrid w:val="0"/>
        <w:spacing w:line="264" w:lineRule="auto"/>
        <w:jc w:val="center"/>
        <w:rPr>
          <w:rFonts w:ascii="標楷體" w:eastAsia="標楷體" w:hAnsi="標楷體" w:cs="Times New Roman"/>
          <w:b/>
          <w:sz w:val="30"/>
          <w:szCs w:val="30"/>
          <w:u w:val="thick"/>
          <w:lang w:eastAsia="zh-HK"/>
        </w:rPr>
      </w:pPr>
      <w:r w:rsidRPr="00970186">
        <w:rPr>
          <w:rFonts w:ascii="標楷體" w:eastAsia="標楷體" w:hAnsi="標楷體" w:cs="Times New Roman" w:hint="eastAsia"/>
          <w:b/>
          <w:sz w:val="30"/>
          <w:szCs w:val="30"/>
          <w:u w:val="thick"/>
          <w:lang w:eastAsia="zh-HK"/>
        </w:rPr>
        <w:t>內地考察活動工作紙</w:t>
      </w:r>
      <w:r w:rsidRPr="00970186">
        <w:rPr>
          <w:rFonts w:ascii="標楷體" w:eastAsia="標楷體" w:hAnsi="標楷體" w:cs="Times New Roman" w:hint="eastAsia"/>
          <w:b/>
          <w:sz w:val="30"/>
          <w:szCs w:val="30"/>
          <w:u w:val="thick"/>
        </w:rPr>
        <w:t>：</w:t>
      </w:r>
      <w:r w:rsidR="001D6F55" w:rsidRPr="00970186">
        <w:rPr>
          <w:rFonts w:ascii="標楷體" w:eastAsia="標楷體" w:hAnsi="標楷體" w:cs="Times New Roman" w:hint="eastAsia"/>
          <w:b/>
          <w:sz w:val="30"/>
          <w:szCs w:val="30"/>
          <w:u w:val="thick"/>
        </w:rPr>
        <w:t>南沙</w:t>
      </w:r>
      <w:r w:rsidR="00970186">
        <w:rPr>
          <w:rFonts w:ascii="標楷體" w:eastAsia="標楷體" w:hAnsi="標楷體" w:cs="Times New Roman" w:hint="eastAsia"/>
          <w:b/>
          <w:sz w:val="30"/>
          <w:szCs w:val="30"/>
          <w:u w:val="thick"/>
          <w:lang w:eastAsia="zh-HK"/>
        </w:rPr>
        <w:t>天后宮及</w:t>
      </w:r>
      <w:r w:rsidR="000C16A2">
        <w:rPr>
          <w:rFonts w:ascii="標楷體" w:eastAsia="標楷體" w:hAnsi="標楷體" w:cs="Times New Roman" w:hint="eastAsia"/>
          <w:b/>
          <w:sz w:val="30"/>
          <w:szCs w:val="30"/>
          <w:u w:val="thick"/>
          <w:lang w:eastAsia="zh-HK"/>
        </w:rPr>
        <w:t>上</w:t>
      </w:r>
      <w:r w:rsidR="00970186">
        <w:rPr>
          <w:rFonts w:ascii="標楷體" w:eastAsia="標楷體" w:hAnsi="標楷體" w:cs="Times New Roman" w:hint="eastAsia"/>
          <w:b/>
          <w:sz w:val="30"/>
          <w:szCs w:val="30"/>
          <w:u w:val="thick"/>
          <w:lang w:eastAsia="zh-HK"/>
        </w:rPr>
        <w:t>下橫檔島鴉片戰爭遺蹟</w:t>
      </w:r>
    </w:p>
    <w:p w14:paraId="61841B72" w14:textId="77777777" w:rsidR="00391DE9" w:rsidRDefault="00391DE9"/>
    <w:p w14:paraId="241DBC62" w14:textId="77777777" w:rsidR="00A02DFC" w:rsidRPr="00022701" w:rsidRDefault="00A02DFC" w:rsidP="00A02DFC">
      <w:pPr>
        <w:rPr>
          <w:b/>
          <w:shd w:val="clear" w:color="auto" w:fill="FFF2CC" w:themeFill="accent4" w:themeFillTint="33"/>
        </w:rPr>
      </w:pPr>
      <w:r w:rsidRPr="00022701">
        <w:rPr>
          <w:rFonts w:hint="eastAsia"/>
          <w:b/>
          <w:shd w:val="clear" w:color="auto" w:fill="FFF2CC" w:themeFill="accent4" w:themeFillTint="33"/>
        </w:rPr>
        <w:t>甲</w:t>
      </w:r>
      <w:r w:rsidRPr="00022701">
        <w:rPr>
          <w:rFonts w:hint="eastAsia"/>
          <w:b/>
          <w:shd w:val="clear" w:color="auto" w:fill="FFF2CC" w:themeFill="accent4" w:themeFillTint="33"/>
        </w:rPr>
        <w:t xml:space="preserve">. </w:t>
      </w:r>
      <w:r w:rsidRPr="00022701">
        <w:rPr>
          <w:rFonts w:hint="eastAsia"/>
          <w:b/>
          <w:u w:val="thick"/>
          <w:shd w:val="clear" w:color="auto" w:fill="FFF2CC" w:themeFill="accent4" w:themeFillTint="33"/>
        </w:rPr>
        <w:t>考察主題</w:t>
      </w:r>
    </w:p>
    <w:p w14:paraId="23D0B885" w14:textId="77777777" w:rsidR="003F3531" w:rsidRDefault="003F3531" w:rsidP="003F3531"/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4148"/>
        <w:gridCol w:w="4211"/>
      </w:tblGrid>
      <w:tr w:rsidR="003F3531" w14:paraId="6F13C089" w14:textId="77777777" w:rsidTr="00E722D9">
        <w:tc>
          <w:tcPr>
            <w:tcW w:w="4148" w:type="dxa"/>
            <w:shd w:val="clear" w:color="auto" w:fill="FBE4D5" w:themeFill="accent2" w:themeFillTint="33"/>
          </w:tcPr>
          <w:p w14:paraId="194393A5" w14:textId="77777777" w:rsidR="003F3531" w:rsidRPr="0026588F" w:rsidRDefault="003F3531" w:rsidP="00F17248">
            <w:pPr>
              <w:jc w:val="center"/>
              <w:rPr>
                <w:b/>
              </w:rPr>
            </w:pPr>
            <w:r w:rsidRPr="0026588F">
              <w:rPr>
                <w:b/>
              </w:rPr>
              <w:t>建議學習重點</w:t>
            </w:r>
          </w:p>
        </w:tc>
        <w:tc>
          <w:tcPr>
            <w:tcW w:w="4211" w:type="dxa"/>
            <w:shd w:val="clear" w:color="auto" w:fill="FBE4D5" w:themeFill="accent2" w:themeFillTint="33"/>
          </w:tcPr>
          <w:p w14:paraId="5083E5CD" w14:textId="77777777" w:rsidR="003F3531" w:rsidRPr="0026588F" w:rsidRDefault="003F3531" w:rsidP="00F17248">
            <w:pPr>
              <w:jc w:val="center"/>
              <w:rPr>
                <w:b/>
              </w:rPr>
            </w:pPr>
            <w:r w:rsidRPr="0026588F">
              <w:rPr>
                <w:b/>
              </w:rPr>
              <w:t>與公民科課程相關的部分</w:t>
            </w:r>
          </w:p>
        </w:tc>
      </w:tr>
      <w:tr w:rsidR="00355ADD" w14:paraId="198C1D0F" w14:textId="77777777" w:rsidTr="00A3755A">
        <w:trPr>
          <w:trHeight w:val="4771"/>
        </w:trPr>
        <w:tc>
          <w:tcPr>
            <w:tcW w:w="4148" w:type="dxa"/>
            <w:vAlign w:val="center"/>
          </w:tcPr>
          <w:p w14:paraId="63CE4A84" w14:textId="3146A793" w:rsidR="00355ADD" w:rsidRDefault="00355ADD" w:rsidP="00DD201E">
            <w:pPr>
              <w:numPr>
                <w:ilvl w:val="0"/>
                <w:numId w:val="1"/>
              </w:numPr>
              <w:jc w:val="both"/>
            </w:pPr>
            <w:r>
              <w:rPr>
                <w:rFonts w:hint="eastAsia"/>
                <w:lang w:eastAsia="zh-HK"/>
              </w:rPr>
              <w:t>以南沙天后宮及上下橫檔島</w:t>
            </w:r>
            <w:r w:rsidRPr="009C1A09">
              <w:rPr>
                <w:rFonts w:hint="eastAsia"/>
                <w:lang w:eastAsia="zh-HK"/>
              </w:rPr>
              <w:t>鴉片戰爭遺</w:t>
            </w:r>
            <w:r w:rsidR="00DD201E" w:rsidRPr="00DD201E">
              <w:rPr>
                <w:rFonts w:hint="eastAsia"/>
                <w:lang w:eastAsia="zh-HK"/>
              </w:rPr>
              <w:t>蹟</w:t>
            </w:r>
            <w:r>
              <w:rPr>
                <w:rFonts w:hint="eastAsia"/>
                <w:lang w:eastAsia="zh-HK"/>
              </w:rPr>
              <w:t>為例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HK"/>
              </w:rPr>
              <w:t>了解南沙區的文物保育情況</w:t>
            </w:r>
          </w:p>
          <w:p w14:paraId="7C0DA8CE" w14:textId="77777777" w:rsidR="00355ADD" w:rsidRDefault="00355ADD" w:rsidP="00A3755A">
            <w:pPr>
              <w:ind w:left="397"/>
              <w:jc w:val="both"/>
            </w:pPr>
          </w:p>
          <w:p w14:paraId="3311D488" w14:textId="77777777" w:rsidR="00355ADD" w:rsidRDefault="00355ADD" w:rsidP="00A3755A">
            <w:pPr>
              <w:numPr>
                <w:ilvl w:val="0"/>
                <w:numId w:val="1"/>
              </w:numPr>
              <w:jc w:val="both"/>
            </w:pPr>
            <w:r>
              <w:rPr>
                <w:rFonts w:hint="eastAsia"/>
                <w:lang w:eastAsia="zh-HK"/>
              </w:rPr>
              <w:t>增加鴉片戰爭歷史的認識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HK"/>
              </w:rPr>
              <w:t>以及</w:t>
            </w:r>
            <w:r>
              <w:rPr>
                <w:rFonts w:hint="eastAsia"/>
              </w:rPr>
              <w:t>當時中國</w:t>
            </w:r>
            <w:r>
              <w:rPr>
                <w:rFonts w:hint="eastAsia"/>
                <w:lang w:eastAsia="zh-HK"/>
              </w:rPr>
              <w:t>軍</w:t>
            </w:r>
            <w:r>
              <w:rPr>
                <w:rFonts w:hint="eastAsia"/>
              </w:rPr>
              <w:t>民</w:t>
            </w:r>
            <w:r>
              <w:rPr>
                <w:rFonts w:hint="eastAsia"/>
                <w:lang w:eastAsia="zh-HK"/>
              </w:rPr>
              <w:t>抵</w:t>
            </w:r>
            <w:r w:rsidRPr="009C1A09">
              <w:rPr>
                <w:rFonts w:hint="eastAsia"/>
              </w:rPr>
              <w:t>抗外來侵略的</w:t>
            </w:r>
            <w:r>
              <w:rPr>
                <w:rFonts w:hint="eastAsia"/>
                <w:lang w:eastAsia="zh-HK"/>
              </w:rPr>
              <w:t>行動</w:t>
            </w:r>
          </w:p>
          <w:p w14:paraId="4E133C3F" w14:textId="77777777" w:rsidR="00355ADD" w:rsidRDefault="00355ADD" w:rsidP="00A3755A">
            <w:pPr>
              <w:ind w:left="397"/>
              <w:jc w:val="both"/>
            </w:pPr>
            <w:r>
              <w:t xml:space="preserve"> </w:t>
            </w:r>
          </w:p>
          <w:p w14:paraId="52FB2ABB" w14:textId="77777777" w:rsidR="00355ADD" w:rsidRDefault="00355ADD" w:rsidP="00A3755A">
            <w:pPr>
              <w:numPr>
                <w:ilvl w:val="0"/>
                <w:numId w:val="1"/>
              </w:numPr>
              <w:jc w:val="both"/>
            </w:pPr>
            <w:r>
              <w:rPr>
                <w:rFonts w:hint="eastAsia"/>
                <w:lang w:eastAsia="zh-HK"/>
              </w:rPr>
              <w:t>認識中國民間</w:t>
            </w:r>
            <w:r w:rsidR="006C7477">
              <w:rPr>
                <w:rFonts w:hint="eastAsia"/>
                <w:lang w:eastAsia="zh-HK"/>
              </w:rPr>
              <w:t>信俗</w:t>
            </w:r>
            <w:r>
              <w:rPr>
                <w:rFonts w:hint="eastAsia"/>
                <w:lang w:eastAsia="zh-HK"/>
              </w:rPr>
              <w:t>和廟宇的建築藝術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HK"/>
              </w:rPr>
              <w:t>以及信俗類別的非物質文化遺產傳承</w:t>
            </w:r>
          </w:p>
          <w:p w14:paraId="08A32CB7" w14:textId="77777777" w:rsidR="00355ADD" w:rsidRDefault="00355ADD" w:rsidP="00A3755A">
            <w:pPr>
              <w:ind w:left="480"/>
              <w:jc w:val="both"/>
            </w:pPr>
          </w:p>
          <w:p w14:paraId="76F727B8" w14:textId="77777777" w:rsidR="00355ADD" w:rsidRPr="0026588F" w:rsidRDefault="00355ADD" w:rsidP="00A3755A">
            <w:pPr>
              <w:jc w:val="both"/>
            </w:pPr>
          </w:p>
        </w:tc>
        <w:tc>
          <w:tcPr>
            <w:tcW w:w="4211" w:type="dxa"/>
            <w:vAlign w:val="center"/>
          </w:tcPr>
          <w:p w14:paraId="02BBA360" w14:textId="77777777" w:rsidR="00355ADD" w:rsidRPr="00355ADD" w:rsidRDefault="00355ADD" w:rsidP="00A3755A">
            <w:pPr>
              <w:pStyle w:val="Default"/>
              <w:jc w:val="both"/>
              <w:rPr>
                <w:rFonts w:ascii="Times New Roman" w:eastAsiaTheme="minorEastAsia" w:hAnsi="Times New Roman" w:cs="Times New Roman"/>
              </w:rPr>
            </w:pPr>
            <w:r w:rsidRPr="00355ADD">
              <w:rPr>
                <w:rFonts w:ascii="Times New Roman" w:eastAsiaTheme="minorEastAsia" w:hAnsi="Times New Roman" w:cs="Times New Roman"/>
                <w:lang w:eastAsia="zh-HK"/>
              </w:rPr>
              <w:t>主題</w:t>
            </w:r>
            <w:r>
              <w:rPr>
                <w:rFonts w:ascii="Times New Roman" w:eastAsiaTheme="minorEastAsia" w:hAnsi="Times New Roman" w:cs="Times New Roman"/>
                <w:lang w:eastAsia="zh-HK"/>
              </w:rPr>
              <w:t xml:space="preserve"> </w:t>
            </w:r>
            <w:r w:rsidRPr="00355ADD">
              <w:rPr>
                <w:rFonts w:ascii="Times New Roman" w:eastAsiaTheme="minorEastAsia" w:hAnsi="Times New Roman" w:cs="Times New Roman"/>
              </w:rPr>
              <w:t>1</w:t>
            </w:r>
            <w:r w:rsidRPr="00355ADD">
              <w:rPr>
                <w:rFonts w:ascii="Times New Roman" w:eastAsiaTheme="minorEastAsia" w:hAnsi="Times New Roman" w:cs="Times New Roman"/>
              </w:rPr>
              <w:t>：「</w:t>
            </w:r>
            <w:r w:rsidRPr="00355ADD">
              <w:rPr>
                <w:rFonts w:ascii="Times New Roman" w:eastAsiaTheme="minorEastAsia" w:hAnsi="Times New Roman" w:cs="Times New Roman"/>
                <w:lang w:eastAsia="zh-HK"/>
              </w:rPr>
              <w:t>一國兩制</w:t>
            </w:r>
            <w:r w:rsidRPr="00355ADD">
              <w:rPr>
                <w:rFonts w:ascii="Times New Roman" w:eastAsiaTheme="minorEastAsia" w:hAnsi="Times New Roman" w:cs="Times New Roman"/>
              </w:rPr>
              <w:t>」</w:t>
            </w:r>
            <w:r w:rsidRPr="00355ADD">
              <w:rPr>
                <w:rFonts w:ascii="Times New Roman" w:eastAsiaTheme="minorEastAsia" w:hAnsi="Times New Roman" w:cs="Times New Roman"/>
                <w:lang w:eastAsia="zh-HK"/>
              </w:rPr>
              <w:t>下的香港</w:t>
            </w:r>
          </w:p>
          <w:p w14:paraId="73775225" w14:textId="77777777" w:rsidR="00355ADD" w:rsidRPr="00355ADD" w:rsidRDefault="00355ADD" w:rsidP="00A3755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55ADD">
              <w:rPr>
                <w:rFonts w:ascii="Times New Roman" w:hAnsi="Times New Roman" w:cs="Times New Roman"/>
                <w:szCs w:val="24"/>
              </w:rPr>
              <w:t>課題：「一國兩制」的內涵和實踐</w:t>
            </w:r>
          </w:p>
          <w:p w14:paraId="43973F18" w14:textId="77777777" w:rsidR="00355ADD" w:rsidRPr="00355ADD" w:rsidRDefault="00355ADD" w:rsidP="00A3755A">
            <w:pPr>
              <w:numPr>
                <w:ilvl w:val="1"/>
                <w:numId w:val="1"/>
              </w:numPr>
              <w:ind w:left="794" w:hanging="397"/>
              <w:jc w:val="both"/>
              <w:rPr>
                <w:rFonts w:ascii="Times New Roman" w:hAnsi="Times New Roman" w:cs="Times New Roman"/>
                <w:szCs w:val="24"/>
              </w:rPr>
            </w:pPr>
            <w:r w:rsidRPr="00355ADD">
              <w:rPr>
                <w:rFonts w:ascii="Times New Roman" w:hAnsi="Times New Roman" w:cs="Times New Roman"/>
                <w:szCs w:val="24"/>
              </w:rPr>
              <w:t>香港問題的由來（三條不平等條約及其背景）和回歸歷程概略</w:t>
            </w:r>
          </w:p>
          <w:p w14:paraId="1C5C4A9F" w14:textId="77777777" w:rsidR="00425459" w:rsidRDefault="00425459" w:rsidP="00A3755A">
            <w:pPr>
              <w:pStyle w:val="Default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1BA77381" w14:textId="77777777" w:rsidR="00355ADD" w:rsidRPr="00355ADD" w:rsidRDefault="00355ADD" w:rsidP="00A3755A">
            <w:pPr>
              <w:pStyle w:val="Default"/>
              <w:jc w:val="both"/>
              <w:rPr>
                <w:rFonts w:ascii="Times New Roman" w:eastAsiaTheme="minorEastAsia" w:hAnsi="Times New Roman" w:cs="Times New Roman"/>
              </w:rPr>
            </w:pPr>
            <w:r w:rsidRPr="00355ADD">
              <w:rPr>
                <w:rFonts w:ascii="Times New Roman" w:eastAsiaTheme="minorEastAsia" w:hAnsi="Times New Roman" w:cs="Times New Roman"/>
              </w:rPr>
              <w:t>內地考察</w:t>
            </w:r>
          </w:p>
          <w:p w14:paraId="0206E91E" w14:textId="77777777" w:rsidR="00355ADD" w:rsidRPr="00355ADD" w:rsidRDefault="00355ADD" w:rsidP="00A3755A">
            <w:pPr>
              <w:pStyle w:val="Default"/>
              <w:jc w:val="both"/>
              <w:rPr>
                <w:rFonts w:ascii="Times New Roman" w:eastAsiaTheme="minorEastAsia" w:hAnsi="Times New Roman" w:cs="Times New Roman"/>
              </w:rPr>
            </w:pPr>
            <w:r w:rsidRPr="00355ADD">
              <w:rPr>
                <w:rFonts w:ascii="Times New Roman" w:eastAsiaTheme="minorEastAsia" w:hAnsi="Times New Roman" w:cs="Times New Roman"/>
              </w:rPr>
              <w:t>主題：中華文化與現代生活</w:t>
            </w:r>
          </w:p>
          <w:p w14:paraId="5E29E1CA" w14:textId="77777777" w:rsidR="00355ADD" w:rsidRPr="00355ADD" w:rsidRDefault="00355ADD" w:rsidP="00A3755A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</w:rPr>
            </w:pPr>
            <w:r w:rsidRPr="00355ADD">
              <w:rPr>
                <w:rFonts w:ascii="Times New Roman" w:eastAsiaTheme="minorEastAsia" w:hAnsi="Times New Roman" w:cs="Times New Roman"/>
              </w:rPr>
              <w:t>課題：傳統中華文化的特質</w:t>
            </w:r>
          </w:p>
          <w:p w14:paraId="07C7DD94" w14:textId="77777777" w:rsidR="00355ADD" w:rsidRPr="00425459" w:rsidRDefault="00355ADD" w:rsidP="00A3755A">
            <w:pPr>
              <w:numPr>
                <w:ilvl w:val="1"/>
                <w:numId w:val="1"/>
              </w:numPr>
              <w:ind w:left="794" w:hanging="397"/>
              <w:jc w:val="both"/>
              <w:rPr>
                <w:rFonts w:ascii="Times New Roman" w:hAnsi="Times New Roman" w:cs="Times New Roman"/>
                <w:szCs w:val="24"/>
              </w:rPr>
            </w:pPr>
            <w:r w:rsidRPr="00355ADD">
              <w:rPr>
                <w:rFonts w:ascii="Times New Roman" w:hAnsi="Times New Roman" w:cs="Times New Roman"/>
                <w:szCs w:val="24"/>
              </w:rPr>
              <w:t>文化遺產（包括物質與非物質文化遺產）的保育與傳承，包括應用科技進行保育工作</w:t>
            </w:r>
          </w:p>
        </w:tc>
      </w:tr>
    </w:tbl>
    <w:p w14:paraId="2F4374F5" w14:textId="77777777" w:rsidR="00391DE9" w:rsidRDefault="00391DE9" w:rsidP="00C3644A">
      <w:pPr>
        <w:pStyle w:val="Default"/>
        <w:jc w:val="both"/>
      </w:pPr>
    </w:p>
    <w:p w14:paraId="49EAB0CC" w14:textId="77777777" w:rsidR="00EF0D24" w:rsidRDefault="00EF0D24" w:rsidP="00C3644A">
      <w:pPr>
        <w:pStyle w:val="Default"/>
        <w:jc w:val="both"/>
        <w:rPr>
          <w:rFonts w:asciiTheme="minorEastAsia" w:eastAsiaTheme="minorEastAsia" w:hAnsiTheme="minorEastAsia"/>
          <w:b/>
          <w:shd w:val="clear" w:color="auto" w:fill="FFF2CC" w:themeFill="accent4" w:themeFillTint="33"/>
        </w:rPr>
      </w:pPr>
    </w:p>
    <w:p w14:paraId="4B8D5B20" w14:textId="77777777" w:rsidR="0038393D" w:rsidRPr="00EF0D24" w:rsidRDefault="0038393D" w:rsidP="00C3644A">
      <w:pPr>
        <w:pStyle w:val="Default"/>
        <w:jc w:val="both"/>
        <w:rPr>
          <w:rFonts w:asciiTheme="minorEastAsia" w:eastAsiaTheme="minorEastAsia" w:hAnsiTheme="minorEastAsia"/>
          <w:shd w:val="clear" w:color="auto" w:fill="FFF2CC" w:themeFill="accent4" w:themeFillTint="33"/>
        </w:rPr>
      </w:pPr>
      <w:r w:rsidRPr="00EF0D24">
        <w:rPr>
          <w:rFonts w:asciiTheme="minorEastAsia" w:eastAsiaTheme="minorEastAsia" w:hAnsiTheme="minorEastAsia" w:hint="eastAsia"/>
          <w:b/>
          <w:shd w:val="clear" w:color="auto" w:fill="FFF2CC" w:themeFill="accent4" w:themeFillTint="33"/>
        </w:rPr>
        <w:t>乙</w:t>
      </w:r>
      <w:r w:rsidRPr="00EF0D24">
        <w:rPr>
          <w:rFonts w:asciiTheme="minorEastAsia" w:eastAsiaTheme="minorEastAsia" w:hAnsiTheme="minorEastAsia"/>
          <w:b/>
          <w:shd w:val="clear" w:color="auto" w:fill="FFF2CC" w:themeFill="accent4" w:themeFillTint="33"/>
        </w:rPr>
        <w:t xml:space="preserve">. </w:t>
      </w:r>
      <w:r w:rsidRPr="00EF0D24">
        <w:rPr>
          <w:rFonts w:asciiTheme="minorEastAsia" w:eastAsiaTheme="minorEastAsia" w:hAnsiTheme="minorEastAsia"/>
          <w:b/>
          <w:u w:val="thick"/>
          <w:shd w:val="clear" w:color="auto" w:fill="FFF2CC" w:themeFill="accent4" w:themeFillTint="33"/>
        </w:rPr>
        <w:t>考察前準備</w:t>
      </w:r>
    </w:p>
    <w:p w14:paraId="08EDAC60" w14:textId="77777777" w:rsidR="00865986" w:rsidRPr="007B52E0" w:rsidRDefault="00865986" w:rsidP="00C3644A">
      <w:pPr>
        <w:pStyle w:val="Default"/>
        <w:jc w:val="both"/>
        <w:rPr>
          <w:rFonts w:asciiTheme="minorEastAsia" w:eastAsiaTheme="minorEastAsia" w:hAnsiTheme="minorEastAsia"/>
        </w:rPr>
      </w:pPr>
    </w:p>
    <w:p w14:paraId="20FA98DF" w14:textId="77777777" w:rsidR="001F7847" w:rsidRPr="001F7847" w:rsidRDefault="001F7847" w:rsidP="001F7847">
      <w:pPr>
        <w:pStyle w:val="Default"/>
        <w:jc w:val="both"/>
        <w:rPr>
          <w:rFonts w:asciiTheme="minorEastAsia" w:eastAsiaTheme="minorEastAsia" w:hAnsiTheme="minorEastAsia"/>
          <w:lang w:eastAsia="zh-HK"/>
        </w:rPr>
      </w:pPr>
      <w:r>
        <w:rPr>
          <w:rFonts w:asciiTheme="minorEastAsia" w:eastAsiaTheme="minorEastAsia" w:hAnsiTheme="minorEastAsia" w:hint="eastAsia"/>
          <w:lang w:eastAsia="zh-HK"/>
        </w:rPr>
        <w:t>資料一</w:t>
      </w:r>
      <w:r>
        <w:rPr>
          <w:rFonts w:asciiTheme="minorEastAsia" w:eastAsiaTheme="minorEastAsia" w:hAnsiTheme="minorEastAsia" w:hint="eastAsia"/>
        </w:rPr>
        <w:t>：</w:t>
      </w:r>
      <w:r w:rsidRPr="001F7847">
        <w:rPr>
          <w:rFonts w:asciiTheme="minorEastAsia" w:eastAsiaTheme="minorEastAsia" w:hAnsiTheme="minorEastAsia" w:hint="eastAsia"/>
        </w:rPr>
        <w:t>非物質文化遺產的五個類別</w:t>
      </w:r>
    </w:p>
    <w:p w14:paraId="48C76D1E" w14:textId="77777777" w:rsidR="001F7847" w:rsidRDefault="001F7847" w:rsidP="001F784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F7847" w14:paraId="4A3DBF07" w14:textId="77777777" w:rsidTr="00E91528">
        <w:trPr>
          <w:trHeight w:val="4062"/>
        </w:trPr>
        <w:tc>
          <w:tcPr>
            <w:tcW w:w="8296" w:type="dxa"/>
          </w:tcPr>
          <w:p w14:paraId="25B1E407" w14:textId="77777777" w:rsidR="001F7847" w:rsidRDefault="001F7847" w:rsidP="00744528">
            <w:pPr>
              <w:ind w:firstLineChars="200" w:firstLine="48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14:paraId="3485A900" w14:textId="77777777" w:rsidR="001F7847" w:rsidRPr="00E45D9A" w:rsidRDefault="001F7847" w:rsidP="00744528">
            <w:pPr>
              <w:ind w:firstLineChars="200" w:firstLine="48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E45D9A">
              <w:rPr>
                <w:rFonts w:ascii="Times New Roman" w:eastAsia="新細明體" w:hAnsi="Times New Roman" w:cs="Times New Roman"/>
                <w:szCs w:val="24"/>
              </w:rPr>
              <w:t>2003</w:t>
            </w:r>
            <w:r w:rsidRPr="00E45D9A">
              <w:rPr>
                <w:rFonts w:ascii="Times New Roman" w:eastAsia="新細明體" w:hAnsi="Times New Roman" w:cs="Times New Roman"/>
                <w:szCs w:val="24"/>
              </w:rPr>
              <w:t>年</w:t>
            </w:r>
            <w:r w:rsidRPr="00E45D9A">
              <w:rPr>
                <w:rFonts w:ascii="Times New Roman" w:eastAsia="新細明體" w:hAnsi="Times New Roman" w:cs="Times New Roman"/>
                <w:szCs w:val="24"/>
              </w:rPr>
              <w:t>10</w:t>
            </w:r>
            <w:r w:rsidRPr="00E45D9A">
              <w:rPr>
                <w:rFonts w:ascii="Times New Roman" w:eastAsia="新細明體" w:hAnsi="Times New Roman" w:cs="Times New Roman"/>
                <w:szCs w:val="24"/>
              </w:rPr>
              <w:t>月，聯合國教育、科學與文化組織（聯合國教科文組織），在第</w:t>
            </w:r>
            <w:r w:rsidRPr="00E45D9A">
              <w:rPr>
                <w:rFonts w:ascii="Times New Roman" w:eastAsia="新細明體" w:hAnsi="Times New Roman" w:cs="Times New Roman"/>
                <w:szCs w:val="24"/>
              </w:rPr>
              <w:t>32</w:t>
            </w:r>
            <w:r w:rsidRPr="00E45D9A">
              <w:rPr>
                <w:rFonts w:ascii="Times New Roman" w:eastAsia="新細明體" w:hAnsi="Times New Roman" w:cs="Times New Roman"/>
                <w:szCs w:val="24"/>
              </w:rPr>
              <w:t>屆大會上通過了〈保護非物質文化遺產公約〉（</w:t>
            </w:r>
            <w:r w:rsidRPr="00E45D9A">
              <w:rPr>
                <w:rFonts w:ascii="Times New Roman" w:eastAsia="新細明體" w:hAnsi="Times New Roman" w:cs="Times New Roman"/>
                <w:i/>
                <w:szCs w:val="24"/>
              </w:rPr>
              <w:t>Protection of Intangible Cultural Heritage Convention</w:t>
            </w:r>
            <w:r w:rsidRPr="00E45D9A">
              <w:rPr>
                <w:rFonts w:ascii="Times New Roman" w:eastAsia="新細明體" w:hAnsi="Times New Roman" w:cs="Times New Roman"/>
                <w:szCs w:val="24"/>
              </w:rPr>
              <w:t>，下稱〈公約〉），使到全球非物質文化遺產獲得國際公約的保護。根據〈公約〉，「非物質文化遺產」包括以下五</w:t>
            </w:r>
            <w:r>
              <w:rPr>
                <w:rFonts w:ascii="Times New Roman" w:eastAsia="新細明體" w:hAnsi="Times New Roman" w:cs="Times New Roman"/>
                <w:szCs w:val="24"/>
              </w:rPr>
              <w:t>個類別</w:t>
            </w:r>
            <w:r w:rsidRPr="00E45D9A">
              <w:rPr>
                <w:rFonts w:ascii="Times New Roman" w:eastAsia="新細明體" w:hAnsi="Times New Roman" w:cs="Times New Roman"/>
                <w:szCs w:val="24"/>
              </w:rPr>
              <w:t>：</w:t>
            </w:r>
          </w:p>
          <w:p w14:paraId="06B13148" w14:textId="77777777" w:rsidR="001F7847" w:rsidRPr="00E45D9A" w:rsidRDefault="001F7847" w:rsidP="00744528">
            <w:pPr>
              <w:ind w:firstLineChars="200" w:firstLine="48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14:paraId="56BC472F" w14:textId="77777777" w:rsidR="001F7847" w:rsidRPr="00E45D9A" w:rsidRDefault="001F7847" w:rsidP="001F7847">
            <w:pPr>
              <w:numPr>
                <w:ilvl w:val="0"/>
                <w:numId w:val="23"/>
              </w:num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E45D9A">
              <w:rPr>
                <w:rFonts w:ascii="Times New Roman" w:eastAsia="新細明體" w:hAnsi="Times New Roman" w:cs="Times New Roman"/>
                <w:szCs w:val="24"/>
              </w:rPr>
              <w:t>口頭傳統和表現形式，包括作為非物質文化遺產媒界的語言；</w:t>
            </w:r>
          </w:p>
          <w:p w14:paraId="1003C07A" w14:textId="77777777" w:rsidR="001F7847" w:rsidRPr="00E45D9A" w:rsidRDefault="001F7847" w:rsidP="001F7847">
            <w:pPr>
              <w:numPr>
                <w:ilvl w:val="0"/>
                <w:numId w:val="23"/>
              </w:num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E45D9A">
              <w:rPr>
                <w:rFonts w:ascii="Times New Roman" w:eastAsia="新細明體" w:hAnsi="Times New Roman" w:cs="Times New Roman"/>
                <w:szCs w:val="24"/>
              </w:rPr>
              <w:t>表演藝術；</w:t>
            </w:r>
          </w:p>
          <w:p w14:paraId="7AFBB918" w14:textId="77777777" w:rsidR="001F7847" w:rsidRPr="00E45D9A" w:rsidRDefault="001F7847" w:rsidP="001F7847">
            <w:pPr>
              <w:numPr>
                <w:ilvl w:val="0"/>
                <w:numId w:val="23"/>
              </w:num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E45D9A">
              <w:rPr>
                <w:rFonts w:ascii="Times New Roman" w:eastAsia="新細明體" w:hAnsi="Times New Roman" w:cs="Times New Roman"/>
                <w:szCs w:val="24"/>
              </w:rPr>
              <w:t>社會實踐、儀式、節慶活動；</w:t>
            </w:r>
          </w:p>
          <w:p w14:paraId="25F8D770" w14:textId="77777777" w:rsidR="001F7847" w:rsidRPr="00E45D9A" w:rsidRDefault="001F7847" w:rsidP="001F7847">
            <w:pPr>
              <w:numPr>
                <w:ilvl w:val="0"/>
                <w:numId w:val="23"/>
              </w:num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E45D9A">
              <w:rPr>
                <w:rFonts w:ascii="Times New Roman" w:eastAsia="新細明體" w:hAnsi="Times New Roman" w:cs="Times New Roman"/>
                <w:szCs w:val="24"/>
              </w:rPr>
              <w:t>有關自然界和宇宙的知識和實踐；</w:t>
            </w:r>
          </w:p>
          <w:p w14:paraId="566DB821" w14:textId="77777777" w:rsidR="001F7847" w:rsidRPr="001F7847" w:rsidRDefault="001F7847" w:rsidP="001F7847">
            <w:pPr>
              <w:numPr>
                <w:ilvl w:val="0"/>
                <w:numId w:val="23"/>
              </w:num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E45D9A">
              <w:rPr>
                <w:rFonts w:ascii="Times New Roman" w:eastAsia="新細明體" w:hAnsi="Times New Roman" w:cs="Times New Roman"/>
                <w:szCs w:val="24"/>
              </w:rPr>
              <w:t>傳統手工藝。</w:t>
            </w:r>
          </w:p>
        </w:tc>
      </w:tr>
    </w:tbl>
    <w:p w14:paraId="256A8216" w14:textId="77777777" w:rsidR="00E91528" w:rsidRDefault="00E91528" w:rsidP="00E91528">
      <w:pPr>
        <w:adjustRightInd w:val="0"/>
        <w:snapToGrid w:val="0"/>
        <w:spacing w:line="180" w:lineRule="auto"/>
        <w:jc w:val="both"/>
        <w:rPr>
          <w:sz w:val="20"/>
          <w:szCs w:val="20"/>
          <w:lang w:eastAsia="zh-HK"/>
        </w:rPr>
      </w:pPr>
    </w:p>
    <w:p w14:paraId="3DD63EBE" w14:textId="70CDE22B" w:rsidR="001F7847" w:rsidRPr="001F7847" w:rsidRDefault="006A4D62" w:rsidP="001F7847">
      <w:pPr>
        <w:adjustRightInd w:val="0"/>
        <w:snapToGrid w:val="0"/>
        <w:jc w:val="both"/>
        <w:rPr>
          <w:sz w:val="20"/>
          <w:szCs w:val="20"/>
        </w:rPr>
      </w:pPr>
      <w:r>
        <w:rPr>
          <w:rFonts w:hint="eastAsia"/>
          <w:sz w:val="20"/>
          <w:szCs w:val="20"/>
          <w:lang w:eastAsia="zh-HK"/>
        </w:rPr>
        <w:t>參考</w:t>
      </w:r>
      <w:r w:rsidR="001F7847" w:rsidRPr="00320CC5">
        <w:rPr>
          <w:rFonts w:hint="eastAsia"/>
          <w:sz w:val="20"/>
          <w:szCs w:val="20"/>
        </w:rPr>
        <w:t>資料：</w:t>
      </w:r>
      <w:r w:rsidR="001F7847" w:rsidRPr="001F7847">
        <w:rPr>
          <w:rFonts w:hint="eastAsia"/>
          <w:sz w:val="20"/>
          <w:szCs w:val="20"/>
        </w:rPr>
        <w:t>〈非物質文化遺產〉，《通識教育科課程資源冊系列：現代中國》，</w:t>
      </w:r>
      <w:r w:rsidR="001F7847" w:rsidRPr="001F7847">
        <w:rPr>
          <w:rFonts w:ascii="Times New Roman" w:hAnsi="Times New Roman" w:cs="Times New Roman"/>
          <w:sz w:val="20"/>
          <w:szCs w:val="20"/>
        </w:rPr>
        <w:t>第</w:t>
      </w:r>
      <w:r w:rsidR="001F7847" w:rsidRPr="001F7847">
        <w:rPr>
          <w:rFonts w:ascii="Times New Roman" w:hAnsi="Times New Roman" w:cs="Times New Roman"/>
          <w:sz w:val="20"/>
          <w:szCs w:val="20"/>
        </w:rPr>
        <w:t>34-35</w:t>
      </w:r>
      <w:r w:rsidR="001F7847" w:rsidRPr="001F7847">
        <w:rPr>
          <w:rFonts w:ascii="Times New Roman" w:hAnsi="Times New Roman" w:cs="Times New Roman"/>
          <w:sz w:val="20"/>
          <w:szCs w:val="20"/>
        </w:rPr>
        <w:t>頁。</w:t>
      </w:r>
    </w:p>
    <w:p w14:paraId="5F31D8A3" w14:textId="77777777" w:rsidR="00897074" w:rsidRDefault="00702878" w:rsidP="00B74A03">
      <w:pPr>
        <w:pStyle w:val="Default"/>
        <w:jc w:val="both"/>
        <w:rPr>
          <w:rFonts w:asciiTheme="minorEastAsia" w:eastAsiaTheme="minorEastAsia" w:hAnsiTheme="minorEastAsia"/>
          <w:lang w:eastAsia="zh-HK"/>
        </w:rPr>
      </w:pPr>
      <w:r>
        <w:rPr>
          <w:rFonts w:asciiTheme="minorEastAsia" w:eastAsiaTheme="minorEastAsia" w:hAnsiTheme="minorEastAsia" w:hint="eastAsia"/>
          <w:lang w:eastAsia="zh-HK"/>
        </w:rPr>
        <w:lastRenderedPageBreak/>
        <w:t>資料二</w:t>
      </w:r>
      <w:r>
        <w:rPr>
          <w:rFonts w:asciiTheme="minorEastAsia" w:eastAsiaTheme="minorEastAsia" w:hAnsiTheme="minorEastAsia" w:hint="eastAsia"/>
        </w:rPr>
        <w:t>：</w:t>
      </w:r>
      <w:r w:rsidR="006C03F0">
        <w:rPr>
          <w:rFonts w:asciiTheme="minorEastAsia" w:eastAsiaTheme="minorEastAsia" w:hAnsiTheme="minorEastAsia" w:hint="eastAsia"/>
          <w:lang w:eastAsia="zh-HK"/>
        </w:rPr>
        <w:t>媽祖信俗列入</w:t>
      </w:r>
      <w:r w:rsidR="006C03F0" w:rsidRPr="006C03F0">
        <w:rPr>
          <w:rFonts w:asciiTheme="minorEastAsia" w:eastAsiaTheme="minorEastAsia" w:hAnsiTheme="minorEastAsia" w:hint="eastAsia"/>
          <w:lang w:eastAsia="zh-HK"/>
        </w:rPr>
        <w:t>聯合國教科文組織《保護非物質文化遺產公約》</w:t>
      </w:r>
      <w:r w:rsidR="006C03F0">
        <w:rPr>
          <w:rFonts w:asciiTheme="minorEastAsia" w:eastAsiaTheme="minorEastAsia" w:hAnsiTheme="minorEastAsia" w:hint="eastAsia"/>
          <w:lang w:eastAsia="zh-HK"/>
        </w:rPr>
        <w:t>名錄</w:t>
      </w:r>
    </w:p>
    <w:p w14:paraId="1650C859" w14:textId="77777777" w:rsidR="00702878" w:rsidRDefault="00702878" w:rsidP="00B74A03">
      <w:pPr>
        <w:pStyle w:val="Default"/>
        <w:jc w:val="both"/>
        <w:rPr>
          <w:rFonts w:asciiTheme="minorEastAsia" w:eastAsiaTheme="minorEastAsia" w:hAnsiTheme="minorEastAsia"/>
          <w:lang w:eastAsia="zh-HK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02878" w14:paraId="7D4423C3" w14:textId="77777777" w:rsidTr="00EC575D">
        <w:trPr>
          <w:trHeight w:val="5373"/>
        </w:trPr>
        <w:tc>
          <w:tcPr>
            <w:tcW w:w="8296" w:type="dxa"/>
            <w:vAlign w:val="center"/>
          </w:tcPr>
          <w:p w14:paraId="3422BDB9" w14:textId="535143DA" w:rsidR="00702878" w:rsidRDefault="006C03F0" w:rsidP="006C03F0">
            <w:pPr>
              <w:pStyle w:val="Default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 xml:space="preserve">　　</w:t>
            </w:r>
            <w:r w:rsidR="00702878" w:rsidRPr="00702878">
              <w:rPr>
                <w:rFonts w:ascii="Times New Roman" w:eastAsiaTheme="minorEastAsia" w:hAnsi="Times New Roman" w:cs="Times New Roman"/>
              </w:rPr>
              <w:t>媽祖</w:t>
            </w:r>
            <w:r w:rsidR="00702878">
              <w:rPr>
                <w:rFonts w:ascii="Times New Roman" w:eastAsiaTheme="minorEastAsia" w:hAnsi="Times New Roman" w:cs="Times New Roman" w:hint="eastAsia"/>
              </w:rPr>
              <w:t>（</w:t>
            </w:r>
            <w:r w:rsidR="00F03E30" w:rsidRPr="00F03E30">
              <w:rPr>
                <w:rFonts w:ascii="Times New Roman" w:eastAsiaTheme="minorEastAsia" w:hAnsi="Times New Roman" w:cs="Times New Roman" w:hint="eastAsia"/>
                <w:lang w:eastAsia="zh-HK"/>
              </w:rPr>
              <w:t>又稱天妃、天后、天上聖母、娘媽等</w:t>
            </w:r>
            <w:r w:rsidR="00702878">
              <w:rPr>
                <w:rFonts w:ascii="Times New Roman" w:eastAsiaTheme="minorEastAsia" w:hAnsi="Times New Roman" w:cs="Times New Roman" w:hint="eastAsia"/>
              </w:rPr>
              <w:t>）</w:t>
            </w:r>
            <w:r w:rsidR="00702878" w:rsidRPr="00702878">
              <w:rPr>
                <w:rFonts w:ascii="Times New Roman" w:eastAsiaTheme="minorEastAsia" w:hAnsi="Times New Roman" w:cs="Times New Roman"/>
              </w:rPr>
              <w:t>是中國影響最大的航海保護神。</w:t>
            </w:r>
            <w:r w:rsidR="00EC575D">
              <w:rPr>
                <w:rFonts w:ascii="Times New Roman" w:eastAsiaTheme="minorEastAsia" w:hAnsi="Times New Roman" w:cs="Times New Roman" w:hint="eastAsia"/>
              </w:rPr>
              <w:t>媽祖在歷史上確有其人，本名林默</w:t>
            </w:r>
            <w:r w:rsidR="00EC575D" w:rsidRPr="00EC575D">
              <w:rPr>
                <w:rFonts w:ascii="Times New Roman" w:eastAsiaTheme="minorEastAsia" w:hAnsi="Times New Roman" w:cs="Times New Roman" w:hint="eastAsia"/>
              </w:rPr>
              <w:t>，</w:t>
            </w:r>
            <w:r w:rsidR="00EC575D">
              <w:rPr>
                <w:rFonts w:ascii="Times New Roman" w:eastAsiaTheme="minorEastAsia" w:hAnsi="Times New Roman" w:cs="Times New Roman" w:hint="eastAsia"/>
              </w:rPr>
              <w:t>北</w:t>
            </w:r>
            <w:r w:rsidR="00EC575D" w:rsidRPr="00EC575D">
              <w:rPr>
                <w:rFonts w:ascii="Times New Roman" w:eastAsiaTheme="minorEastAsia" w:hAnsi="Times New Roman" w:cs="Times New Roman" w:hint="eastAsia"/>
              </w:rPr>
              <w:t>宋</w:t>
            </w:r>
            <w:r w:rsidR="00EC575D">
              <w:rPr>
                <w:rFonts w:ascii="Times New Roman" w:eastAsiaTheme="minorEastAsia" w:hAnsi="Times New Roman" w:cs="Times New Roman" w:hint="eastAsia"/>
              </w:rPr>
              <w:t>太宗</w:t>
            </w:r>
            <w:r w:rsidR="00EC575D" w:rsidRPr="00EC575D">
              <w:rPr>
                <w:rFonts w:ascii="Times New Roman" w:eastAsiaTheme="minorEastAsia" w:hAnsi="Times New Roman" w:cs="Times New Roman" w:hint="eastAsia"/>
              </w:rPr>
              <w:t>建隆元年（</w:t>
            </w:r>
            <w:r w:rsidR="00EC575D" w:rsidRPr="00EC575D">
              <w:rPr>
                <w:rFonts w:ascii="Times New Roman" w:eastAsiaTheme="minorEastAsia" w:hAnsi="Times New Roman" w:cs="Times New Roman" w:hint="eastAsia"/>
              </w:rPr>
              <w:t>960</w:t>
            </w:r>
            <w:r w:rsidR="00EC575D" w:rsidRPr="00EC575D">
              <w:rPr>
                <w:rFonts w:ascii="Times New Roman" w:eastAsiaTheme="minorEastAsia" w:hAnsi="Times New Roman" w:cs="Times New Roman" w:hint="eastAsia"/>
              </w:rPr>
              <w:t>年）農曆三月</w:t>
            </w:r>
            <w:r w:rsidR="00C41BA8">
              <w:rPr>
                <w:rFonts w:ascii="Times New Roman" w:eastAsiaTheme="minorEastAsia" w:hAnsi="Times New Roman" w:cs="Times New Roman" w:hint="eastAsia"/>
                <w:lang w:eastAsia="zh-HK"/>
              </w:rPr>
              <w:t>廿</w:t>
            </w:r>
            <w:r w:rsidR="00EC575D" w:rsidRPr="00EC575D">
              <w:rPr>
                <w:rFonts w:ascii="Times New Roman" w:eastAsiaTheme="minorEastAsia" w:hAnsi="Times New Roman" w:cs="Times New Roman" w:hint="eastAsia"/>
              </w:rPr>
              <w:t>三日誕生於</w:t>
            </w:r>
            <w:r w:rsidR="001D32D1">
              <w:rPr>
                <w:rFonts w:ascii="Times New Roman" w:eastAsiaTheme="minorEastAsia" w:hAnsi="Times New Roman" w:cs="Times New Roman" w:hint="eastAsia"/>
              </w:rPr>
              <w:t>福建省</w:t>
            </w:r>
            <w:r w:rsidR="00EC575D" w:rsidRPr="00EC575D">
              <w:rPr>
                <w:rFonts w:ascii="Times New Roman" w:eastAsiaTheme="minorEastAsia" w:hAnsi="Times New Roman" w:cs="Times New Roman" w:hint="eastAsia"/>
              </w:rPr>
              <w:t>莆田湄洲島</w:t>
            </w:r>
            <w:r w:rsidR="00EC575D">
              <w:rPr>
                <w:rFonts w:ascii="Times New Roman" w:eastAsiaTheme="minorEastAsia" w:hAnsi="Times New Roman" w:cs="Times New Roman" w:hint="eastAsia"/>
              </w:rPr>
              <w:t>。</w:t>
            </w:r>
            <w:r w:rsidR="00702878" w:rsidRPr="00702878">
              <w:rPr>
                <w:rFonts w:ascii="Times New Roman" w:eastAsiaTheme="minorEastAsia" w:hAnsi="Times New Roman" w:cs="Times New Roman"/>
              </w:rPr>
              <w:t>媽祖信俗是以崇奉和頌揚媽祖的立德、行善、大愛精神為核心，以媽祖宮廟</w:t>
            </w:r>
            <w:r w:rsidR="00702878">
              <w:rPr>
                <w:rFonts w:ascii="Times New Roman" w:eastAsiaTheme="minorEastAsia" w:hAnsi="Times New Roman" w:cs="Times New Roman" w:hint="eastAsia"/>
              </w:rPr>
              <w:t>（</w:t>
            </w:r>
            <w:r w:rsidR="00702878">
              <w:rPr>
                <w:rFonts w:ascii="Times New Roman" w:eastAsiaTheme="minorEastAsia" w:hAnsi="Times New Roman" w:cs="Times New Roman" w:hint="eastAsia"/>
                <w:lang w:eastAsia="zh-HK"/>
              </w:rPr>
              <w:t>天后廟</w:t>
            </w:r>
            <w:r w:rsidR="00702878">
              <w:rPr>
                <w:rFonts w:ascii="Times New Roman" w:eastAsiaTheme="minorEastAsia" w:hAnsi="Times New Roman" w:cs="Times New Roman" w:hint="eastAsia"/>
              </w:rPr>
              <w:t>）</w:t>
            </w:r>
            <w:r w:rsidR="00702878" w:rsidRPr="00702878">
              <w:rPr>
                <w:rFonts w:ascii="Times New Roman" w:eastAsiaTheme="minorEastAsia" w:hAnsi="Times New Roman" w:cs="Times New Roman"/>
              </w:rPr>
              <w:t>為主要活動場所，以信仰習俗、祭祀儀式和廟會等為表現形式的社會實踐活動。</w:t>
            </w:r>
          </w:p>
          <w:p w14:paraId="33D52F4F" w14:textId="77777777" w:rsidR="00702878" w:rsidRDefault="00702878" w:rsidP="006C03F0">
            <w:pPr>
              <w:pStyle w:val="Default"/>
              <w:ind w:firstLineChars="200" w:firstLine="48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1484C005" w14:textId="58C7473C" w:rsidR="00702878" w:rsidRPr="00702878" w:rsidRDefault="00702878" w:rsidP="006C03F0">
            <w:pPr>
              <w:pStyle w:val="Default"/>
              <w:ind w:firstLineChars="200" w:firstLine="480"/>
              <w:jc w:val="both"/>
              <w:rPr>
                <w:rFonts w:ascii="Times New Roman" w:eastAsiaTheme="minorEastAsia" w:hAnsi="Times New Roman" w:cs="Times New Roman"/>
              </w:rPr>
            </w:pPr>
            <w:r w:rsidRPr="00702878">
              <w:rPr>
                <w:rFonts w:ascii="Times New Roman" w:eastAsiaTheme="minorEastAsia" w:hAnsi="Times New Roman" w:cs="Times New Roman"/>
              </w:rPr>
              <w:t>媽祖信俗主要通過廟會的形式呈現，媽祖祖廟於每年農曆三月</w:t>
            </w:r>
            <w:r w:rsidRPr="00702878">
              <w:rPr>
                <w:rFonts w:ascii="Times New Roman" w:eastAsiaTheme="minorEastAsia" w:hAnsi="Times New Roman" w:cs="Times New Roman" w:hint="eastAsia"/>
                <w:lang w:eastAsia="zh-HK"/>
              </w:rPr>
              <w:t>廿</w:t>
            </w:r>
            <w:r w:rsidRPr="00702878">
              <w:rPr>
                <w:rFonts w:ascii="Times New Roman" w:eastAsiaTheme="minorEastAsia" w:hAnsi="Times New Roman" w:cs="Times New Roman"/>
              </w:rPr>
              <w:t>三</w:t>
            </w:r>
            <w:r w:rsidR="006C03F0">
              <w:rPr>
                <w:rFonts w:ascii="Times New Roman" w:eastAsiaTheme="minorEastAsia" w:hAnsi="Times New Roman" w:cs="Times New Roman" w:hint="eastAsia"/>
                <w:lang w:eastAsia="zh-HK"/>
              </w:rPr>
              <w:t>日媽祖</w:t>
            </w:r>
            <w:r w:rsidRPr="00702878">
              <w:rPr>
                <w:rFonts w:ascii="Times New Roman" w:eastAsiaTheme="minorEastAsia" w:hAnsi="Times New Roman" w:cs="Times New Roman"/>
              </w:rPr>
              <w:t>誕辰日</w:t>
            </w:r>
            <w:r w:rsidR="006C03F0">
              <w:rPr>
                <w:rFonts w:ascii="Times New Roman" w:eastAsiaTheme="minorEastAsia" w:hAnsi="Times New Roman" w:cs="Times New Roman" w:hint="eastAsia"/>
              </w:rPr>
              <w:t>，</w:t>
            </w:r>
            <w:r w:rsidR="006C03F0">
              <w:rPr>
                <w:rFonts w:ascii="Times New Roman" w:eastAsiaTheme="minorEastAsia" w:hAnsi="Times New Roman" w:cs="Times New Roman" w:hint="eastAsia"/>
                <w:lang w:eastAsia="zh-HK"/>
              </w:rPr>
              <w:t>以及</w:t>
            </w:r>
            <w:r w:rsidRPr="00702878">
              <w:rPr>
                <w:rFonts w:ascii="Times New Roman" w:eastAsiaTheme="minorEastAsia" w:hAnsi="Times New Roman" w:cs="Times New Roman"/>
              </w:rPr>
              <w:t>九月初九</w:t>
            </w:r>
            <w:r w:rsidR="006C03F0">
              <w:rPr>
                <w:rFonts w:ascii="Times New Roman" w:eastAsiaTheme="minorEastAsia" w:hAnsi="Times New Roman" w:cs="Times New Roman" w:hint="eastAsia"/>
                <w:lang w:eastAsia="zh-HK"/>
              </w:rPr>
              <w:t>日媽祖</w:t>
            </w:r>
            <w:r w:rsidRPr="00702878">
              <w:rPr>
                <w:rFonts w:ascii="Times New Roman" w:eastAsiaTheme="minorEastAsia" w:hAnsi="Times New Roman" w:cs="Times New Roman"/>
              </w:rPr>
              <w:t>升天日舉行媽祖祭典。媽祖信俗中對中華文化傳統美德的宣揚，不僅慰藉了相關社區民眾的心靈，而且成為中國當代社會建構新道德體系的重要文化資源。伴隨全球範圍內的移民流動，媽祖信俗逐漸成為華人文化認同的標識和紐帶</w:t>
            </w:r>
            <w:r w:rsidR="00C41BA8">
              <w:rPr>
                <w:rFonts w:ascii="Times New Roman" w:eastAsiaTheme="minorEastAsia" w:hAnsi="Times New Roman" w:cs="Times New Roman" w:hint="eastAsia"/>
                <w:lang w:eastAsia="zh-HK"/>
              </w:rPr>
              <w:t>之一</w:t>
            </w:r>
            <w:r w:rsidRPr="00702878">
              <w:rPr>
                <w:rFonts w:ascii="Times New Roman" w:eastAsiaTheme="minorEastAsia" w:hAnsi="Times New Roman" w:cs="Times New Roman"/>
              </w:rPr>
              <w:t>。</w:t>
            </w:r>
          </w:p>
          <w:p w14:paraId="43C73CE2" w14:textId="77777777" w:rsidR="00702878" w:rsidRPr="00C41BA8" w:rsidRDefault="00702878" w:rsidP="006C03F0">
            <w:pPr>
              <w:pStyle w:val="Default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4D77855D" w14:textId="6FA4DF54" w:rsidR="00702878" w:rsidRPr="006C03F0" w:rsidRDefault="00702878" w:rsidP="00C41BA8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 xml:space="preserve">　　</w:t>
            </w:r>
            <w:r w:rsidRPr="00702878">
              <w:rPr>
                <w:rFonts w:ascii="Times New Roman" w:eastAsiaTheme="minorEastAsia" w:hAnsi="Times New Roman" w:cs="Times New Roman"/>
              </w:rPr>
              <w:t>2009</w:t>
            </w:r>
            <w:r w:rsidRPr="00702878">
              <w:rPr>
                <w:rFonts w:ascii="Times New Roman" w:eastAsiaTheme="minorEastAsia" w:hAnsi="Times New Roman" w:cs="Times New Roman"/>
              </w:rPr>
              <w:t>年，媽祖信俗被列入聯合國教科文組織《保護非物質文化遺產公約》名錄。</w:t>
            </w:r>
          </w:p>
        </w:tc>
      </w:tr>
    </w:tbl>
    <w:p w14:paraId="189D39E6" w14:textId="77777777" w:rsidR="00E91528" w:rsidRDefault="00E91528" w:rsidP="00E91528">
      <w:pPr>
        <w:pStyle w:val="Default"/>
        <w:snapToGrid w:val="0"/>
        <w:spacing w:line="180" w:lineRule="auto"/>
        <w:jc w:val="both"/>
        <w:rPr>
          <w:rFonts w:asciiTheme="minorEastAsia" w:eastAsiaTheme="minorEastAsia" w:hAnsiTheme="minorEastAsia"/>
          <w:sz w:val="20"/>
          <w:szCs w:val="20"/>
          <w:lang w:eastAsia="zh-HK"/>
        </w:rPr>
      </w:pPr>
    </w:p>
    <w:p w14:paraId="3A1CEE05" w14:textId="1321F413" w:rsidR="00702878" w:rsidRPr="006C03F0" w:rsidRDefault="006A4D62" w:rsidP="006C03F0">
      <w:pPr>
        <w:pStyle w:val="Default"/>
        <w:snapToGrid w:val="0"/>
        <w:jc w:val="both"/>
        <w:rPr>
          <w:rFonts w:asciiTheme="minorEastAsia" w:eastAsiaTheme="minorEastAsia" w:hAnsiTheme="minorEastAsia"/>
          <w:sz w:val="20"/>
          <w:szCs w:val="20"/>
          <w:lang w:eastAsia="zh-HK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zh-HK"/>
        </w:rPr>
        <w:t>參考資料</w:t>
      </w:r>
      <w:r w:rsidR="00702878" w:rsidRPr="006C03F0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="00702878" w:rsidRPr="006C03F0">
        <w:rPr>
          <w:rFonts w:asciiTheme="minorEastAsia" w:eastAsiaTheme="minorEastAsia" w:hAnsiTheme="minorEastAsia" w:hint="eastAsia"/>
          <w:sz w:val="20"/>
          <w:szCs w:val="20"/>
          <w:lang w:eastAsia="zh-HK"/>
        </w:rPr>
        <w:t>〈媽祖信俗〉</w:t>
      </w:r>
      <w:r w:rsidR="00702878" w:rsidRPr="006C03F0">
        <w:rPr>
          <w:rFonts w:asciiTheme="minorEastAsia" w:eastAsiaTheme="minorEastAsia" w:hAnsiTheme="minorEastAsia" w:hint="eastAsia"/>
          <w:sz w:val="20"/>
          <w:szCs w:val="20"/>
        </w:rPr>
        <w:t>，</w:t>
      </w:r>
      <w:r w:rsidR="00702878" w:rsidRPr="006C03F0">
        <w:rPr>
          <w:rFonts w:asciiTheme="minorEastAsia" w:eastAsiaTheme="minorEastAsia" w:hAnsiTheme="minorEastAsia" w:hint="eastAsia"/>
          <w:sz w:val="20"/>
          <w:szCs w:val="20"/>
          <w:lang w:eastAsia="zh-HK"/>
        </w:rPr>
        <w:t>中國非物質文化遺產網</w:t>
      </w:r>
      <w:r w:rsidR="006C03F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702878" w:rsidRPr="006C03F0">
        <w:rPr>
          <w:rFonts w:ascii="Times New Roman" w:eastAsiaTheme="minorEastAsia" w:hAnsi="Times New Roman" w:cs="Times New Roman"/>
          <w:sz w:val="20"/>
          <w:szCs w:val="20"/>
        </w:rPr>
        <w:t>https://www.ihchina.cn/mazuxinsu.html</w:t>
      </w:r>
    </w:p>
    <w:p w14:paraId="02E40B2A" w14:textId="77777777" w:rsidR="00897074" w:rsidRDefault="00897074" w:rsidP="00B74A03">
      <w:pPr>
        <w:pStyle w:val="Default"/>
        <w:jc w:val="both"/>
        <w:rPr>
          <w:rFonts w:asciiTheme="minorEastAsia" w:eastAsiaTheme="minorEastAsia" w:hAnsiTheme="minorEastAsia"/>
        </w:rPr>
      </w:pPr>
    </w:p>
    <w:p w14:paraId="56E212F9" w14:textId="77777777" w:rsidR="002D227A" w:rsidRDefault="002D227A" w:rsidP="00B74A03">
      <w:pPr>
        <w:pStyle w:val="Default"/>
        <w:jc w:val="both"/>
        <w:rPr>
          <w:rFonts w:asciiTheme="minorEastAsia" w:eastAsiaTheme="minorEastAsia" w:hAnsiTheme="minorEastAsia"/>
          <w:lang w:eastAsia="zh-HK"/>
        </w:rPr>
      </w:pPr>
    </w:p>
    <w:p w14:paraId="018CF977" w14:textId="2B23FE4A" w:rsidR="00897074" w:rsidRDefault="006C03F0" w:rsidP="00B74A03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zh-HK"/>
        </w:rPr>
        <w:t>資料三</w:t>
      </w:r>
      <w:r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  <w:lang w:eastAsia="zh-HK"/>
        </w:rPr>
        <w:t>簡介南沙天后宮</w:t>
      </w:r>
    </w:p>
    <w:p w14:paraId="184B0E58" w14:textId="77777777" w:rsidR="001A6049" w:rsidRDefault="001A6049" w:rsidP="00B74A03">
      <w:pPr>
        <w:pStyle w:val="Default"/>
        <w:jc w:val="both"/>
        <w:rPr>
          <w:rFonts w:asciiTheme="minorEastAsia" w:eastAsiaTheme="minorEastAsia" w:hAnsiTheme="minorEastAsi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296"/>
      </w:tblGrid>
      <w:tr w:rsidR="0030601E" w14:paraId="69B34AAF" w14:textId="77777777" w:rsidTr="00C41BA8">
        <w:trPr>
          <w:trHeight w:val="5164"/>
        </w:trPr>
        <w:tc>
          <w:tcPr>
            <w:tcW w:w="8296" w:type="dxa"/>
          </w:tcPr>
          <w:p w14:paraId="127214B7" w14:textId="77777777" w:rsidR="0030601E" w:rsidRDefault="0030601E" w:rsidP="00681E82">
            <w:pPr>
              <w:pStyle w:val="Default"/>
              <w:jc w:val="both"/>
              <w:rPr>
                <w:rFonts w:ascii="Times New Roman" w:eastAsiaTheme="minorEastAsia" w:hAnsi="Times New Roman" w:cs="Times New Roman"/>
              </w:rPr>
            </w:pPr>
            <w:r w:rsidRPr="00681E82">
              <w:rPr>
                <w:rFonts w:ascii="Times New Roman" w:eastAsiaTheme="minorEastAsia" w:hAnsi="Times New Roman" w:cs="Times New Roman" w:hint="eastAsia"/>
              </w:rPr>
              <w:t xml:space="preserve">　</w:t>
            </w:r>
          </w:p>
          <w:p w14:paraId="3D917386" w14:textId="77777777" w:rsidR="0030601E" w:rsidRPr="00681E82" w:rsidRDefault="0030601E" w:rsidP="00681E82">
            <w:pPr>
              <w:pStyle w:val="Default"/>
              <w:ind w:firstLineChars="200" w:firstLine="480"/>
              <w:jc w:val="both"/>
              <w:rPr>
                <w:rFonts w:ascii="Times New Roman" w:eastAsiaTheme="minorEastAsia" w:hAnsi="Times New Roman" w:cs="Times New Roman"/>
                <w:lang w:eastAsia="zh-HK"/>
              </w:rPr>
            </w:pPr>
            <w:r w:rsidRPr="00681E82">
              <w:rPr>
                <w:rFonts w:ascii="Times New Roman" w:eastAsiaTheme="minorEastAsia" w:hAnsi="Times New Roman" w:cs="Times New Roman" w:hint="eastAsia"/>
              </w:rPr>
              <w:t>南沙天后宮座落在南沙大角山東南麓，面對伶仃洋，依山傍水，</w:t>
            </w:r>
            <w:r>
              <w:rPr>
                <w:rFonts w:ascii="Times New Roman" w:eastAsiaTheme="minorEastAsia" w:hAnsi="Times New Roman" w:cs="Times New Roman" w:hint="eastAsia"/>
                <w:lang w:eastAsia="zh-HK"/>
              </w:rPr>
              <w:t>佔</w:t>
            </w:r>
            <w:r w:rsidRPr="00681E82">
              <w:rPr>
                <w:rFonts w:ascii="Times New Roman" w:eastAsiaTheme="minorEastAsia" w:hAnsi="Times New Roman" w:cs="Times New Roman" w:hint="eastAsia"/>
              </w:rPr>
              <w:t>地面積</w:t>
            </w:r>
            <w:r>
              <w:rPr>
                <w:rFonts w:ascii="Times New Roman" w:eastAsiaTheme="minorEastAsia" w:hAnsi="Times New Roman" w:cs="Times New Roman" w:hint="eastAsia"/>
              </w:rPr>
              <w:t>1</w:t>
            </w:r>
            <w:r>
              <w:rPr>
                <w:rFonts w:ascii="Times New Roman" w:eastAsiaTheme="minorEastAsia" w:hAnsi="Times New Roman" w:cs="Times New Roman"/>
              </w:rPr>
              <w:t>00</w:t>
            </w:r>
            <w:r w:rsidRPr="00681E82">
              <w:rPr>
                <w:rFonts w:ascii="Times New Roman" w:eastAsiaTheme="minorEastAsia" w:hAnsi="Times New Roman" w:cs="Times New Roman" w:hint="eastAsia"/>
              </w:rPr>
              <w:t>多公頃，是現今東南亞地區最大的媽祖廟，被譽為</w:t>
            </w:r>
            <w:r>
              <w:rPr>
                <w:rFonts w:ascii="Times New Roman" w:eastAsiaTheme="minorEastAsia" w:hAnsi="Times New Roman" w:cs="Times New Roman" w:hint="eastAsia"/>
              </w:rPr>
              <w:t>「</w:t>
            </w:r>
            <w:r w:rsidRPr="00681E82">
              <w:rPr>
                <w:rFonts w:ascii="Times New Roman" w:eastAsiaTheme="minorEastAsia" w:hAnsi="Times New Roman" w:cs="Times New Roman" w:hint="eastAsia"/>
              </w:rPr>
              <w:t>天下天后第一宮</w:t>
            </w:r>
            <w:r>
              <w:rPr>
                <w:rFonts w:ascii="Times New Roman" w:eastAsiaTheme="minorEastAsia" w:hAnsi="Times New Roman" w:cs="Times New Roman" w:hint="eastAsia"/>
              </w:rPr>
              <w:t>」</w:t>
            </w:r>
            <w:r w:rsidRPr="00681E82">
              <w:rPr>
                <w:rFonts w:ascii="Times New Roman" w:eastAsiaTheme="minorEastAsia" w:hAnsi="Times New Roman" w:cs="Times New Roman" w:hint="eastAsia"/>
              </w:rPr>
              <w:t>。</w:t>
            </w:r>
          </w:p>
          <w:p w14:paraId="1009ACD0" w14:textId="77777777" w:rsidR="0030601E" w:rsidRDefault="0030601E" w:rsidP="00681E82">
            <w:pPr>
              <w:pStyle w:val="Default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 xml:space="preserve">　　</w:t>
            </w:r>
          </w:p>
          <w:p w14:paraId="5E37580A" w14:textId="0997E8B0" w:rsidR="0030601E" w:rsidRDefault="0030601E" w:rsidP="00681E82">
            <w:pPr>
              <w:pStyle w:val="Default"/>
              <w:ind w:firstLineChars="200" w:firstLine="480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南沙天后宮的前身</w:t>
            </w:r>
            <w:r>
              <w:rPr>
                <w:rFonts w:ascii="Times New Roman" w:eastAsiaTheme="minorEastAsia" w:hAnsi="Times New Roman" w:cs="Times New Roman" w:hint="eastAsia"/>
                <w:lang w:eastAsia="zh-HK"/>
              </w:rPr>
              <w:t>為</w:t>
            </w:r>
            <w:r>
              <w:rPr>
                <w:rFonts w:ascii="Times New Roman" w:eastAsiaTheme="minorEastAsia" w:hAnsi="Times New Roman" w:cs="Times New Roman" w:hint="eastAsia"/>
              </w:rPr>
              <w:t>始建</w:t>
            </w:r>
            <w:r>
              <w:rPr>
                <w:rFonts w:ascii="Times New Roman" w:eastAsiaTheme="minorEastAsia" w:hAnsi="Times New Roman" w:cs="Times New Roman" w:hint="eastAsia"/>
                <w:lang w:eastAsia="zh-HK"/>
              </w:rPr>
              <w:t>於</w:t>
            </w:r>
            <w:r w:rsidRPr="00681E82">
              <w:rPr>
                <w:rFonts w:ascii="Times New Roman" w:eastAsiaTheme="minorEastAsia" w:hAnsi="Times New Roman" w:cs="Times New Roman" w:hint="eastAsia"/>
              </w:rPr>
              <w:t>明代南沙鹿頸村的</w:t>
            </w:r>
            <w:r>
              <w:rPr>
                <w:rFonts w:ascii="Times New Roman" w:eastAsiaTheme="minorEastAsia" w:hAnsi="Times New Roman" w:cs="Times New Roman" w:hint="eastAsia"/>
              </w:rPr>
              <w:t>「</w:t>
            </w:r>
            <w:r w:rsidRPr="00681E82">
              <w:rPr>
                <w:rFonts w:ascii="Times New Roman" w:eastAsiaTheme="minorEastAsia" w:hAnsi="Times New Roman" w:cs="Times New Roman" w:hint="eastAsia"/>
              </w:rPr>
              <w:t>天妃廟</w:t>
            </w:r>
            <w:r>
              <w:rPr>
                <w:rFonts w:ascii="Times New Roman" w:eastAsiaTheme="minorEastAsia" w:hAnsi="Times New Roman" w:cs="Times New Roman" w:hint="eastAsia"/>
              </w:rPr>
              <w:t>」</w:t>
            </w:r>
            <w:r w:rsidRPr="00681E82">
              <w:rPr>
                <w:rFonts w:ascii="Times New Roman" w:eastAsiaTheme="minorEastAsia" w:hAnsi="Times New Roman" w:cs="Times New Roman" w:hint="eastAsia"/>
              </w:rPr>
              <w:t>，清乾隆年間經修復後，定名為</w:t>
            </w:r>
            <w:r>
              <w:rPr>
                <w:rFonts w:ascii="Times New Roman" w:eastAsiaTheme="minorEastAsia" w:hAnsi="Times New Roman" w:cs="Times New Roman" w:hint="eastAsia"/>
              </w:rPr>
              <w:t>「</w:t>
            </w:r>
            <w:r w:rsidRPr="00681E82">
              <w:rPr>
                <w:rFonts w:ascii="Times New Roman" w:eastAsiaTheme="minorEastAsia" w:hAnsi="Times New Roman" w:cs="Times New Roman" w:hint="eastAsia"/>
              </w:rPr>
              <w:t>元君古廟</w:t>
            </w:r>
            <w:r>
              <w:rPr>
                <w:rFonts w:ascii="Times New Roman" w:eastAsiaTheme="minorEastAsia" w:hAnsi="Times New Roman" w:cs="Times New Roman" w:hint="eastAsia"/>
              </w:rPr>
              <w:t>」</w:t>
            </w:r>
            <w:r w:rsidRPr="00681E82">
              <w:rPr>
                <w:rFonts w:ascii="Times New Roman" w:eastAsiaTheme="minorEastAsia" w:hAnsi="Times New Roman" w:cs="Times New Roman" w:hint="eastAsia"/>
              </w:rPr>
              <w:t>，抗戰時期被日</w:t>
            </w:r>
            <w:r>
              <w:rPr>
                <w:rFonts w:ascii="Times New Roman" w:eastAsiaTheme="minorEastAsia" w:hAnsi="Times New Roman" w:cs="Times New Roman" w:hint="eastAsia"/>
                <w:lang w:eastAsia="zh-HK"/>
              </w:rPr>
              <w:t>軍</w:t>
            </w:r>
            <w:r w:rsidRPr="00681E82">
              <w:rPr>
                <w:rFonts w:ascii="Times New Roman" w:eastAsiaTheme="minorEastAsia" w:hAnsi="Times New Roman" w:cs="Times New Roman" w:hint="eastAsia"/>
              </w:rPr>
              <w:t>飛機炸毀。</w:t>
            </w:r>
            <w:r>
              <w:rPr>
                <w:rFonts w:ascii="Times New Roman" w:eastAsiaTheme="minorEastAsia" w:hAnsi="Times New Roman" w:cs="Times New Roman" w:hint="eastAsia"/>
              </w:rPr>
              <w:t>1994</w:t>
            </w:r>
            <w:r w:rsidRPr="00681E82">
              <w:rPr>
                <w:rFonts w:ascii="Times New Roman" w:eastAsiaTheme="minorEastAsia" w:hAnsi="Times New Roman" w:cs="Times New Roman" w:hint="eastAsia"/>
              </w:rPr>
              <w:t>年，</w:t>
            </w:r>
            <w:r>
              <w:rPr>
                <w:rFonts w:ascii="Times New Roman" w:eastAsiaTheme="minorEastAsia" w:hAnsi="Times New Roman" w:cs="Times New Roman" w:hint="eastAsia"/>
                <w:lang w:eastAsia="zh-HK"/>
              </w:rPr>
              <w:t>由時任</w:t>
            </w:r>
            <w:r w:rsidRPr="00681E82">
              <w:rPr>
                <w:rFonts w:ascii="Times New Roman" w:eastAsiaTheme="minorEastAsia" w:hAnsi="Times New Roman" w:cs="Times New Roman" w:hint="eastAsia"/>
              </w:rPr>
              <w:t>全國政協副主席</w:t>
            </w:r>
            <w:r>
              <w:rPr>
                <w:rFonts w:ascii="Times New Roman" w:eastAsiaTheme="minorEastAsia" w:hAnsi="Times New Roman" w:cs="Times New Roman" w:hint="eastAsia"/>
                <w:lang w:eastAsia="zh-HK"/>
              </w:rPr>
              <w:t>的香港知名人士</w:t>
            </w:r>
            <w:r w:rsidRPr="00681E82">
              <w:rPr>
                <w:rFonts w:ascii="Times New Roman" w:eastAsiaTheme="minorEastAsia" w:hAnsi="Times New Roman" w:cs="Times New Roman" w:hint="eastAsia"/>
              </w:rPr>
              <w:t>霍英東先生倡議</w:t>
            </w:r>
            <w:r>
              <w:rPr>
                <w:rFonts w:ascii="Times New Roman" w:eastAsiaTheme="minorEastAsia" w:hAnsi="Times New Roman" w:cs="Times New Roman" w:hint="eastAsia"/>
                <w:lang w:eastAsia="zh-HK"/>
              </w:rPr>
              <w:t>及</w:t>
            </w:r>
            <w:r w:rsidRPr="00681E82">
              <w:rPr>
                <w:rFonts w:ascii="Times New Roman" w:eastAsiaTheme="minorEastAsia" w:hAnsi="Times New Roman" w:cs="Times New Roman" w:hint="eastAsia"/>
              </w:rPr>
              <w:t>捐資</w:t>
            </w:r>
            <w:r w:rsidRPr="0011412C">
              <w:rPr>
                <w:rFonts w:ascii="Times New Roman" w:eastAsiaTheme="minorEastAsia" w:hAnsi="Times New Roman" w:cs="Times New Roman" w:hint="eastAsia"/>
              </w:rPr>
              <w:t>重建</w:t>
            </w:r>
            <w:r w:rsidRPr="00681E82">
              <w:rPr>
                <w:rFonts w:ascii="Times New Roman" w:eastAsiaTheme="minorEastAsia" w:hAnsi="Times New Roman" w:cs="Times New Roman" w:hint="eastAsia"/>
              </w:rPr>
              <w:t>，於</w:t>
            </w:r>
            <w:r w:rsidRPr="00681E82">
              <w:rPr>
                <w:rFonts w:ascii="Times New Roman" w:eastAsiaTheme="minorEastAsia" w:hAnsi="Times New Roman" w:cs="Times New Roman"/>
              </w:rPr>
              <w:t>1996</w:t>
            </w:r>
            <w:r w:rsidRPr="00681E82">
              <w:rPr>
                <w:rFonts w:ascii="Times New Roman" w:eastAsiaTheme="minorEastAsia" w:hAnsi="Times New Roman" w:cs="Times New Roman" w:hint="eastAsia"/>
              </w:rPr>
              <w:t>年</w:t>
            </w:r>
            <w:r w:rsidRPr="00681E82">
              <w:rPr>
                <w:rFonts w:ascii="Times New Roman" w:eastAsiaTheme="minorEastAsia" w:hAnsi="Times New Roman" w:cs="Times New Roman"/>
              </w:rPr>
              <w:t>5</w:t>
            </w:r>
            <w:r w:rsidRPr="00681E82">
              <w:rPr>
                <w:rFonts w:ascii="Times New Roman" w:eastAsiaTheme="minorEastAsia" w:hAnsi="Times New Roman" w:cs="Times New Roman" w:hint="eastAsia"/>
              </w:rPr>
              <w:t>月</w:t>
            </w:r>
            <w:r w:rsidRPr="00681E82">
              <w:rPr>
                <w:rFonts w:ascii="Times New Roman" w:eastAsiaTheme="minorEastAsia" w:hAnsi="Times New Roman" w:cs="Times New Roman"/>
              </w:rPr>
              <w:t>10</w:t>
            </w:r>
            <w:r w:rsidRPr="00681E82">
              <w:rPr>
                <w:rFonts w:ascii="Times New Roman" w:eastAsiaTheme="minorEastAsia" w:hAnsi="Times New Roman" w:cs="Times New Roman" w:hint="eastAsia"/>
              </w:rPr>
              <w:t>日</w:t>
            </w:r>
            <w:r>
              <w:rPr>
                <w:rFonts w:ascii="Times New Roman" w:eastAsiaTheme="minorEastAsia" w:hAnsi="Times New Roman" w:cs="Times New Roman" w:hint="eastAsia"/>
              </w:rPr>
              <w:t>（</w:t>
            </w:r>
            <w:r w:rsidRPr="00681E82">
              <w:rPr>
                <w:rFonts w:ascii="Times New Roman" w:eastAsiaTheme="minorEastAsia" w:hAnsi="Times New Roman" w:cs="Times New Roman" w:hint="eastAsia"/>
              </w:rPr>
              <w:t>農曆三月廿三天后誕辰日</w:t>
            </w:r>
            <w:r>
              <w:rPr>
                <w:rFonts w:ascii="Times New Roman" w:eastAsiaTheme="minorEastAsia" w:hAnsi="Times New Roman" w:cs="Times New Roman" w:hint="eastAsia"/>
              </w:rPr>
              <w:t>）</w:t>
            </w:r>
            <w:r w:rsidRPr="00681E82">
              <w:rPr>
                <w:rFonts w:ascii="Times New Roman" w:eastAsiaTheme="minorEastAsia" w:hAnsi="Times New Roman" w:cs="Times New Roman" w:hint="eastAsia"/>
              </w:rPr>
              <w:t>落成。</w:t>
            </w:r>
          </w:p>
          <w:p w14:paraId="0C39657B" w14:textId="77777777" w:rsidR="0030601E" w:rsidRDefault="0030601E" w:rsidP="00681E82">
            <w:pPr>
              <w:pStyle w:val="Default"/>
              <w:ind w:firstLineChars="200" w:firstLine="48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10F6DE1A" w14:textId="4E99C2F5" w:rsidR="00AC0A6D" w:rsidRPr="00FC089B" w:rsidRDefault="0030601E" w:rsidP="00E64051">
            <w:pPr>
              <w:pStyle w:val="Default"/>
              <w:ind w:firstLineChars="200" w:firstLine="480"/>
              <w:jc w:val="both"/>
              <w:rPr>
                <w:rFonts w:ascii="Times New Roman" w:eastAsiaTheme="minorEastAsia" w:hAnsi="Times New Roman" w:cs="Times New Roman"/>
              </w:rPr>
            </w:pPr>
            <w:r w:rsidRPr="00681E82">
              <w:rPr>
                <w:rFonts w:ascii="Times New Roman" w:eastAsiaTheme="minorEastAsia" w:hAnsi="Times New Roman" w:cs="Times New Roman" w:hint="eastAsia"/>
              </w:rPr>
              <w:t>天后宮</w:t>
            </w:r>
            <w:r w:rsidRPr="00E7782F">
              <w:rPr>
                <w:rFonts w:ascii="Times New Roman" w:eastAsiaTheme="minorEastAsia" w:hAnsi="Times New Roman" w:cs="Times New Roman" w:hint="eastAsia"/>
              </w:rPr>
              <w:t>建築設計借鑒南京中山陵和北京故宮風格，</w:t>
            </w:r>
            <w:r w:rsidRPr="00681E82">
              <w:rPr>
                <w:rFonts w:ascii="Times New Roman" w:eastAsiaTheme="minorEastAsia" w:hAnsi="Times New Roman" w:cs="Times New Roman" w:hint="eastAsia"/>
              </w:rPr>
              <w:t>主要分為廣場、殿堂、南嶺塔幾大部分。其中廣場面積為</w:t>
            </w:r>
            <w:r w:rsidRPr="00681E82">
              <w:rPr>
                <w:rFonts w:ascii="Times New Roman" w:eastAsiaTheme="minorEastAsia" w:hAnsi="Times New Roman" w:cs="Times New Roman"/>
              </w:rPr>
              <w:t>1.5</w:t>
            </w:r>
            <w:r w:rsidRPr="00681E82">
              <w:rPr>
                <w:rFonts w:ascii="Times New Roman" w:eastAsiaTheme="minorEastAsia" w:hAnsi="Times New Roman" w:cs="Times New Roman" w:hint="eastAsia"/>
              </w:rPr>
              <w:t>公頃</w:t>
            </w:r>
            <w:r>
              <w:rPr>
                <w:rFonts w:ascii="Times New Roman" w:eastAsiaTheme="minorEastAsia" w:hAnsi="Times New Roman" w:cs="Times New Roman" w:hint="eastAsia"/>
              </w:rPr>
              <w:t>，</w:t>
            </w:r>
            <w:r w:rsidRPr="00681E82">
              <w:rPr>
                <w:rFonts w:ascii="Times New Roman" w:eastAsiaTheme="minorEastAsia" w:hAnsi="Times New Roman" w:cs="Times New Roman" w:hint="eastAsia"/>
              </w:rPr>
              <w:t>廣場上矗立著</w:t>
            </w:r>
            <w:r w:rsidRPr="00681E82">
              <w:rPr>
                <w:rFonts w:ascii="Times New Roman" w:eastAsiaTheme="minorEastAsia" w:hAnsi="Times New Roman" w:cs="Times New Roman"/>
              </w:rPr>
              <w:t>14.5</w:t>
            </w:r>
            <w:r w:rsidR="00C41BA8">
              <w:rPr>
                <w:rFonts w:ascii="Times New Roman" w:eastAsiaTheme="minorEastAsia" w:hAnsi="Times New Roman" w:cs="Times New Roman" w:hint="eastAsia"/>
              </w:rPr>
              <w:t>米高的天后石像。殿堂分為獻殿、正殿、寢殿三間，分別供奉</w:t>
            </w:r>
            <w:r w:rsidRPr="00681E82">
              <w:rPr>
                <w:rFonts w:ascii="Times New Roman" w:eastAsiaTheme="minorEastAsia" w:hAnsi="Times New Roman" w:cs="Times New Roman" w:hint="eastAsia"/>
              </w:rPr>
              <w:t>各具特色的天后聖像。南嶺塔位於天后宮最高處，共</w:t>
            </w:r>
            <w:r w:rsidRPr="00681E82">
              <w:rPr>
                <w:rFonts w:ascii="Times New Roman" w:eastAsiaTheme="minorEastAsia" w:hAnsi="Times New Roman" w:cs="Times New Roman"/>
              </w:rPr>
              <w:t>8</w:t>
            </w:r>
            <w:r w:rsidRPr="00681E82">
              <w:rPr>
                <w:rFonts w:ascii="Times New Roman" w:eastAsiaTheme="minorEastAsia" w:hAnsi="Times New Roman" w:cs="Times New Roman" w:hint="eastAsia"/>
              </w:rPr>
              <w:t>層、高</w:t>
            </w:r>
            <w:r>
              <w:rPr>
                <w:rFonts w:ascii="Times New Roman" w:eastAsiaTheme="minorEastAsia" w:hAnsi="Times New Roman" w:cs="Times New Roman"/>
              </w:rPr>
              <w:t>45</w:t>
            </w:r>
            <w:r w:rsidRPr="00681E82">
              <w:rPr>
                <w:rFonts w:ascii="Times New Roman" w:eastAsiaTheme="minorEastAsia" w:hAnsi="Times New Roman" w:cs="Times New Roman" w:hint="eastAsia"/>
              </w:rPr>
              <w:t>米，處身</w:t>
            </w:r>
            <w:r>
              <w:rPr>
                <w:rFonts w:ascii="Times New Roman" w:eastAsiaTheme="minorEastAsia" w:hAnsi="Times New Roman" w:cs="Times New Roman" w:hint="eastAsia"/>
                <w:lang w:eastAsia="zh-HK"/>
              </w:rPr>
              <w:t>該</w:t>
            </w:r>
            <w:r w:rsidRPr="00681E82">
              <w:rPr>
                <w:rFonts w:ascii="Times New Roman" w:eastAsiaTheme="minorEastAsia" w:hAnsi="Times New Roman" w:cs="Times New Roman" w:hint="eastAsia"/>
              </w:rPr>
              <w:t>處</w:t>
            </w:r>
            <w:r>
              <w:rPr>
                <w:rFonts w:ascii="Times New Roman" w:eastAsiaTheme="minorEastAsia" w:hAnsi="Times New Roman" w:cs="Times New Roman" w:hint="eastAsia"/>
                <w:lang w:eastAsia="zh-HK"/>
              </w:rPr>
              <w:t>可盡覽</w:t>
            </w:r>
            <w:r w:rsidRPr="00681E82">
              <w:rPr>
                <w:rFonts w:ascii="Times New Roman" w:eastAsiaTheme="minorEastAsia" w:hAnsi="Times New Roman" w:cs="Times New Roman" w:hint="eastAsia"/>
              </w:rPr>
              <w:t>天后宮全景、珠江出海</w:t>
            </w:r>
            <w:r>
              <w:rPr>
                <w:rFonts w:ascii="Times New Roman" w:eastAsiaTheme="minorEastAsia" w:hAnsi="Times New Roman" w:cs="Times New Roman" w:hint="eastAsia"/>
              </w:rPr>
              <w:t>口</w:t>
            </w:r>
            <w:r>
              <w:rPr>
                <w:rFonts w:ascii="Times New Roman" w:eastAsiaTheme="minorEastAsia" w:hAnsi="Times New Roman" w:cs="Times New Roman" w:hint="eastAsia"/>
                <w:lang w:eastAsia="zh-HK"/>
              </w:rPr>
              <w:t>及</w:t>
            </w:r>
            <w:r>
              <w:rPr>
                <w:rFonts w:ascii="Times New Roman" w:eastAsiaTheme="minorEastAsia" w:hAnsi="Times New Roman" w:cs="Times New Roman" w:hint="eastAsia"/>
              </w:rPr>
              <w:t>伶仃洋等</w:t>
            </w:r>
            <w:r w:rsidRPr="00681E82">
              <w:rPr>
                <w:rFonts w:ascii="Times New Roman" w:eastAsiaTheme="minorEastAsia" w:hAnsi="Times New Roman" w:cs="Times New Roman" w:hint="eastAsia"/>
              </w:rPr>
              <w:t>景</w:t>
            </w:r>
            <w:r>
              <w:rPr>
                <w:rFonts w:ascii="Times New Roman" w:eastAsiaTheme="minorEastAsia" w:hAnsi="Times New Roman" w:cs="Times New Roman" w:hint="eastAsia"/>
                <w:lang w:eastAsia="zh-HK"/>
              </w:rPr>
              <w:t>色</w:t>
            </w:r>
            <w:r w:rsidRPr="00681E82">
              <w:rPr>
                <w:rFonts w:ascii="Times New Roman" w:eastAsiaTheme="minorEastAsia" w:hAnsi="Times New Roman" w:cs="Times New Roman" w:hint="eastAsia"/>
              </w:rPr>
              <w:t>。</w:t>
            </w:r>
          </w:p>
        </w:tc>
      </w:tr>
    </w:tbl>
    <w:p w14:paraId="7706B738" w14:textId="77777777" w:rsidR="006A4D62" w:rsidRDefault="006A4D62" w:rsidP="006A4D62">
      <w:pPr>
        <w:pStyle w:val="Default"/>
        <w:snapToGrid w:val="0"/>
        <w:spacing w:line="1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zh-HK"/>
        </w:rPr>
      </w:pPr>
    </w:p>
    <w:p w14:paraId="36C67F25" w14:textId="20A38F1A" w:rsidR="006A4D62" w:rsidRDefault="006A4D62" w:rsidP="006A4D62">
      <w:pPr>
        <w:pStyle w:val="Default"/>
        <w:snapToGrid w:val="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 w:hint="eastAsia"/>
          <w:sz w:val="20"/>
          <w:szCs w:val="20"/>
          <w:lang w:eastAsia="zh-HK"/>
        </w:rPr>
        <w:t>參考</w:t>
      </w:r>
      <w:r>
        <w:rPr>
          <w:rFonts w:ascii="Times New Roman" w:eastAsiaTheme="minorEastAsia" w:hAnsi="Times New Roman" w:cs="Times New Roman"/>
          <w:sz w:val="20"/>
          <w:szCs w:val="20"/>
        </w:rPr>
        <w:t>資料</w:t>
      </w:r>
      <w:r w:rsidR="00806C05" w:rsidRPr="00806C05">
        <w:rPr>
          <w:rFonts w:ascii="Times New Roman" w:eastAsiaTheme="minorEastAsia" w:hAnsi="Times New Roman" w:cs="Times New Roman"/>
          <w:sz w:val="20"/>
          <w:szCs w:val="20"/>
        </w:rPr>
        <w:t>：〈「天下天后第一宮」：南沙天后宮〉，</w:t>
      </w:r>
      <w:r w:rsidR="00D439B9">
        <w:rPr>
          <w:rFonts w:ascii="Times New Roman" w:eastAsiaTheme="minorEastAsia" w:hAnsi="Times New Roman" w:cs="Times New Roman" w:hint="eastAsia"/>
          <w:sz w:val="20"/>
          <w:szCs w:val="20"/>
        </w:rPr>
        <w:t>e</w:t>
      </w:r>
      <w:r w:rsidR="00806C05" w:rsidRPr="00513609">
        <w:rPr>
          <w:rFonts w:ascii="Times New Roman" w:eastAsiaTheme="minorEastAsia" w:hAnsi="Times New Roman" w:cs="Times New Roman"/>
          <w:sz w:val="20"/>
          <w:szCs w:val="20"/>
        </w:rPr>
        <w:t>南沙網</w:t>
      </w:r>
    </w:p>
    <w:p w14:paraId="50CF6567" w14:textId="3C94E29D" w:rsidR="0051323C" w:rsidRPr="001C6E08" w:rsidRDefault="00806C05" w:rsidP="006A4D62">
      <w:pPr>
        <w:pStyle w:val="Default"/>
        <w:snapToGrid w:val="0"/>
        <w:jc w:val="both"/>
        <w:rPr>
          <w:rFonts w:ascii="Times New Roman" w:eastAsiaTheme="minorEastAsia" w:hAnsi="Times New Roman" w:cs="Times New Roman"/>
          <w:sz w:val="20"/>
          <w:szCs w:val="20"/>
          <w:lang w:eastAsia="zh-HK"/>
        </w:rPr>
      </w:pPr>
      <w:r w:rsidRPr="001C6E08">
        <w:rPr>
          <w:rFonts w:ascii="Times New Roman" w:eastAsiaTheme="minorEastAsia" w:hAnsi="Times New Roman" w:cs="Times New Roman"/>
          <w:sz w:val="20"/>
          <w:szCs w:val="20"/>
        </w:rPr>
        <w:t>www.gznsnews.com/index.php?m=content&amp;c=index&amp;a=show&amp;catid=28&amp;id=144</w:t>
      </w:r>
    </w:p>
    <w:p w14:paraId="4D244C0D" w14:textId="6F68DC25" w:rsidR="00576E15" w:rsidRDefault="00576E15" w:rsidP="00576E15">
      <w:pPr>
        <w:pStyle w:val="Default"/>
        <w:snapToGrid w:val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zh-HK"/>
        </w:rPr>
        <w:lastRenderedPageBreak/>
        <w:t>資料四</w:t>
      </w:r>
      <w:r>
        <w:rPr>
          <w:rFonts w:asciiTheme="minorEastAsia" w:eastAsiaTheme="minorEastAsia" w:hAnsiTheme="minorEastAsia" w:hint="eastAsia"/>
        </w:rPr>
        <w:t>：</w:t>
      </w:r>
      <w:r w:rsidR="00475F0C">
        <w:rPr>
          <w:rFonts w:asciiTheme="minorEastAsia" w:eastAsiaTheme="minorEastAsia" w:hAnsiTheme="minorEastAsia" w:hint="eastAsia"/>
          <w:lang w:eastAsia="zh-HK"/>
        </w:rPr>
        <w:t>簡介</w:t>
      </w:r>
      <w:r w:rsidR="008329C5">
        <w:rPr>
          <w:rFonts w:asciiTheme="minorEastAsia" w:eastAsiaTheme="minorEastAsia" w:hAnsiTheme="minorEastAsia" w:hint="eastAsia"/>
          <w:lang w:eastAsia="zh-HK"/>
        </w:rPr>
        <w:t>上下橫檔島</w:t>
      </w:r>
      <w:r w:rsidR="002E19B4">
        <w:rPr>
          <w:rFonts w:asciiTheme="minorEastAsia" w:eastAsiaTheme="minorEastAsia" w:hAnsiTheme="minorEastAsia" w:hint="eastAsia"/>
          <w:lang w:eastAsia="zh-HK"/>
        </w:rPr>
        <w:t>的</w:t>
      </w:r>
      <w:r w:rsidR="00475F0C">
        <w:rPr>
          <w:rFonts w:asciiTheme="minorEastAsia" w:eastAsiaTheme="minorEastAsia" w:hAnsiTheme="minorEastAsia" w:hint="eastAsia"/>
          <w:lang w:eastAsia="zh-HK"/>
        </w:rPr>
        <w:t>炮台</w:t>
      </w:r>
      <w:r w:rsidR="002E19B4">
        <w:rPr>
          <w:rFonts w:asciiTheme="minorEastAsia" w:eastAsiaTheme="minorEastAsia" w:hAnsiTheme="minorEastAsia" w:hint="eastAsia"/>
          <w:lang w:eastAsia="zh-HK"/>
        </w:rPr>
        <w:t>及古蹟</w:t>
      </w:r>
    </w:p>
    <w:p w14:paraId="0486656B" w14:textId="77777777" w:rsidR="00475F0C" w:rsidRDefault="00475F0C" w:rsidP="00576E15">
      <w:pPr>
        <w:pStyle w:val="Default"/>
        <w:snapToGrid w:val="0"/>
        <w:jc w:val="both"/>
        <w:rPr>
          <w:rFonts w:asciiTheme="minorEastAsia" w:eastAsiaTheme="minorEastAsia" w:hAnsiTheme="minorEastAsi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296"/>
      </w:tblGrid>
      <w:tr w:rsidR="002E19B4" w14:paraId="6BEF25A7" w14:textId="77777777" w:rsidTr="00C41BA8">
        <w:trPr>
          <w:trHeight w:val="841"/>
        </w:trPr>
        <w:tc>
          <w:tcPr>
            <w:tcW w:w="8296" w:type="dxa"/>
          </w:tcPr>
          <w:p w14:paraId="32ED736B" w14:textId="75FDC67E" w:rsidR="002E19B4" w:rsidRDefault="002E19B4" w:rsidP="002E19B4">
            <w:pPr>
              <w:pStyle w:val="Default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  <w:p w14:paraId="5A719687" w14:textId="0BB1B2ED" w:rsidR="002E19B4" w:rsidRDefault="00B72DB0" w:rsidP="002E19B4">
            <w:pPr>
              <w:pStyle w:val="Default"/>
              <w:adjustRightInd/>
              <w:ind w:firstLineChars="200" w:firstLine="480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上下橫檔島位於珠江口虎門水道主航道兩側（見</w:t>
            </w:r>
            <w:r w:rsidR="007F0710">
              <w:rPr>
                <w:rFonts w:ascii="Times New Roman" w:eastAsiaTheme="minorEastAsia" w:hAnsi="Times New Roman" w:cs="Times New Roman"/>
              </w:rPr>
              <w:t>下</w:t>
            </w:r>
            <w:r w:rsidR="008545A2">
              <w:rPr>
                <w:rFonts w:ascii="Times New Roman" w:eastAsiaTheme="minorEastAsia" w:hAnsi="Times New Roman" w:cs="Times New Roman" w:hint="eastAsia"/>
                <w:lang w:eastAsia="zh-HK"/>
              </w:rPr>
              <w:t>圖</w:t>
            </w:r>
            <w:r w:rsidR="002E19B4" w:rsidRPr="002E19B4">
              <w:rPr>
                <w:rFonts w:ascii="Times New Roman" w:eastAsiaTheme="minorEastAsia" w:hAnsi="Times New Roman" w:cs="Times New Roman"/>
              </w:rPr>
              <w:t>），扼珠江入口的咽喉，是</w:t>
            </w:r>
            <w:r w:rsidR="002E19B4" w:rsidRPr="002E19B4">
              <w:rPr>
                <w:rFonts w:ascii="Times New Roman" w:eastAsiaTheme="minorEastAsia" w:hAnsi="Times New Roman" w:cs="Times New Roman"/>
              </w:rPr>
              <w:t>1840</w:t>
            </w:r>
            <w:r w:rsidR="002E19B4" w:rsidRPr="002E19B4">
              <w:rPr>
                <w:rFonts w:ascii="Times New Roman" w:eastAsiaTheme="minorEastAsia" w:hAnsi="Times New Roman" w:cs="Times New Roman"/>
              </w:rPr>
              <w:t>年鴉片戰爭的發源地，也是</w:t>
            </w:r>
            <w:r w:rsidR="008545A2">
              <w:rPr>
                <w:rFonts w:ascii="Times New Roman" w:eastAsiaTheme="minorEastAsia" w:hAnsi="Times New Roman" w:cs="Times New Roman" w:hint="eastAsia"/>
                <w:lang w:eastAsia="zh-HK"/>
              </w:rPr>
              <w:t>清廷欽差大臣</w:t>
            </w:r>
            <w:r w:rsidR="000E3829">
              <w:rPr>
                <w:rFonts w:ascii="Times New Roman" w:eastAsiaTheme="minorEastAsia" w:hAnsi="Times New Roman" w:cs="Times New Roman"/>
              </w:rPr>
              <w:t>林則徐布下「鐵索攔江」、「金鎖銅關」抵禦外國侵略軍</w:t>
            </w:r>
            <w:r w:rsidR="002D227A">
              <w:rPr>
                <w:rFonts w:ascii="Times New Roman" w:eastAsiaTheme="minorEastAsia" w:hAnsi="Times New Roman" w:cs="Times New Roman" w:hint="eastAsia"/>
                <w:lang w:eastAsia="zh-HK"/>
              </w:rPr>
              <w:t>隊</w:t>
            </w:r>
            <w:r w:rsidR="000E3829">
              <w:rPr>
                <w:rFonts w:ascii="Times New Roman" w:eastAsiaTheme="minorEastAsia" w:hAnsi="Times New Roman" w:cs="Times New Roman"/>
              </w:rPr>
              <w:t>入侵的</w:t>
            </w:r>
            <w:r w:rsidR="002E19B4" w:rsidRPr="002E19B4">
              <w:rPr>
                <w:rFonts w:ascii="Times New Roman" w:eastAsiaTheme="minorEastAsia" w:hAnsi="Times New Roman" w:cs="Times New Roman"/>
              </w:rPr>
              <w:t>戰場。</w:t>
            </w:r>
          </w:p>
          <w:p w14:paraId="29BE46C4" w14:textId="5D5320E1" w:rsidR="00A5795E" w:rsidRPr="00F25981" w:rsidRDefault="001D5374" w:rsidP="00A5795E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  <w:r w:rsidRPr="00763529">
              <w:rPr>
                <w:rFonts w:ascii="Times New Roman" w:eastAsia="新細明體" w:hAnsi="Times New Roman" w:cs="Times New Roman"/>
                <w:noProof/>
                <w:color w:val="auto"/>
                <w:kern w:val="2"/>
                <w:szCs w:val="22"/>
              </w:rPr>
              <w:drawing>
                <wp:anchor distT="0" distB="0" distL="114300" distR="114300" simplePos="0" relativeHeight="251705344" behindDoc="0" locked="0" layoutInCell="1" allowOverlap="1" wp14:anchorId="021E6EFB" wp14:editId="08F6B0FD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229870</wp:posOffset>
                  </wp:positionV>
                  <wp:extent cx="5034280" cy="3684270"/>
                  <wp:effectExtent l="19050" t="19050" r="13970" b="11430"/>
                  <wp:wrapSquare wrapText="bothSides"/>
                  <wp:docPr id="5" name="圖片 5" descr="C:\Users\kcli\Desktop\圖片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cli\Desktop\圖片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280" cy="36842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55B38F" w14:textId="77777777" w:rsidR="001D5374" w:rsidRDefault="00F725BE" w:rsidP="00F725BE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 xml:space="preserve">　　</w:t>
            </w:r>
          </w:p>
          <w:p w14:paraId="09B05578" w14:textId="572F0594" w:rsidR="001D5374" w:rsidRPr="002E19B4" w:rsidRDefault="001D5374" w:rsidP="002E19B4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 xml:space="preserve">　　</w:t>
            </w:r>
            <w:r w:rsidR="002E19B4" w:rsidRPr="002E19B4">
              <w:rPr>
                <w:rFonts w:ascii="Times New Roman" w:eastAsiaTheme="minorEastAsia" w:hAnsi="Times New Roman" w:cs="Times New Roman"/>
              </w:rPr>
              <w:t>上橫檔島</w:t>
            </w:r>
            <w:r w:rsidR="00106E68" w:rsidRPr="00106E68">
              <w:rPr>
                <w:rFonts w:ascii="Times New Roman" w:eastAsiaTheme="minorEastAsia" w:hAnsi="Times New Roman" w:cs="Times New Roman" w:hint="eastAsia"/>
              </w:rPr>
              <w:t>全島面積約</w:t>
            </w:r>
            <w:r w:rsidR="00106E68" w:rsidRPr="00106E68">
              <w:rPr>
                <w:rFonts w:ascii="Times New Roman" w:eastAsiaTheme="minorEastAsia" w:hAnsi="Times New Roman" w:cs="Times New Roman"/>
              </w:rPr>
              <w:t>0.0790</w:t>
            </w:r>
            <w:r w:rsidR="00106E68" w:rsidRPr="00106E68">
              <w:rPr>
                <w:rFonts w:ascii="Times New Roman" w:eastAsiaTheme="minorEastAsia" w:hAnsi="Times New Roman" w:cs="Times New Roman" w:hint="eastAsia"/>
              </w:rPr>
              <w:t>平方公里</w:t>
            </w:r>
            <w:r w:rsidR="002E19B4" w:rsidRPr="002E19B4">
              <w:rPr>
                <w:rFonts w:ascii="Times New Roman" w:eastAsiaTheme="minorEastAsia" w:hAnsi="Times New Roman" w:cs="Times New Roman"/>
              </w:rPr>
              <w:t>，島上現存的於光緒十年（</w:t>
            </w:r>
            <w:r w:rsidR="002E19B4" w:rsidRPr="002E19B4">
              <w:rPr>
                <w:rFonts w:ascii="Times New Roman" w:eastAsiaTheme="minorEastAsia" w:hAnsi="Times New Roman" w:cs="Times New Roman"/>
              </w:rPr>
              <w:t>1884</w:t>
            </w:r>
            <w:r w:rsidR="002E19B4">
              <w:rPr>
                <w:rFonts w:ascii="Times New Roman" w:eastAsiaTheme="minorEastAsia" w:hAnsi="Times New Roman" w:cs="Times New Roman"/>
              </w:rPr>
              <w:t>年</w:t>
            </w:r>
            <w:r w:rsidR="002E19B4" w:rsidRPr="002E19B4">
              <w:rPr>
                <w:rFonts w:ascii="Times New Roman" w:eastAsiaTheme="minorEastAsia" w:hAnsi="Times New Roman" w:cs="Times New Roman"/>
              </w:rPr>
              <w:t>）時修建的八處後膛炮池</w:t>
            </w:r>
            <w:r w:rsidR="002E19B4">
              <w:rPr>
                <w:rFonts w:ascii="Times New Roman" w:eastAsiaTheme="minorEastAsia" w:hAnsi="Times New Roman" w:cs="Times New Roman" w:hint="eastAsia"/>
              </w:rPr>
              <w:t>（設置大炮的位置）</w:t>
            </w:r>
            <w:r w:rsidR="00A5795E">
              <w:rPr>
                <w:rFonts w:ascii="Times New Roman" w:eastAsiaTheme="minorEastAsia" w:hAnsi="Times New Roman" w:cs="Times New Roman"/>
              </w:rPr>
              <w:t>，以及兵房、官廳、庫房、坑道和鴉片戰爭時炮台遺址等。</w:t>
            </w:r>
            <w:r w:rsidR="00106E68">
              <w:rPr>
                <w:rFonts w:ascii="Times New Roman" w:eastAsiaTheme="minorEastAsia" w:hAnsi="Times New Roman" w:cs="Times New Roman" w:hint="eastAsia"/>
              </w:rPr>
              <w:t>這些炮台在抗日戰爭中也曾</w:t>
            </w:r>
            <w:r w:rsidR="00106E68">
              <w:rPr>
                <w:rFonts w:ascii="Times New Roman" w:eastAsiaTheme="minorEastAsia" w:hAnsi="Times New Roman" w:cs="Times New Roman" w:hint="eastAsia"/>
                <w:lang w:eastAsia="zh-HK"/>
              </w:rPr>
              <w:t>迎</w:t>
            </w:r>
            <w:r w:rsidR="00106E68" w:rsidRPr="00106E68">
              <w:rPr>
                <w:rFonts w:ascii="Times New Roman" w:eastAsiaTheme="minorEastAsia" w:hAnsi="Times New Roman" w:cs="Times New Roman" w:hint="eastAsia"/>
              </w:rPr>
              <w:t>擊入侵的日本海軍，取得海戰勝利，令日軍無法沿著鴉片戰爭時期英國海軍的入侵路線，由虎門攻打廣州。</w:t>
            </w:r>
          </w:p>
          <w:p w14:paraId="49F55705" w14:textId="3E0C0408" w:rsidR="002E19B4" w:rsidRPr="002E19B4" w:rsidRDefault="002E19B4" w:rsidP="002E19B4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641843A4" w14:textId="0C95E720" w:rsidR="009F5085" w:rsidRDefault="00790103" w:rsidP="009F5085">
            <w:pPr>
              <w:pStyle w:val="Default"/>
              <w:adjustRightInd/>
              <w:ind w:firstLineChars="200" w:firstLine="480"/>
              <w:jc w:val="both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="Times New Roman" w:eastAsiaTheme="minorEastAsia" w:hAnsi="Times New Roman" w:cs="Times New Roman"/>
              </w:rPr>
              <w:t>上橫檔島</w:t>
            </w:r>
            <w:r w:rsidR="009F5085" w:rsidRPr="002E19B4">
              <w:rPr>
                <w:rFonts w:ascii="Times New Roman" w:eastAsiaTheme="minorEastAsia" w:hAnsi="Times New Roman" w:cs="Times New Roman"/>
              </w:rPr>
              <w:t>另有一處非常特殊且具有代表性的建築物：「官廳」，地方不大、但歷史意義重大，這裏原設置了海關稅所，凡是由珠江口進入廣州的商船，都要在上橫檔島停靠，接受檢查與交稅，外國的貨船才能進入十三行，所以是當時口岸開放的核心樞紐，並直接促進了廣州十三行的繁榮。上橫檔島和島上的炮台，亦因此</w:t>
            </w:r>
            <w:r w:rsidR="009F5085">
              <w:rPr>
                <w:rFonts w:ascii="Times New Roman" w:eastAsiaTheme="minorEastAsia" w:hAnsi="Times New Roman" w:cs="Times New Roman"/>
              </w:rPr>
              <w:t>長期被外國人稱為「稅關」和「稅關炮台</w:t>
            </w:r>
            <w:r w:rsidR="009F5085" w:rsidRPr="002E19B4">
              <w:rPr>
                <w:rFonts w:ascii="Times New Roman" w:eastAsiaTheme="minorEastAsia" w:hAnsi="Times New Roman" w:cs="Times New Roman"/>
              </w:rPr>
              <w:t>」。</w:t>
            </w:r>
          </w:p>
          <w:p w14:paraId="11E7C8D7" w14:textId="2A5610C0" w:rsidR="009F5085" w:rsidRDefault="009F5085" w:rsidP="002E19B4">
            <w:pPr>
              <w:pStyle w:val="Default"/>
              <w:adjustRightInd/>
              <w:ind w:firstLineChars="200" w:firstLine="48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0DE02B70" w14:textId="498B681D" w:rsidR="009F5085" w:rsidRPr="009F5085" w:rsidRDefault="009F5085" w:rsidP="00E64051">
            <w:pPr>
              <w:pStyle w:val="Default"/>
              <w:adjustRightInd/>
              <w:ind w:firstLineChars="200" w:firstLine="480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總括而</w:t>
            </w:r>
            <w:r w:rsidR="008265D0">
              <w:rPr>
                <w:rFonts w:ascii="Times New Roman" w:eastAsiaTheme="minorEastAsia" w:hAnsi="Times New Roman" w:cs="Times New Roman" w:hint="eastAsia"/>
                <w:lang w:eastAsia="zh-HK"/>
              </w:rPr>
              <w:t>言</w:t>
            </w:r>
            <w:r w:rsidR="00790103">
              <w:rPr>
                <w:rFonts w:ascii="Times New Roman" w:eastAsiaTheme="minorEastAsia" w:hAnsi="Times New Roman" w:cs="Times New Roman"/>
              </w:rPr>
              <w:t>，自清康熙年間至今，上下橫檔島</w:t>
            </w:r>
            <w:r w:rsidR="002E19B4" w:rsidRPr="002E19B4">
              <w:rPr>
                <w:rFonts w:ascii="Times New Roman" w:eastAsiaTheme="minorEastAsia" w:hAnsi="Times New Roman" w:cs="Times New Roman"/>
              </w:rPr>
              <w:t>的炮台歷經近三百年，見證了中國人民抗擊外國列強入侵的歷史，具有極其重要的歷史價值。</w:t>
            </w:r>
            <w:r w:rsidR="002E19B4" w:rsidRPr="002E19B4">
              <w:rPr>
                <w:rFonts w:ascii="Times New Roman" w:eastAsiaTheme="minorEastAsia" w:hAnsi="Times New Roman" w:cs="Times New Roman"/>
              </w:rPr>
              <w:t>1982</w:t>
            </w:r>
            <w:r w:rsidR="002E19B4" w:rsidRPr="002E19B4">
              <w:rPr>
                <w:rFonts w:ascii="Times New Roman" w:eastAsiaTheme="minorEastAsia" w:hAnsi="Times New Roman" w:cs="Times New Roman"/>
              </w:rPr>
              <w:t>年</w:t>
            </w:r>
            <w:r w:rsidR="002E19B4" w:rsidRPr="002E19B4">
              <w:rPr>
                <w:rFonts w:ascii="Times New Roman" w:eastAsiaTheme="minorEastAsia" w:hAnsi="Times New Roman" w:cs="Times New Roman"/>
              </w:rPr>
              <w:t>2</w:t>
            </w:r>
            <w:r w:rsidR="002E19B4" w:rsidRPr="002E19B4">
              <w:rPr>
                <w:rFonts w:ascii="Times New Roman" w:eastAsiaTheme="minorEastAsia" w:hAnsi="Times New Roman" w:cs="Times New Roman"/>
              </w:rPr>
              <w:t>月，</w:t>
            </w:r>
            <w:r w:rsidR="002E19B4" w:rsidRPr="002E19B4">
              <w:rPr>
                <w:rFonts w:ascii="Times New Roman" w:eastAsiaTheme="minorEastAsia" w:hAnsi="Times New Roman" w:cs="Times New Roman"/>
              </w:rPr>
              <w:lastRenderedPageBreak/>
              <w:t>上下橫檔島炮台</w:t>
            </w:r>
            <w:r w:rsidR="007F51B9">
              <w:rPr>
                <w:rFonts w:ascii="Times New Roman" w:eastAsiaTheme="minorEastAsia" w:hAnsi="Times New Roman" w:cs="Times New Roman"/>
              </w:rPr>
              <w:t>均</w:t>
            </w:r>
            <w:r w:rsidR="002E19B4" w:rsidRPr="002E19B4">
              <w:rPr>
                <w:rFonts w:ascii="Times New Roman" w:eastAsiaTheme="minorEastAsia" w:hAnsi="Times New Roman" w:cs="Times New Roman"/>
              </w:rPr>
              <w:t>併入「虎門炮台」，成為全國重點文物保護單位，並且自</w:t>
            </w:r>
            <w:r w:rsidR="002E19B4" w:rsidRPr="002E19B4">
              <w:rPr>
                <w:rFonts w:ascii="Times New Roman" w:eastAsiaTheme="minorEastAsia" w:hAnsi="Times New Roman" w:cs="Times New Roman"/>
              </w:rPr>
              <w:t>1985</w:t>
            </w:r>
            <w:r w:rsidR="002E19B4" w:rsidRPr="002E19B4">
              <w:rPr>
                <w:rFonts w:ascii="Times New Roman" w:eastAsiaTheme="minorEastAsia" w:hAnsi="Times New Roman" w:cs="Times New Roman"/>
              </w:rPr>
              <w:t>年來進行多次維修保護。</w:t>
            </w:r>
          </w:p>
        </w:tc>
      </w:tr>
    </w:tbl>
    <w:p w14:paraId="73438153" w14:textId="77777777" w:rsidR="006A4D62" w:rsidRDefault="006A4D62" w:rsidP="006A4D62">
      <w:pPr>
        <w:pStyle w:val="Default"/>
        <w:snapToGrid w:val="0"/>
        <w:spacing w:line="1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zh-HK"/>
        </w:rPr>
      </w:pPr>
    </w:p>
    <w:p w14:paraId="5263BE2B" w14:textId="5E1553FA" w:rsidR="002E19B4" w:rsidRPr="007F0710" w:rsidRDefault="006A4D62" w:rsidP="007F0710">
      <w:pPr>
        <w:pStyle w:val="Default"/>
        <w:snapToGrid w:val="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 w:hint="eastAsia"/>
          <w:sz w:val="20"/>
          <w:szCs w:val="20"/>
          <w:lang w:eastAsia="zh-HK"/>
        </w:rPr>
        <w:t>參考</w:t>
      </w:r>
      <w:r w:rsidR="007F0710" w:rsidRPr="007F0710">
        <w:rPr>
          <w:rFonts w:ascii="Times New Roman" w:eastAsiaTheme="minorEastAsia" w:hAnsi="Times New Roman" w:cs="Times New Roman" w:hint="eastAsia"/>
          <w:sz w:val="20"/>
          <w:szCs w:val="20"/>
        </w:rPr>
        <w:t>資料：</w:t>
      </w:r>
    </w:p>
    <w:p w14:paraId="578364F1" w14:textId="779ECF3D" w:rsidR="007F0710" w:rsidRDefault="007F0710" w:rsidP="004619C4">
      <w:pPr>
        <w:pStyle w:val="Default"/>
        <w:numPr>
          <w:ilvl w:val="0"/>
          <w:numId w:val="27"/>
        </w:numPr>
        <w:snapToGrid w:val="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7F0710">
        <w:rPr>
          <w:rFonts w:ascii="Times New Roman" w:eastAsiaTheme="minorEastAsia" w:hAnsi="Times New Roman" w:cs="Times New Roman" w:hint="eastAsia"/>
          <w:sz w:val="20"/>
          <w:szCs w:val="20"/>
        </w:rPr>
        <w:t>〈</w:t>
      </w:r>
      <w:r w:rsidR="004619C4" w:rsidRPr="004619C4">
        <w:rPr>
          <w:rFonts w:ascii="Times New Roman" w:eastAsiaTheme="minorEastAsia" w:hAnsi="Times New Roman" w:cs="Times New Roman" w:hint="eastAsia"/>
          <w:sz w:val="20"/>
          <w:szCs w:val="20"/>
        </w:rPr>
        <w:t>上橫檔島迎來港澳青年：祝福祖國</w:t>
      </w:r>
      <w:r w:rsidR="004619C4" w:rsidRPr="004619C4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4619C4" w:rsidRPr="004619C4">
        <w:rPr>
          <w:rFonts w:ascii="Times New Roman" w:eastAsiaTheme="minorEastAsia" w:hAnsi="Times New Roman" w:cs="Times New Roman" w:hint="eastAsia"/>
          <w:sz w:val="20"/>
          <w:szCs w:val="20"/>
        </w:rPr>
        <w:t>認識廣州</w:t>
      </w:r>
      <w:r w:rsidR="004619C4" w:rsidRPr="004619C4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4619C4" w:rsidRPr="004619C4">
        <w:rPr>
          <w:rFonts w:ascii="Times New Roman" w:eastAsiaTheme="minorEastAsia" w:hAnsi="Times New Roman" w:cs="Times New Roman" w:hint="eastAsia"/>
          <w:sz w:val="20"/>
          <w:szCs w:val="20"/>
        </w:rPr>
        <w:t>樂創南沙</w:t>
      </w:r>
      <w:r w:rsidR="004619C4">
        <w:rPr>
          <w:rFonts w:ascii="Times New Roman" w:eastAsiaTheme="minorEastAsia" w:hAnsi="Times New Roman" w:cs="Times New Roman" w:hint="eastAsia"/>
          <w:sz w:val="20"/>
          <w:szCs w:val="20"/>
        </w:rPr>
        <w:t>〉（相片取自</w:t>
      </w:r>
      <w:r w:rsidR="004619C4">
        <w:rPr>
          <w:rFonts w:ascii="Times New Roman" w:eastAsiaTheme="minorEastAsia" w:hAnsi="Times New Roman" w:cs="Times New Roman" w:hint="eastAsia"/>
          <w:sz w:val="20"/>
          <w:szCs w:val="20"/>
          <w:lang w:eastAsia="zh-HK"/>
        </w:rPr>
        <w:t>該</w:t>
      </w:r>
      <w:r w:rsidRPr="007F0710">
        <w:rPr>
          <w:rFonts w:ascii="Times New Roman" w:eastAsiaTheme="minorEastAsia" w:hAnsi="Times New Roman" w:cs="Times New Roman" w:hint="eastAsia"/>
          <w:sz w:val="20"/>
          <w:szCs w:val="20"/>
        </w:rPr>
        <w:t>篇文章），</w:t>
      </w:r>
      <w:r w:rsidR="004619C4" w:rsidRPr="004619C4">
        <w:rPr>
          <w:rFonts w:ascii="Times New Roman" w:eastAsiaTheme="minorEastAsia" w:hAnsi="Times New Roman" w:cs="Times New Roman" w:hint="eastAsia"/>
          <w:sz w:val="20"/>
          <w:szCs w:val="20"/>
        </w:rPr>
        <w:t>e</w:t>
      </w:r>
      <w:r w:rsidR="004619C4" w:rsidRPr="004619C4">
        <w:rPr>
          <w:rFonts w:ascii="Times New Roman" w:eastAsiaTheme="minorEastAsia" w:hAnsi="Times New Roman" w:cs="Times New Roman" w:hint="eastAsia"/>
          <w:sz w:val="20"/>
          <w:szCs w:val="20"/>
        </w:rPr>
        <w:t>南沙網</w:t>
      </w:r>
    </w:p>
    <w:p w14:paraId="47161A09" w14:textId="201946ED" w:rsidR="004619C4" w:rsidRDefault="004619C4" w:rsidP="004619C4">
      <w:pPr>
        <w:pStyle w:val="Default"/>
        <w:snapToGrid w:val="0"/>
        <w:ind w:left="34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619C4">
        <w:rPr>
          <w:rFonts w:ascii="Times New Roman" w:eastAsiaTheme="minorEastAsia" w:hAnsi="Times New Roman" w:cs="Times New Roman"/>
          <w:sz w:val="20"/>
          <w:szCs w:val="20"/>
        </w:rPr>
        <w:t>http://www.gznsnews.com/index.php?m=content&amp;c=index&amp;a=show&amp;catid=21&amp;id=66424</w:t>
      </w:r>
    </w:p>
    <w:p w14:paraId="13A12C19" w14:textId="37227E46" w:rsidR="007F0710" w:rsidRDefault="007F0710" w:rsidP="00B27711">
      <w:pPr>
        <w:pStyle w:val="Default"/>
        <w:numPr>
          <w:ilvl w:val="0"/>
          <w:numId w:val="27"/>
        </w:numPr>
        <w:snapToGrid w:val="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7F0710">
        <w:rPr>
          <w:rFonts w:ascii="Times New Roman" w:eastAsiaTheme="minorEastAsia" w:hAnsi="Times New Roman" w:cs="Times New Roman" w:hint="eastAsia"/>
          <w:sz w:val="20"/>
          <w:szCs w:val="20"/>
        </w:rPr>
        <w:t>〈</w:t>
      </w:r>
      <w:r w:rsidR="00B27711" w:rsidRPr="00B27711">
        <w:rPr>
          <w:rFonts w:ascii="Times New Roman" w:eastAsiaTheme="minorEastAsia" w:hAnsi="Times New Roman" w:cs="Times New Roman" w:hint="eastAsia"/>
          <w:sz w:val="20"/>
          <w:szCs w:val="20"/>
        </w:rPr>
        <w:t>淚目！</w:t>
      </w:r>
      <w:r w:rsidRPr="007F0710">
        <w:rPr>
          <w:rFonts w:ascii="Times New Roman" w:eastAsiaTheme="minorEastAsia" w:hAnsi="Times New Roman" w:cs="Times New Roman" w:hint="eastAsia"/>
          <w:sz w:val="20"/>
          <w:szCs w:val="20"/>
        </w:rPr>
        <w:t>南沙這個小島，掀開了中國近代史的序幕〉，新花城網</w:t>
      </w:r>
      <w:r w:rsidRPr="007F071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14:paraId="292577A0" w14:textId="77777777" w:rsidR="00CC2BA5" w:rsidRPr="007F0710" w:rsidRDefault="007F0710" w:rsidP="007F0710">
      <w:pPr>
        <w:pStyle w:val="Default"/>
        <w:snapToGrid w:val="0"/>
        <w:ind w:left="34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7F0710">
        <w:rPr>
          <w:rFonts w:ascii="Times New Roman" w:eastAsiaTheme="minorEastAsia" w:hAnsi="Times New Roman" w:cs="Times New Roman"/>
          <w:sz w:val="20"/>
          <w:szCs w:val="20"/>
        </w:rPr>
        <w:t>https://huacheng.gz-cmc.com/pages/2021/03/15/4b14ae1f1f844819a1feb32baaf9c928.html</w:t>
      </w:r>
    </w:p>
    <w:p w14:paraId="453704EE" w14:textId="6C6A5253" w:rsidR="007F0710" w:rsidRPr="007F0710" w:rsidRDefault="007F0710" w:rsidP="007F0710">
      <w:pPr>
        <w:pStyle w:val="Default"/>
        <w:numPr>
          <w:ilvl w:val="0"/>
          <w:numId w:val="27"/>
        </w:numPr>
        <w:snapToGrid w:val="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7F0710">
        <w:rPr>
          <w:rFonts w:ascii="Times New Roman" w:eastAsiaTheme="minorEastAsia" w:hAnsi="Times New Roman" w:cs="Times New Roman" w:hint="eastAsia"/>
          <w:sz w:val="20"/>
          <w:szCs w:val="20"/>
        </w:rPr>
        <w:t>〈</w:t>
      </w:r>
      <w:r>
        <w:rPr>
          <w:rFonts w:ascii="Times New Roman" w:eastAsiaTheme="minorEastAsia" w:hAnsi="Times New Roman" w:cs="Times New Roman" w:hint="eastAsia"/>
          <w:sz w:val="20"/>
          <w:szCs w:val="20"/>
        </w:rPr>
        <w:t>讓南沙虎門炮台</w:t>
      </w:r>
      <w:r w:rsidRPr="007F0710">
        <w:rPr>
          <w:rFonts w:ascii="Times New Roman" w:eastAsiaTheme="minorEastAsia" w:hAnsi="Times New Roman" w:cs="Times New Roman" w:hint="eastAsia"/>
          <w:sz w:val="20"/>
          <w:szCs w:val="20"/>
        </w:rPr>
        <w:t>重現「虎威」！大灣區海防遺址國家文化公園要來了！〉，廣東省人民政府網頁</w:t>
      </w:r>
      <w:r w:rsidRPr="007F071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1D3381">
        <w:rPr>
          <w:rFonts w:ascii="Times New Roman" w:eastAsiaTheme="minorEastAsia" w:hAnsi="Times New Roman" w:cs="Times New Roman"/>
          <w:sz w:val="20"/>
          <w:szCs w:val="20"/>
          <w:lang w:eastAsia="zh-HK"/>
        </w:rPr>
        <w:t>http://</w:t>
      </w:r>
      <w:r w:rsidRPr="007F0710">
        <w:rPr>
          <w:rFonts w:ascii="Times New Roman" w:eastAsiaTheme="minorEastAsia" w:hAnsi="Times New Roman" w:cs="Times New Roman"/>
          <w:sz w:val="20"/>
          <w:szCs w:val="20"/>
        </w:rPr>
        <w:t>gdcss.gd.gov.cn/hdjl/wdzsk/ws/content/post_3117407.html</w:t>
      </w:r>
    </w:p>
    <w:p w14:paraId="6625CADA" w14:textId="77777777" w:rsidR="008265D0" w:rsidRDefault="008265D0" w:rsidP="00256459">
      <w:pPr>
        <w:pStyle w:val="Default"/>
        <w:snapToGrid w:val="0"/>
        <w:jc w:val="both"/>
        <w:rPr>
          <w:rFonts w:asciiTheme="minorEastAsia" w:eastAsiaTheme="minorEastAsia" w:hAnsiTheme="minorEastAsia"/>
        </w:rPr>
      </w:pPr>
    </w:p>
    <w:p w14:paraId="606C2AB0" w14:textId="77777777" w:rsidR="005B77D8" w:rsidRDefault="005B77D8" w:rsidP="00256459">
      <w:pPr>
        <w:pStyle w:val="Default"/>
        <w:snapToGrid w:val="0"/>
        <w:jc w:val="both"/>
        <w:rPr>
          <w:rFonts w:asciiTheme="minorEastAsia" w:eastAsiaTheme="minorEastAsia" w:hAnsiTheme="minorEastAsia"/>
        </w:rPr>
      </w:pPr>
    </w:p>
    <w:p w14:paraId="2B68D6FA" w14:textId="0E87F1F1" w:rsidR="000E3829" w:rsidRDefault="00256459" w:rsidP="00E64051">
      <w:pPr>
        <w:pStyle w:val="Default"/>
        <w:snapToGrid w:val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資料五：介紹</w:t>
      </w:r>
      <w:r w:rsidR="000E3829">
        <w:rPr>
          <w:rFonts w:asciiTheme="minorEastAsia" w:eastAsiaTheme="minorEastAsia" w:hAnsiTheme="minorEastAsia"/>
        </w:rPr>
        <w:t>虎門海戰</w:t>
      </w:r>
      <w:r w:rsidR="000E3829" w:rsidRPr="000E3829">
        <w:rPr>
          <w:rFonts w:ascii="Times New Roman" w:eastAsiaTheme="minorEastAsia" w:hAnsi="Times New Roman" w:cs="Times New Roman"/>
        </w:rPr>
        <w:t>（</w:t>
      </w:r>
      <w:r w:rsidR="0011412C" w:rsidRPr="0011412C">
        <w:rPr>
          <w:rFonts w:ascii="Times New Roman" w:eastAsiaTheme="minorEastAsia" w:hAnsi="Times New Roman" w:cs="Times New Roman"/>
        </w:rPr>
        <w:t>18</w:t>
      </w:r>
      <w:r w:rsidR="000E3829" w:rsidRPr="0011412C">
        <w:rPr>
          <w:rFonts w:ascii="Times New Roman" w:eastAsiaTheme="minorEastAsia" w:hAnsi="Times New Roman" w:cs="Times New Roman"/>
        </w:rPr>
        <w:t>41</w:t>
      </w:r>
      <w:r w:rsidR="000E3829" w:rsidRPr="0011412C">
        <w:rPr>
          <w:rFonts w:ascii="Times New Roman" w:eastAsiaTheme="minorEastAsia" w:hAnsi="Times New Roman" w:cs="Times New Roman"/>
        </w:rPr>
        <w:t>年</w:t>
      </w:r>
      <w:r w:rsidR="000E3829" w:rsidRPr="000E3829">
        <w:rPr>
          <w:rFonts w:ascii="Times New Roman" w:eastAsiaTheme="minorEastAsia" w:hAnsi="Times New Roman" w:cs="Times New Roman"/>
        </w:rPr>
        <w:t>）</w:t>
      </w:r>
      <w:r w:rsidR="000E3829">
        <w:rPr>
          <w:rFonts w:asciiTheme="minorEastAsia" w:eastAsiaTheme="minorEastAsia" w:hAnsiTheme="minorEastAsia"/>
        </w:rPr>
        <w:t>的視頻</w:t>
      </w:r>
    </w:p>
    <w:p w14:paraId="105970D6" w14:textId="77777777" w:rsidR="00C41BA8" w:rsidRDefault="00C41BA8" w:rsidP="00E64051">
      <w:pPr>
        <w:pStyle w:val="Default"/>
        <w:snapToGrid w:val="0"/>
        <w:jc w:val="both"/>
        <w:rPr>
          <w:rFonts w:asciiTheme="minorEastAsia" w:eastAsiaTheme="minorEastAsia" w:hAnsiTheme="minorEastAsia"/>
        </w:rPr>
      </w:pP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0E3829" w14:paraId="30C02979" w14:textId="77777777" w:rsidTr="008B7430">
        <w:trPr>
          <w:trHeight w:val="1588"/>
        </w:trPr>
        <w:tc>
          <w:tcPr>
            <w:tcW w:w="8359" w:type="dxa"/>
            <w:vAlign w:val="center"/>
          </w:tcPr>
          <w:p w14:paraId="700BFBB3" w14:textId="77777777" w:rsidR="000E3829" w:rsidRPr="000E3829" w:rsidRDefault="000E3829" w:rsidP="000E3829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  <w:r w:rsidRPr="000E3829">
              <w:rPr>
                <w:rFonts w:ascii="Times New Roman" w:eastAsiaTheme="minorEastAsia" w:hAnsi="Times New Roman" w:cs="Times New Roman"/>
                <w:noProof/>
              </w:rPr>
              <w:drawing>
                <wp:anchor distT="0" distB="0" distL="114300" distR="114300" simplePos="0" relativeHeight="251703296" behindDoc="0" locked="0" layoutInCell="1" allowOverlap="1" wp14:anchorId="062A859E" wp14:editId="2854AECE">
                  <wp:simplePos x="0" y="0"/>
                  <wp:positionH relativeFrom="column">
                    <wp:posOffset>3632835</wp:posOffset>
                  </wp:positionH>
                  <wp:positionV relativeFrom="paragraph">
                    <wp:posOffset>-81915</wp:posOffset>
                  </wp:positionV>
                  <wp:extent cx="731520" cy="731520"/>
                  <wp:effectExtent l="0" t="0" r="0" b="0"/>
                  <wp:wrapSquare wrapText="bothSides"/>
                  <wp:docPr id="7" name="圖片 7" descr="C:\Users\kcli\Desktop\下載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li\Desktop\下載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3829">
              <w:rPr>
                <w:rFonts w:ascii="Times New Roman" w:eastAsiaTheme="minorEastAsia" w:hAnsi="Times New Roman" w:cs="Times New Roman"/>
              </w:rPr>
              <w:t>視頻：「廣州與近代中國歷史（一）」</w:t>
            </w:r>
          </w:p>
          <w:p w14:paraId="16C3FBCA" w14:textId="77777777" w:rsidR="000E3829" w:rsidRPr="000E3829" w:rsidRDefault="000E3829" w:rsidP="000E3829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  <w:r w:rsidRPr="000E3829">
              <w:rPr>
                <w:rFonts w:ascii="Times New Roman" w:eastAsiaTheme="minorEastAsia" w:hAnsi="Times New Roman" w:cs="Times New Roman"/>
              </w:rPr>
              <w:t>（觀看片段：</w:t>
            </w:r>
            <w:r w:rsidRPr="000E3829">
              <w:rPr>
                <w:rFonts w:ascii="Times New Roman" w:eastAsiaTheme="minorEastAsia" w:hAnsi="Times New Roman" w:cs="Times New Roman"/>
              </w:rPr>
              <w:t>05:37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0E3829">
              <w:rPr>
                <w:rFonts w:ascii="Times New Roman" w:eastAsiaTheme="minorEastAsia" w:hAnsi="Times New Roman" w:cs="Times New Roman"/>
              </w:rPr>
              <w:t>–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0E3829">
              <w:rPr>
                <w:rFonts w:ascii="Times New Roman" w:eastAsiaTheme="minorEastAsia" w:hAnsi="Times New Roman" w:cs="Times New Roman"/>
              </w:rPr>
              <w:t>09:52</w:t>
            </w:r>
            <w:r w:rsidRPr="000E3829">
              <w:rPr>
                <w:rFonts w:ascii="Times New Roman" w:eastAsiaTheme="minorEastAsia" w:hAnsi="Times New Roman" w:cs="Times New Roman"/>
              </w:rPr>
              <w:t>；粵語旁白，中文字幕）</w:t>
            </w:r>
          </w:p>
          <w:p w14:paraId="779F2E4D" w14:textId="77777777" w:rsidR="000E3829" w:rsidRPr="000E3829" w:rsidRDefault="000E3829" w:rsidP="000E3829">
            <w:pPr>
              <w:pStyle w:val="Default"/>
              <w:adjustRightInd/>
              <w:jc w:val="both"/>
              <w:rPr>
                <w:rFonts w:asciiTheme="minorEastAsia" w:eastAsiaTheme="minorEastAsia" w:hAnsiTheme="minorEastAsia"/>
              </w:rPr>
            </w:pPr>
            <w:r w:rsidRPr="000E3829">
              <w:rPr>
                <w:rFonts w:ascii="Times New Roman" w:eastAsiaTheme="minorEastAsia" w:hAnsi="Times New Roman" w:cs="Times New Roman"/>
              </w:rPr>
              <w:t>https://emm.edcity.hk/media/0_ivd2itm7</w:t>
            </w:r>
          </w:p>
        </w:tc>
      </w:tr>
    </w:tbl>
    <w:p w14:paraId="5703D734" w14:textId="77777777" w:rsidR="000E3829" w:rsidRDefault="000E3829" w:rsidP="000E3829">
      <w:pPr>
        <w:pStyle w:val="Default"/>
        <w:adjustRightInd/>
        <w:jc w:val="both"/>
        <w:rPr>
          <w:rFonts w:asciiTheme="minorEastAsia" w:eastAsiaTheme="minorEastAsia" w:hAnsiTheme="minorEastAsia"/>
        </w:rPr>
      </w:pPr>
    </w:p>
    <w:p w14:paraId="3EB5278F" w14:textId="03AF098B" w:rsidR="00106E68" w:rsidRDefault="00106E68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u w:val="thick"/>
        </w:rPr>
      </w:pPr>
    </w:p>
    <w:p w14:paraId="6D0DD656" w14:textId="26202025" w:rsidR="00106E68" w:rsidRDefault="00106E68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u w:val="thick"/>
        </w:rPr>
      </w:pPr>
    </w:p>
    <w:p w14:paraId="397DEAC2" w14:textId="5AB65590" w:rsidR="00106E68" w:rsidRDefault="00106E68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u w:val="thick"/>
        </w:rPr>
      </w:pPr>
    </w:p>
    <w:p w14:paraId="1FFD5B98" w14:textId="3D48FCF5" w:rsidR="00106E68" w:rsidRDefault="00106E68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u w:val="thick"/>
        </w:rPr>
      </w:pPr>
    </w:p>
    <w:p w14:paraId="341D2B15" w14:textId="50B542CE" w:rsidR="00106E68" w:rsidRDefault="00106E68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u w:val="thick"/>
        </w:rPr>
      </w:pPr>
    </w:p>
    <w:p w14:paraId="54D0BA51" w14:textId="37B2F5AB" w:rsidR="00106E68" w:rsidRDefault="00106E68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u w:val="thick"/>
        </w:rPr>
      </w:pPr>
    </w:p>
    <w:p w14:paraId="67876F92" w14:textId="0E1ACEF9" w:rsidR="00E64051" w:rsidRDefault="00E64051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u w:val="thick"/>
        </w:rPr>
      </w:pPr>
    </w:p>
    <w:p w14:paraId="3582CCF9" w14:textId="29ADE161" w:rsidR="00E64051" w:rsidRDefault="00E64051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u w:val="thick"/>
        </w:rPr>
      </w:pPr>
    </w:p>
    <w:p w14:paraId="0EAC0AA7" w14:textId="400E1217" w:rsidR="00E64051" w:rsidRDefault="00E64051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u w:val="thick"/>
        </w:rPr>
      </w:pPr>
    </w:p>
    <w:p w14:paraId="76D8C9FA" w14:textId="09055BF2" w:rsidR="00E64051" w:rsidRDefault="00E64051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u w:val="thick"/>
        </w:rPr>
      </w:pPr>
    </w:p>
    <w:p w14:paraId="2DA50079" w14:textId="7BB430CC" w:rsidR="00E64051" w:rsidRDefault="00E64051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u w:val="thick"/>
        </w:rPr>
      </w:pPr>
    </w:p>
    <w:p w14:paraId="4AC0EB75" w14:textId="1B00FBDB" w:rsidR="00E64051" w:rsidRDefault="00E64051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u w:val="thick"/>
        </w:rPr>
      </w:pPr>
    </w:p>
    <w:p w14:paraId="0FCAB5B0" w14:textId="5346890B" w:rsidR="00E64051" w:rsidRDefault="00E64051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u w:val="thick"/>
        </w:rPr>
      </w:pPr>
    </w:p>
    <w:p w14:paraId="54044E33" w14:textId="24DCE455" w:rsidR="00E64051" w:rsidRDefault="00E64051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u w:val="thick"/>
        </w:rPr>
      </w:pPr>
    </w:p>
    <w:p w14:paraId="49304614" w14:textId="33B15E5E" w:rsidR="00E64051" w:rsidRDefault="00E64051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u w:val="thick"/>
        </w:rPr>
      </w:pPr>
    </w:p>
    <w:p w14:paraId="367DFCBD" w14:textId="16F3413C" w:rsidR="00E64051" w:rsidRDefault="00E64051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u w:val="thick"/>
        </w:rPr>
      </w:pPr>
    </w:p>
    <w:p w14:paraId="0D1A5000" w14:textId="6A64351D" w:rsidR="00E64051" w:rsidRDefault="00E64051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u w:val="thick"/>
        </w:rPr>
      </w:pPr>
    </w:p>
    <w:p w14:paraId="2156850F" w14:textId="1D86DF16" w:rsidR="00E64051" w:rsidRDefault="00E64051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u w:val="thick"/>
        </w:rPr>
      </w:pPr>
    </w:p>
    <w:p w14:paraId="5A291859" w14:textId="686B0E31" w:rsidR="00E64051" w:rsidRDefault="00E64051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u w:val="thick"/>
        </w:rPr>
      </w:pPr>
    </w:p>
    <w:p w14:paraId="6E0C64A2" w14:textId="62D65037" w:rsidR="00E64051" w:rsidRDefault="00E64051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u w:val="thick"/>
        </w:rPr>
      </w:pPr>
    </w:p>
    <w:p w14:paraId="52D046EA" w14:textId="670F3D65" w:rsidR="00E64051" w:rsidRDefault="00E64051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u w:val="thick"/>
        </w:rPr>
      </w:pPr>
    </w:p>
    <w:p w14:paraId="4EB33950" w14:textId="77777777" w:rsidR="00E64051" w:rsidRDefault="00E64051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u w:val="thick"/>
        </w:rPr>
      </w:pPr>
    </w:p>
    <w:p w14:paraId="15D5B70B" w14:textId="77777777" w:rsidR="005F47E7" w:rsidRPr="00022701" w:rsidRDefault="005260B7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u w:val="thick"/>
        </w:rPr>
      </w:pPr>
      <w:r w:rsidRPr="00022701">
        <w:rPr>
          <w:rFonts w:ascii="Times New Roman" w:eastAsiaTheme="minorEastAsia" w:hAnsi="Times New Roman" w:cs="Times New Roman"/>
          <w:b/>
          <w:u w:val="thick"/>
        </w:rPr>
        <w:lastRenderedPageBreak/>
        <w:t>預習題目</w:t>
      </w:r>
    </w:p>
    <w:p w14:paraId="42DBE5A1" w14:textId="77777777" w:rsidR="005260B7" w:rsidRDefault="005260B7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</w:rPr>
      </w:pPr>
    </w:p>
    <w:p w14:paraId="09053A04" w14:textId="0E4B6AC6" w:rsidR="00B11DF2" w:rsidRDefault="000B5252" w:rsidP="004763C0">
      <w:pPr>
        <w:pStyle w:val="Default"/>
        <w:numPr>
          <w:ilvl w:val="0"/>
          <w:numId w:val="31"/>
        </w:numPr>
        <w:adjustRightInd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根據資料一</w:t>
      </w:r>
      <w:r>
        <w:rPr>
          <w:rFonts w:ascii="Times New Roman" w:eastAsiaTheme="minorEastAsia" w:hAnsi="Times New Roman" w:cs="Times New Roman" w:hint="eastAsia"/>
          <w:lang w:eastAsia="zh-HK"/>
        </w:rPr>
        <w:t>至三</w:t>
      </w:r>
      <w:r w:rsidR="00F40221">
        <w:rPr>
          <w:rFonts w:ascii="Times New Roman" w:eastAsiaTheme="minorEastAsia" w:hAnsi="Times New Roman" w:cs="Times New Roman"/>
        </w:rPr>
        <w:t>，回答以下</w:t>
      </w:r>
      <w:r w:rsidR="00E16F05">
        <w:rPr>
          <w:rFonts w:ascii="Times New Roman" w:eastAsiaTheme="minorEastAsia" w:hAnsi="Times New Roman" w:cs="Times New Roman"/>
        </w:rPr>
        <w:t>方格內的兩題</w:t>
      </w:r>
      <w:r w:rsidR="00F40221">
        <w:rPr>
          <w:rFonts w:ascii="Times New Roman" w:eastAsiaTheme="minorEastAsia" w:hAnsi="Times New Roman" w:cs="Times New Roman"/>
        </w:rPr>
        <w:t>問題：</w:t>
      </w:r>
    </w:p>
    <w:p w14:paraId="288F6DD7" w14:textId="77777777" w:rsidR="00E16F05" w:rsidRDefault="00E16F05" w:rsidP="00E16F05">
      <w:pPr>
        <w:pStyle w:val="Default"/>
        <w:adjustRightInd/>
        <w:jc w:val="both"/>
        <w:rPr>
          <w:rFonts w:ascii="Times New Roman" w:eastAsiaTheme="minorEastAsia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16F05" w14:paraId="45BC0C3A" w14:textId="77777777" w:rsidTr="00E16F05">
        <w:tc>
          <w:tcPr>
            <w:tcW w:w="8296" w:type="dxa"/>
          </w:tcPr>
          <w:p w14:paraId="2175A866" w14:textId="77777777" w:rsidR="00E16F05" w:rsidRDefault="00E16F05" w:rsidP="00E16F05">
            <w:pPr>
              <w:pStyle w:val="Default"/>
              <w:numPr>
                <w:ilvl w:val="0"/>
                <w:numId w:val="32"/>
              </w:numPr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媽祖信族屬於哪一類</w:t>
            </w:r>
            <w:r w:rsidR="00A507AC">
              <w:rPr>
                <w:rFonts w:ascii="Times New Roman" w:eastAsiaTheme="minorEastAsia" w:hAnsi="Times New Roman" w:cs="Times New Roman"/>
              </w:rPr>
              <w:t>別的</w:t>
            </w:r>
            <w:r>
              <w:rPr>
                <w:rFonts w:ascii="Times New Roman" w:eastAsiaTheme="minorEastAsia" w:hAnsi="Times New Roman" w:cs="Times New Roman"/>
              </w:rPr>
              <w:t>非物質文化遺產？</w:t>
            </w:r>
          </w:p>
          <w:p w14:paraId="39CA1BFC" w14:textId="77777777" w:rsidR="00E16F05" w:rsidRDefault="00E16F05" w:rsidP="00E16F0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19A05E9A" w14:textId="77777777" w:rsidR="00E16F05" w:rsidRDefault="00E16F05" w:rsidP="00E16F0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3859FB6F" w14:textId="77777777" w:rsidR="00E16F05" w:rsidRDefault="00E16F05" w:rsidP="00E16F0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788CB6D8" w14:textId="77777777" w:rsidR="00E16F05" w:rsidRDefault="00E16F05" w:rsidP="00E16F0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02E81EC0" w14:textId="77777777" w:rsidR="000B5252" w:rsidRDefault="000B5252" w:rsidP="00E16F0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6F0FA1B8" w14:textId="6244C28A" w:rsidR="001D5374" w:rsidRDefault="001D5374" w:rsidP="00E16F0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E16F05" w14:paraId="59FC137D" w14:textId="77777777" w:rsidTr="00E16F05">
        <w:tc>
          <w:tcPr>
            <w:tcW w:w="8296" w:type="dxa"/>
          </w:tcPr>
          <w:p w14:paraId="5A2DD4A0" w14:textId="77777777" w:rsidR="00E16F05" w:rsidRDefault="00E16F05" w:rsidP="00E16F05">
            <w:pPr>
              <w:pStyle w:val="Default"/>
              <w:numPr>
                <w:ilvl w:val="0"/>
                <w:numId w:val="32"/>
              </w:numPr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媽祖信俗具備哪些文化價值，令其得以列入</w:t>
            </w:r>
            <w:r w:rsidRPr="00F168C6">
              <w:rPr>
                <w:rFonts w:ascii="Times New Roman" w:eastAsiaTheme="minorEastAsia" w:hAnsi="Times New Roman" w:cs="Times New Roman" w:hint="eastAsia"/>
              </w:rPr>
              <w:t>聯合國教科文組織《保護非物質文化遺產公約》名錄</w:t>
            </w:r>
            <w:r>
              <w:rPr>
                <w:rFonts w:ascii="Times New Roman" w:eastAsiaTheme="minorEastAsia" w:hAnsi="Times New Roman" w:cs="Times New Roman" w:hint="eastAsia"/>
              </w:rPr>
              <w:t>？</w:t>
            </w:r>
          </w:p>
          <w:p w14:paraId="2B42E9E0" w14:textId="77777777" w:rsidR="00E16F05" w:rsidRDefault="00E16F05" w:rsidP="00E16F0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4112F17E" w14:textId="77777777" w:rsidR="00E16F05" w:rsidRDefault="00E16F05" w:rsidP="00E16F0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0EC754AE" w14:textId="77777777" w:rsidR="00E16F05" w:rsidRDefault="00E16F05" w:rsidP="00E16F0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10084BE4" w14:textId="77777777" w:rsidR="00E16F05" w:rsidRDefault="00E16F05" w:rsidP="00E16F0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2954118B" w14:textId="77777777" w:rsidR="00E16F05" w:rsidRDefault="00E16F05" w:rsidP="00E16F0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1931BF51" w14:textId="77777777" w:rsidR="00E16F05" w:rsidRDefault="00E16F05" w:rsidP="00E16F0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24853449" w14:textId="77777777" w:rsidR="00E16F05" w:rsidRDefault="00E16F05" w:rsidP="00E16F0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25338E4B" w14:textId="77777777" w:rsidR="00E16F05" w:rsidRDefault="00E16F05" w:rsidP="00E16F0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45E68872" w14:textId="77777777" w:rsidR="00E16F05" w:rsidRDefault="00E16F05" w:rsidP="00E16F0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380D55E8" w14:textId="77777777" w:rsidR="00E16F05" w:rsidRDefault="00E16F05" w:rsidP="00E16F0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72A56C9C" w14:textId="77777777" w:rsidR="00E16F05" w:rsidRDefault="00E16F05" w:rsidP="00E16F0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4F4499E0" w14:textId="77777777" w:rsidR="00E16F05" w:rsidRDefault="00E16F05" w:rsidP="00E16F0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15D0144C" w14:textId="77777777" w:rsidR="00E16F05" w:rsidRDefault="00E16F05" w:rsidP="00E16F0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6AA76CFE" w14:textId="77777777" w:rsidR="00E16F05" w:rsidRDefault="00E16F05" w:rsidP="00E16F0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340D2DC2" w14:textId="77777777" w:rsidR="00E16F05" w:rsidRDefault="00E16F05" w:rsidP="00E16F0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78A12B03" w14:textId="77777777" w:rsidR="00E16F05" w:rsidRPr="00E16F05" w:rsidRDefault="00E16F05" w:rsidP="00E16F0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368496ED" w14:textId="77777777" w:rsidR="00E16F05" w:rsidRDefault="00E16F05" w:rsidP="00E16F05">
      <w:pPr>
        <w:pStyle w:val="Default"/>
        <w:adjustRightInd/>
        <w:jc w:val="both"/>
        <w:rPr>
          <w:rFonts w:ascii="Times New Roman" w:eastAsiaTheme="minorEastAsia" w:hAnsi="Times New Roman" w:cs="Times New Roman"/>
        </w:rPr>
      </w:pPr>
    </w:p>
    <w:p w14:paraId="0AC66B7D" w14:textId="2FE06420" w:rsidR="008D02CC" w:rsidRDefault="008D02CC" w:rsidP="008D02CC">
      <w:pPr>
        <w:pStyle w:val="Default"/>
        <w:adjustRightInd/>
        <w:jc w:val="both"/>
        <w:rPr>
          <w:rFonts w:ascii="Times New Roman" w:eastAsiaTheme="minorEastAsia" w:hAnsi="Times New Roman" w:cs="Times New Roman"/>
        </w:rPr>
      </w:pPr>
    </w:p>
    <w:p w14:paraId="4E6DD9C5" w14:textId="595A598D" w:rsidR="001D5374" w:rsidRDefault="001D5374" w:rsidP="008D02CC">
      <w:pPr>
        <w:pStyle w:val="Default"/>
        <w:adjustRightInd/>
        <w:jc w:val="both"/>
        <w:rPr>
          <w:rFonts w:ascii="Times New Roman" w:eastAsiaTheme="minorEastAsia" w:hAnsi="Times New Roman" w:cs="Times New Roman"/>
        </w:rPr>
      </w:pPr>
    </w:p>
    <w:p w14:paraId="7A2A64BD" w14:textId="3D5695C1" w:rsidR="001D5374" w:rsidRDefault="001D5374" w:rsidP="008D02CC">
      <w:pPr>
        <w:pStyle w:val="Default"/>
        <w:adjustRightInd/>
        <w:jc w:val="both"/>
        <w:rPr>
          <w:rFonts w:ascii="Times New Roman" w:eastAsiaTheme="minorEastAsia" w:hAnsi="Times New Roman" w:cs="Times New Roman"/>
        </w:rPr>
      </w:pPr>
    </w:p>
    <w:p w14:paraId="3DBBE5FB" w14:textId="3E0AB704" w:rsidR="001D5374" w:rsidRDefault="001D5374" w:rsidP="008D02CC">
      <w:pPr>
        <w:pStyle w:val="Default"/>
        <w:adjustRightInd/>
        <w:jc w:val="both"/>
        <w:rPr>
          <w:rFonts w:ascii="Times New Roman" w:eastAsiaTheme="minorEastAsia" w:hAnsi="Times New Roman" w:cs="Times New Roman"/>
        </w:rPr>
      </w:pPr>
    </w:p>
    <w:p w14:paraId="3C1BF449" w14:textId="08A82FD0" w:rsidR="001D5374" w:rsidRDefault="001D5374" w:rsidP="008D02CC">
      <w:pPr>
        <w:pStyle w:val="Default"/>
        <w:adjustRightInd/>
        <w:jc w:val="both"/>
        <w:rPr>
          <w:rFonts w:ascii="Times New Roman" w:eastAsiaTheme="minorEastAsia" w:hAnsi="Times New Roman" w:cs="Times New Roman"/>
        </w:rPr>
      </w:pPr>
    </w:p>
    <w:p w14:paraId="373EEF57" w14:textId="00416BE2" w:rsidR="001D5374" w:rsidRDefault="001D5374" w:rsidP="008D02CC">
      <w:pPr>
        <w:pStyle w:val="Default"/>
        <w:adjustRightInd/>
        <w:jc w:val="both"/>
        <w:rPr>
          <w:rFonts w:ascii="Times New Roman" w:eastAsiaTheme="minorEastAsia" w:hAnsi="Times New Roman" w:cs="Times New Roman"/>
        </w:rPr>
      </w:pPr>
    </w:p>
    <w:p w14:paraId="68D45BF8" w14:textId="34F3C347" w:rsidR="001D5374" w:rsidRDefault="001D5374" w:rsidP="008D02CC">
      <w:pPr>
        <w:pStyle w:val="Default"/>
        <w:adjustRightInd/>
        <w:jc w:val="both"/>
        <w:rPr>
          <w:rFonts w:ascii="Times New Roman" w:eastAsiaTheme="minorEastAsia" w:hAnsi="Times New Roman" w:cs="Times New Roman"/>
        </w:rPr>
      </w:pPr>
    </w:p>
    <w:p w14:paraId="196C581F" w14:textId="79A883D7" w:rsidR="001D5374" w:rsidRDefault="001D5374" w:rsidP="008D02CC">
      <w:pPr>
        <w:pStyle w:val="Default"/>
        <w:adjustRightInd/>
        <w:jc w:val="both"/>
        <w:rPr>
          <w:rFonts w:ascii="Times New Roman" w:eastAsiaTheme="minorEastAsia" w:hAnsi="Times New Roman" w:cs="Times New Roman"/>
        </w:rPr>
      </w:pPr>
    </w:p>
    <w:p w14:paraId="7916518E" w14:textId="77777777" w:rsidR="00302115" w:rsidRDefault="00302115" w:rsidP="004763C0">
      <w:pPr>
        <w:pStyle w:val="Default"/>
        <w:numPr>
          <w:ilvl w:val="0"/>
          <w:numId w:val="31"/>
        </w:numPr>
        <w:adjustRightInd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根據資料四及五，</w:t>
      </w:r>
      <w:r w:rsidR="00B11DF2">
        <w:rPr>
          <w:rFonts w:ascii="Times New Roman" w:eastAsiaTheme="minorEastAsia" w:hAnsi="Times New Roman" w:cs="Times New Roman"/>
        </w:rPr>
        <w:t>解釋</w:t>
      </w:r>
      <w:r>
        <w:rPr>
          <w:rFonts w:ascii="Times New Roman" w:eastAsiaTheme="minorEastAsia" w:hAnsi="Times New Roman" w:cs="Times New Roman"/>
        </w:rPr>
        <w:t>上下橫檔島的位置在防禦外來侵略方面的重要性</w:t>
      </w:r>
      <w:r w:rsidR="00B11DF2">
        <w:rPr>
          <w:rFonts w:ascii="Times New Roman" w:eastAsiaTheme="minorEastAsia" w:hAnsi="Times New Roman" w:cs="Times New Roman"/>
        </w:rPr>
        <w:t>，以及兩島上的</w:t>
      </w:r>
      <w:r w:rsidR="00B11DF2">
        <w:rPr>
          <w:rFonts w:ascii="Times New Roman" w:eastAsiaTheme="minorEastAsia" w:hAnsi="Times New Roman" w:cs="Times New Roman" w:hint="eastAsia"/>
        </w:rPr>
        <w:t>軍事及建築遺蹟值得保育</w:t>
      </w:r>
      <w:r w:rsidR="00090C42">
        <w:rPr>
          <w:rFonts w:ascii="Times New Roman" w:eastAsiaTheme="minorEastAsia" w:hAnsi="Times New Roman" w:cs="Times New Roman" w:hint="eastAsia"/>
        </w:rPr>
        <w:t>的原因</w:t>
      </w:r>
      <w:r>
        <w:rPr>
          <w:rFonts w:ascii="Times New Roman" w:eastAsiaTheme="minorEastAsia" w:hAnsi="Times New Roman" w:cs="Times New Roman"/>
        </w:rPr>
        <w:t>。</w:t>
      </w:r>
    </w:p>
    <w:p w14:paraId="6843A8CC" w14:textId="77777777" w:rsidR="008D02CC" w:rsidRDefault="008D02CC" w:rsidP="008D02CC">
      <w:pPr>
        <w:pStyle w:val="Default"/>
        <w:snapToGrid w:val="0"/>
        <w:jc w:val="both"/>
        <w:rPr>
          <w:rFonts w:ascii="Times New Roman" w:eastAsiaTheme="minorEastAsia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D02CC" w14:paraId="2187A361" w14:textId="77777777" w:rsidTr="008D02CC">
        <w:tc>
          <w:tcPr>
            <w:tcW w:w="8296" w:type="dxa"/>
          </w:tcPr>
          <w:p w14:paraId="06AF8FD3" w14:textId="77777777" w:rsidR="008D02CC" w:rsidRDefault="008D02CC" w:rsidP="008D02CC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  <w:r w:rsidRPr="008D02CC">
              <w:rPr>
                <w:rFonts w:ascii="Times New Roman" w:eastAsiaTheme="minorEastAsia" w:hAnsi="Times New Roman" w:cs="Times New Roman" w:hint="eastAsia"/>
              </w:rPr>
              <w:t>上下橫檔島的位置在防禦外來侵略方面的重要性</w:t>
            </w:r>
          </w:p>
          <w:p w14:paraId="182D52D8" w14:textId="77777777" w:rsidR="008D02CC" w:rsidRDefault="008D02CC" w:rsidP="008D02CC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1DCFDCFF" w14:textId="77777777" w:rsidR="008D02CC" w:rsidRDefault="008D02CC" w:rsidP="008D02CC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4A5DE2C6" w14:textId="77777777" w:rsidR="008D02CC" w:rsidRDefault="008D02CC" w:rsidP="008D02CC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0ED1B25B" w14:textId="77777777" w:rsidR="008D02CC" w:rsidRDefault="008D02CC" w:rsidP="008D02CC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1DB3FA2B" w14:textId="77777777" w:rsidR="008D02CC" w:rsidRDefault="008D02CC" w:rsidP="008D02CC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1C910470" w14:textId="77777777" w:rsidR="008D02CC" w:rsidRDefault="008D02CC" w:rsidP="008D02CC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0263F4BD" w14:textId="77777777" w:rsidR="008D02CC" w:rsidRDefault="008D02CC" w:rsidP="008D02CC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4FB0A50A" w14:textId="77777777" w:rsidR="008D02CC" w:rsidRDefault="008D02CC" w:rsidP="008D02CC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46B85B2F" w14:textId="77777777" w:rsidR="008D02CC" w:rsidRDefault="008D02CC" w:rsidP="008D02CC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298EEFCB" w14:textId="77777777" w:rsidR="008D02CC" w:rsidRDefault="008D02CC" w:rsidP="008D02CC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6B9210CA" w14:textId="77777777" w:rsidR="008D02CC" w:rsidRDefault="008D02CC" w:rsidP="008D02CC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5D9B119D" w14:textId="77777777" w:rsidR="008D02CC" w:rsidRDefault="008D02CC" w:rsidP="008D02CC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20FF942C" w14:textId="77777777" w:rsidR="008D02CC" w:rsidRDefault="008D02CC" w:rsidP="008D02CC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07E41130" w14:textId="77777777" w:rsidR="008D02CC" w:rsidRDefault="008D02CC" w:rsidP="008D02CC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53741090" w14:textId="77777777" w:rsidR="008D02CC" w:rsidRDefault="008D02CC" w:rsidP="008D02CC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26AC5202" w14:textId="77777777" w:rsidR="00A62971" w:rsidRDefault="00A62971" w:rsidP="008D02CC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32F9503B" w14:textId="654501AF" w:rsidR="00A62971" w:rsidRDefault="00A62971" w:rsidP="008D02CC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8D02CC" w14:paraId="4892F7F6" w14:textId="77777777" w:rsidTr="008D02CC">
        <w:tc>
          <w:tcPr>
            <w:tcW w:w="8296" w:type="dxa"/>
          </w:tcPr>
          <w:p w14:paraId="6B937FB3" w14:textId="77777777" w:rsidR="008D02CC" w:rsidRDefault="008D02CC" w:rsidP="008D02CC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  <w:r w:rsidRPr="008D02CC">
              <w:rPr>
                <w:rFonts w:ascii="Times New Roman" w:eastAsiaTheme="minorEastAsia" w:hAnsi="Times New Roman" w:cs="Times New Roman" w:hint="eastAsia"/>
              </w:rPr>
              <w:t>兩島上的軍事及建築遺蹟</w:t>
            </w:r>
            <w:r w:rsidR="00090C42">
              <w:rPr>
                <w:rFonts w:ascii="Times New Roman" w:eastAsiaTheme="minorEastAsia" w:hAnsi="Times New Roman" w:cs="Times New Roman" w:hint="eastAsia"/>
              </w:rPr>
              <w:t>值得</w:t>
            </w:r>
            <w:r w:rsidR="00090C42" w:rsidRPr="008D02CC">
              <w:rPr>
                <w:rFonts w:ascii="Times New Roman" w:eastAsiaTheme="minorEastAsia" w:hAnsi="Times New Roman" w:cs="Times New Roman" w:hint="eastAsia"/>
              </w:rPr>
              <w:t>保育</w:t>
            </w:r>
            <w:r>
              <w:rPr>
                <w:rFonts w:ascii="Times New Roman" w:eastAsiaTheme="minorEastAsia" w:hAnsi="Times New Roman" w:cs="Times New Roman" w:hint="eastAsia"/>
              </w:rPr>
              <w:t>的原因</w:t>
            </w:r>
          </w:p>
          <w:p w14:paraId="1496F077" w14:textId="77777777" w:rsidR="008D02CC" w:rsidRDefault="008D02CC" w:rsidP="008D02CC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7D93B136" w14:textId="77777777" w:rsidR="008D02CC" w:rsidRDefault="008D02CC" w:rsidP="008D02CC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2602565C" w14:textId="77777777" w:rsidR="008D02CC" w:rsidRDefault="008D02CC" w:rsidP="008D02CC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42B7D712" w14:textId="77777777" w:rsidR="008D02CC" w:rsidRDefault="008D02CC" w:rsidP="008D02CC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21C2AA9A" w14:textId="77777777" w:rsidR="008D02CC" w:rsidRDefault="008D02CC" w:rsidP="008D02CC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4417A059" w14:textId="77777777" w:rsidR="008D02CC" w:rsidRDefault="008D02CC" w:rsidP="008D02CC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596F5E55" w14:textId="77777777" w:rsidR="008D02CC" w:rsidRDefault="008D02CC" w:rsidP="008D02CC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2082C137" w14:textId="77777777" w:rsidR="008D02CC" w:rsidRDefault="008D02CC" w:rsidP="008D02CC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533B28C1" w14:textId="77777777" w:rsidR="008D02CC" w:rsidRDefault="008D02CC" w:rsidP="008D02CC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1F9762C9" w14:textId="77777777" w:rsidR="008D02CC" w:rsidRDefault="008D02CC" w:rsidP="008D02CC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0DB5775D" w14:textId="77777777" w:rsidR="008D02CC" w:rsidRDefault="008D02CC" w:rsidP="008D02CC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05B0E30F" w14:textId="77777777" w:rsidR="008D02CC" w:rsidRDefault="008D02CC" w:rsidP="008D02CC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6E0379BB" w14:textId="77777777" w:rsidR="008D02CC" w:rsidRDefault="008D02CC" w:rsidP="008D02CC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68708FE6" w14:textId="77777777" w:rsidR="008D02CC" w:rsidRDefault="008D02CC" w:rsidP="008D02CC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5DFF2613" w14:textId="77777777" w:rsidR="000B5252" w:rsidRDefault="000B5252" w:rsidP="008D02CC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1661FF7C" w14:textId="32400B52" w:rsidR="000B5252" w:rsidRDefault="000B5252" w:rsidP="008D02CC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493F6FE2" w14:textId="77777777" w:rsidR="008D02CC" w:rsidRDefault="008D02CC" w:rsidP="008D02CC">
      <w:pPr>
        <w:pStyle w:val="Default"/>
        <w:adjustRightInd/>
        <w:ind w:left="480"/>
        <w:jc w:val="both"/>
        <w:rPr>
          <w:rFonts w:ascii="Times New Roman" w:eastAsiaTheme="minorEastAsia" w:hAnsi="Times New Roman" w:cs="Times New Roman"/>
        </w:rPr>
      </w:pPr>
    </w:p>
    <w:p w14:paraId="146E14C0" w14:textId="7201573D" w:rsidR="00022701" w:rsidRPr="00022701" w:rsidRDefault="00022701" w:rsidP="00022701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  <w:r w:rsidRPr="00022701"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  <w:lastRenderedPageBreak/>
        <w:t>丙</w:t>
      </w:r>
      <w:r w:rsidRPr="00022701">
        <w:rPr>
          <w:rFonts w:ascii="Times New Roman" w:eastAsiaTheme="minorEastAsia" w:hAnsi="Times New Roman" w:cs="Times New Roman" w:hint="eastAsia"/>
          <w:b/>
          <w:shd w:val="clear" w:color="auto" w:fill="FFF2CC" w:themeFill="accent4" w:themeFillTint="33"/>
        </w:rPr>
        <w:t>.</w:t>
      </w:r>
      <w:r w:rsidRPr="00022701"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  <w:t xml:space="preserve"> </w:t>
      </w:r>
      <w:r w:rsidRPr="00022701">
        <w:rPr>
          <w:rFonts w:ascii="Times New Roman" w:eastAsiaTheme="minorEastAsia" w:hAnsi="Times New Roman" w:cs="Times New Roman"/>
          <w:b/>
          <w:u w:val="thick"/>
          <w:shd w:val="clear" w:color="auto" w:fill="FFF2CC" w:themeFill="accent4" w:themeFillTint="33"/>
        </w:rPr>
        <w:t>考察期間的任務</w:t>
      </w:r>
    </w:p>
    <w:p w14:paraId="5E1ED6ED" w14:textId="77777777" w:rsidR="00661066" w:rsidRDefault="00661066" w:rsidP="00022701">
      <w:pPr>
        <w:adjustRightInd w:val="0"/>
        <w:snapToGrid w:val="0"/>
        <w:rPr>
          <w:rFonts w:ascii="Times New Roman" w:hAnsi="Times New Roman" w:cs="Times New Roman"/>
          <w:szCs w:val="24"/>
        </w:rPr>
      </w:pPr>
    </w:p>
    <w:p w14:paraId="60281F62" w14:textId="77777777" w:rsidR="00022701" w:rsidRDefault="00661066" w:rsidP="00022701">
      <w:pPr>
        <w:adjustRightInd w:val="0"/>
        <w:snapToGrid w:val="0"/>
        <w:rPr>
          <w:rFonts w:ascii="Times New Roman" w:hAnsi="Times New Roman" w:cs="Times New Roman"/>
          <w:b/>
          <w:szCs w:val="24"/>
        </w:rPr>
      </w:pPr>
      <w:r w:rsidRPr="00B76A40">
        <w:rPr>
          <w:rFonts w:ascii="Times New Roman" w:hAnsi="Times New Roman" w:cs="Times New Roman"/>
          <w:b/>
          <w:szCs w:val="24"/>
          <w:u w:val="thick"/>
        </w:rPr>
        <w:t>任務一</w:t>
      </w:r>
      <w:r w:rsidR="00B52F2A" w:rsidRPr="00B52F2A">
        <w:rPr>
          <w:rFonts w:ascii="Times New Roman" w:hAnsi="Times New Roman" w:cs="Times New Roman"/>
          <w:b/>
          <w:szCs w:val="24"/>
        </w:rPr>
        <w:t>：</w:t>
      </w:r>
      <w:r w:rsidR="00775DA7">
        <w:rPr>
          <w:rFonts w:ascii="Times New Roman" w:hAnsi="Times New Roman" w:cs="Times New Roman"/>
          <w:b/>
          <w:szCs w:val="24"/>
        </w:rPr>
        <w:t>了解</w:t>
      </w:r>
      <w:r w:rsidR="00090C42">
        <w:rPr>
          <w:rFonts w:ascii="Times New Roman" w:hAnsi="Times New Roman" w:cs="Times New Roman" w:hint="eastAsia"/>
          <w:b/>
          <w:szCs w:val="24"/>
        </w:rPr>
        <w:t>南沙</w:t>
      </w:r>
      <w:r w:rsidR="00A507AC">
        <w:rPr>
          <w:rFonts w:ascii="Times New Roman" w:hAnsi="Times New Roman" w:cs="Times New Roman" w:hint="eastAsia"/>
          <w:b/>
          <w:szCs w:val="24"/>
        </w:rPr>
        <w:t>天后宮的</w:t>
      </w:r>
      <w:r w:rsidR="007F35E0">
        <w:rPr>
          <w:rFonts w:ascii="Times New Roman" w:hAnsi="Times New Roman" w:cs="Times New Roman" w:hint="eastAsia"/>
          <w:b/>
          <w:szCs w:val="24"/>
        </w:rPr>
        <w:t>建築特色及信眾的參拜情況</w:t>
      </w:r>
    </w:p>
    <w:p w14:paraId="7E48D1E8" w14:textId="77777777" w:rsidR="007F35E0" w:rsidRDefault="007F35E0" w:rsidP="00022701">
      <w:pPr>
        <w:adjustRightInd w:val="0"/>
        <w:snapToGrid w:val="0"/>
        <w:rPr>
          <w:rFonts w:ascii="Times New Roman" w:hAnsi="Times New Roman" w:cs="Times New Roman"/>
          <w:b/>
          <w:szCs w:val="24"/>
        </w:rPr>
      </w:pPr>
    </w:p>
    <w:p w14:paraId="4AA9B348" w14:textId="78456910" w:rsidR="007F35E0" w:rsidRDefault="007F35E0" w:rsidP="005902A2">
      <w:pPr>
        <w:pStyle w:val="a3"/>
        <w:numPr>
          <w:ilvl w:val="0"/>
          <w:numId w:val="34"/>
        </w:numPr>
        <w:ind w:leftChars="0" w:left="482" w:hanging="48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南沙天后</w:t>
      </w:r>
      <w:r w:rsidR="00422806">
        <w:rPr>
          <w:rFonts w:ascii="Times New Roman" w:hAnsi="Times New Roman" w:cs="Times New Roman" w:hint="eastAsia"/>
          <w:szCs w:val="24"/>
          <w:lang w:eastAsia="zh-HK"/>
        </w:rPr>
        <w:t>宮</w:t>
      </w:r>
      <w:r w:rsidR="00C644EB">
        <w:rPr>
          <w:rFonts w:ascii="Times New Roman" w:hAnsi="Times New Roman" w:cs="Times New Roman" w:hint="eastAsia"/>
          <w:szCs w:val="24"/>
        </w:rPr>
        <w:t>建築群</w:t>
      </w:r>
      <w:r w:rsidR="00F02A0E">
        <w:rPr>
          <w:rFonts w:ascii="Times New Roman" w:hAnsi="Times New Roman" w:cs="Times New Roman" w:hint="eastAsia"/>
          <w:szCs w:val="24"/>
        </w:rPr>
        <w:t>依山勢而建，試拍</w:t>
      </w:r>
      <w:r w:rsidR="00422806">
        <w:rPr>
          <w:rFonts w:ascii="Times New Roman" w:hAnsi="Times New Roman" w:cs="Times New Roman" w:hint="eastAsia"/>
          <w:szCs w:val="24"/>
          <w:lang w:eastAsia="zh-HK"/>
        </w:rPr>
        <w:t>攝一張顯示整體</w:t>
      </w:r>
      <w:r w:rsidR="00F02A0E">
        <w:rPr>
          <w:rFonts w:ascii="Times New Roman" w:hAnsi="Times New Roman" w:cs="Times New Roman" w:hint="eastAsia"/>
          <w:szCs w:val="24"/>
          <w:lang w:eastAsia="zh-HK"/>
        </w:rPr>
        <w:t>建</w:t>
      </w:r>
      <w:r w:rsidR="00F02A0E">
        <w:rPr>
          <w:rFonts w:ascii="Times New Roman" w:hAnsi="Times New Roman" w:cs="Times New Roman" w:hint="eastAsia"/>
          <w:szCs w:val="24"/>
        </w:rPr>
        <w:t>築</w:t>
      </w:r>
      <w:r w:rsidR="00422806">
        <w:rPr>
          <w:rFonts w:ascii="Times New Roman" w:hAnsi="Times New Roman" w:cs="Times New Roman" w:hint="eastAsia"/>
          <w:szCs w:val="24"/>
          <w:lang w:eastAsia="zh-HK"/>
        </w:rPr>
        <w:t>群的相片</w:t>
      </w:r>
      <w:r>
        <w:rPr>
          <w:rFonts w:ascii="Times New Roman" w:hAnsi="Times New Roman" w:cs="Times New Roman" w:hint="eastAsia"/>
          <w:szCs w:val="24"/>
        </w:rPr>
        <w:t>，</w:t>
      </w:r>
      <w:r w:rsidR="00C644EB">
        <w:rPr>
          <w:rFonts w:ascii="Times New Roman" w:hAnsi="Times New Roman" w:cs="Times New Roman" w:hint="eastAsia"/>
          <w:szCs w:val="24"/>
        </w:rPr>
        <w:t>並從建築群</w:t>
      </w:r>
      <w:r w:rsidR="00422806">
        <w:rPr>
          <w:rFonts w:ascii="Times New Roman" w:hAnsi="Times New Roman" w:cs="Times New Roman" w:hint="eastAsia"/>
          <w:szCs w:val="24"/>
          <w:lang w:eastAsia="zh-HK"/>
        </w:rPr>
        <w:t>內</w:t>
      </w:r>
      <w:r w:rsidR="00A72E70">
        <w:rPr>
          <w:rFonts w:ascii="Times New Roman" w:hAnsi="Times New Roman" w:cs="Times New Roman" w:hint="eastAsia"/>
          <w:szCs w:val="24"/>
        </w:rPr>
        <w:t>選擇</w:t>
      </w:r>
      <w:r w:rsidR="00422806">
        <w:rPr>
          <w:rFonts w:ascii="Times New Roman" w:hAnsi="Times New Roman" w:cs="Times New Roman" w:hint="eastAsia"/>
          <w:szCs w:val="24"/>
          <w:lang w:eastAsia="zh-HK"/>
        </w:rPr>
        <w:t>其中</w:t>
      </w:r>
      <w:r w:rsidR="00A72E70" w:rsidRPr="00A72E70">
        <w:rPr>
          <w:rFonts w:ascii="Times New Roman" w:hAnsi="Times New Roman" w:cs="Times New Roman" w:hint="eastAsia"/>
          <w:b/>
          <w:szCs w:val="24"/>
          <w:u w:val="thick"/>
        </w:rPr>
        <w:t>兩</w:t>
      </w:r>
      <w:r w:rsidRPr="00A72E70">
        <w:rPr>
          <w:rFonts w:ascii="Times New Roman" w:hAnsi="Times New Roman" w:cs="Times New Roman" w:hint="eastAsia"/>
          <w:b/>
          <w:szCs w:val="24"/>
          <w:u w:val="thick"/>
        </w:rPr>
        <w:t>棟建築</w:t>
      </w:r>
      <w:r w:rsidR="00A72E70" w:rsidRPr="00A72E70">
        <w:rPr>
          <w:rFonts w:ascii="Times New Roman" w:hAnsi="Times New Roman" w:cs="Times New Roman" w:hint="eastAsia"/>
          <w:b/>
          <w:szCs w:val="24"/>
          <w:u w:val="thick"/>
        </w:rPr>
        <w:t>物</w:t>
      </w:r>
      <w:r>
        <w:rPr>
          <w:rFonts w:ascii="Times New Roman" w:hAnsi="Times New Roman" w:cs="Times New Roman" w:hint="eastAsia"/>
          <w:szCs w:val="24"/>
        </w:rPr>
        <w:t>簡略介紹。</w:t>
      </w:r>
    </w:p>
    <w:p w14:paraId="6B4FB0B0" w14:textId="77777777" w:rsidR="007F35E0" w:rsidRDefault="007F35E0" w:rsidP="007F35E0">
      <w:pPr>
        <w:adjustRightInd w:val="0"/>
        <w:snapToGrid w:val="0"/>
        <w:rPr>
          <w:rFonts w:ascii="Times New Roman" w:hAnsi="Times New Roman" w:cs="Times New Roman"/>
          <w:szCs w:val="24"/>
        </w:rPr>
      </w:pPr>
    </w:p>
    <w:tbl>
      <w:tblPr>
        <w:tblStyle w:val="a5"/>
        <w:tblW w:w="8506" w:type="dxa"/>
        <w:tblInd w:w="-147" w:type="dxa"/>
        <w:tblLook w:val="04A0" w:firstRow="1" w:lastRow="0" w:firstColumn="1" w:lastColumn="0" w:noHBand="0" w:noVBand="1"/>
      </w:tblPr>
      <w:tblGrid>
        <w:gridCol w:w="4253"/>
        <w:gridCol w:w="4253"/>
      </w:tblGrid>
      <w:tr w:rsidR="00A72E70" w:rsidRPr="00B23C12" w14:paraId="34C881EE" w14:textId="77777777" w:rsidTr="00E23D7E">
        <w:trPr>
          <w:trHeight w:val="417"/>
        </w:trPr>
        <w:tc>
          <w:tcPr>
            <w:tcW w:w="8506" w:type="dxa"/>
            <w:gridSpan w:val="2"/>
            <w:shd w:val="clear" w:color="auto" w:fill="FBE4D5" w:themeFill="accent2" w:themeFillTint="33"/>
            <w:vAlign w:val="center"/>
          </w:tcPr>
          <w:p w14:paraId="6B3A407A" w14:textId="3FA7CB99" w:rsidR="00A72E70" w:rsidRPr="00C644EB" w:rsidRDefault="00422806" w:rsidP="0042280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22806">
              <w:rPr>
                <w:rFonts w:ascii="Times New Roman" w:hAnsi="Times New Roman" w:cs="Times New Roman" w:hint="eastAsia"/>
                <w:b/>
                <w:szCs w:val="24"/>
              </w:rPr>
              <w:t>顯示整體建築群</w:t>
            </w:r>
            <w:r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的</w:t>
            </w:r>
            <w:r w:rsidR="00A72E70" w:rsidRPr="00C644EB">
              <w:rPr>
                <w:rFonts w:ascii="Times New Roman" w:hAnsi="Times New Roman" w:cs="Times New Roman" w:hint="eastAsia"/>
                <w:b/>
                <w:szCs w:val="24"/>
              </w:rPr>
              <w:t>相片</w:t>
            </w:r>
          </w:p>
        </w:tc>
      </w:tr>
      <w:tr w:rsidR="00A72E70" w14:paraId="12FFD606" w14:textId="77777777" w:rsidTr="00E23D7E">
        <w:tc>
          <w:tcPr>
            <w:tcW w:w="8506" w:type="dxa"/>
            <w:gridSpan w:val="2"/>
          </w:tcPr>
          <w:p w14:paraId="0B2D59D0" w14:textId="77777777" w:rsidR="00A72E70" w:rsidRDefault="00A72E70" w:rsidP="007F35E0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65DB2593" w14:textId="77777777" w:rsidR="00A72E70" w:rsidRDefault="00A72E70" w:rsidP="007F35E0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233D6E44" w14:textId="77777777" w:rsidR="00A72E70" w:rsidRDefault="00A72E70" w:rsidP="007F35E0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06BBF5D5" w14:textId="77777777" w:rsidR="00A72E70" w:rsidRDefault="00A72E70" w:rsidP="007F35E0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73D298A9" w14:textId="77777777" w:rsidR="00A72E70" w:rsidRDefault="00A72E70" w:rsidP="007F35E0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713772A5" w14:textId="77777777" w:rsidR="00A72E70" w:rsidRDefault="00A72E70" w:rsidP="007F35E0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77360977" w14:textId="77777777" w:rsidR="00A72E70" w:rsidRDefault="00A72E70" w:rsidP="007F35E0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6F161F3A" w14:textId="77777777" w:rsidR="00A72E70" w:rsidRDefault="00A72E70" w:rsidP="007F35E0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3EB8DDCB" w14:textId="77777777" w:rsidR="00A72E70" w:rsidRDefault="00A72E70" w:rsidP="007F35E0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552199F9" w14:textId="77777777" w:rsidR="00A72E70" w:rsidRDefault="00A72E70" w:rsidP="007F35E0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051CCE83" w14:textId="77777777" w:rsidR="00A72E70" w:rsidRDefault="00A72E70" w:rsidP="007F35E0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3D2B1E07" w14:textId="77777777" w:rsidR="00A72E70" w:rsidRDefault="00A72E70" w:rsidP="007F35E0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3A2BD35A" w14:textId="77777777" w:rsidR="00A72E70" w:rsidRDefault="00A72E70" w:rsidP="007F35E0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3E57F13F" w14:textId="77777777" w:rsidR="00A72E70" w:rsidRDefault="00A72E70" w:rsidP="007F35E0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4ECED7A6" w14:textId="77777777" w:rsidR="00A72E70" w:rsidRDefault="00A72E70" w:rsidP="007F35E0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7033EC5E" w14:textId="77777777" w:rsidR="00A72E70" w:rsidRDefault="00A72E70" w:rsidP="007F35E0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44EB" w14:paraId="4B4C0171" w14:textId="77777777" w:rsidTr="00E23D7E">
        <w:trPr>
          <w:trHeight w:val="446"/>
        </w:trPr>
        <w:tc>
          <w:tcPr>
            <w:tcW w:w="4253" w:type="dxa"/>
            <w:shd w:val="clear" w:color="auto" w:fill="FBE4D5" w:themeFill="accent2" w:themeFillTint="33"/>
            <w:vAlign w:val="center"/>
          </w:tcPr>
          <w:p w14:paraId="7BC27207" w14:textId="77777777" w:rsidR="00C644EB" w:rsidRPr="00C644EB" w:rsidRDefault="00C644EB" w:rsidP="00C644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44EB">
              <w:rPr>
                <w:rFonts w:ascii="Times New Roman" w:hAnsi="Times New Roman" w:cs="Times New Roman"/>
                <w:b/>
                <w:szCs w:val="24"/>
              </w:rPr>
              <w:t>建築物介紹一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14:paraId="6D9D6C2E" w14:textId="77777777" w:rsidR="00C644EB" w:rsidRPr="00C644EB" w:rsidRDefault="00C644EB" w:rsidP="00C644E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644EB">
              <w:rPr>
                <w:rFonts w:ascii="Times New Roman" w:hAnsi="Times New Roman" w:cs="Times New Roman" w:hint="eastAsia"/>
                <w:b/>
                <w:szCs w:val="24"/>
              </w:rPr>
              <w:t>建築物介紹二</w:t>
            </w:r>
          </w:p>
        </w:tc>
      </w:tr>
      <w:tr w:rsidR="00A72E70" w14:paraId="5572BF22" w14:textId="77777777" w:rsidTr="00E23D7E">
        <w:trPr>
          <w:trHeight w:val="6021"/>
        </w:trPr>
        <w:tc>
          <w:tcPr>
            <w:tcW w:w="4253" w:type="dxa"/>
            <w:shd w:val="clear" w:color="auto" w:fill="FFFFFF" w:themeFill="background1"/>
            <w:vAlign w:val="center"/>
          </w:tcPr>
          <w:p w14:paraId="3DE03912" w14:textId="12A7972A" w:rsidR="00A72E70" w:rsidRPr="00E70469" w:rsidRDefault="00422806" w:rsidP="00B23C12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color w:val="FF0000"/>
                <w:szCs w:val="24"/>
                <w:lang w:eastAsia="zh-HK"/>
              </w:rPr>
            </w:pPr>
            <w:r w:rsidRPr="00E70469">
              <w:rPr>
                <w:rFonts w:asciiTheme="minorEastAsia" w:hAnsiTheme="minorEastAsia" w:cs="Times New Roman" w:hint="eastAsia"/>
                <w:color w:val="FF0000"/>
                <w:szCs w:val="24"/>
                <w:lang w:eastAsia="zh-HK"/>
              </w:rPr>
              <w:t>（</w:t>
            </w:r>
            <w:r w:rsidR="00F02A0E" w:rsidRPr="00E70469">
              <w:rPr>
                <w:rFonts w:asciiTheme="minorEastAsia" w:hAnsiTheme="minorEastAsia" w:cs="Times New Roman" w:hint="eastAsia"/>
                <w:color w:val="FF0000"/>
                <w:szCs w:val="24"/>
                <w:lang w:eastAsia="zh-HK"/>
              </w:rPr>
              <w:t>提示：建築物</w:t>
            </w:r>
            <w:r w:rsidRPr="00E70469">
              <w:rPr>
                <w:rFonts w:asciiTheme="minorEastAsia" w:hAnsiTheme="minorEastAsia" w:cs="Times New Roman" w:hint="eastAsia"/>
                <w:color w:val="FF0000"/>
                <w:szCs w:val="24"/>
                <w:lang w:eastAsia="zh-HK"/>
              </w:rPr>
              <w:t>的名稱</w:t>
            </w:r>
            <w:r w:rsidR="00831BE5" w:rsidRPr="00E70469">
              <w:rPr>
                <w:rFonts w:asciiTheme="minorEastAsia" w:hAnsiTheme="minorEastAsia" w:cs="Times New Roman" w:hint="eastAsia"/>
                <w:color w:val="FF0000"/>
                <w:szCs w:val="24"/>
                <w:lang w:eastAsia="zh-HK"/>
              </w:rPr>
              <w:t>、</w:t>
            </w:r>
            <w:r w:rsidRPr="00E70469">
              <w:rPr>
                <w:rFonts w:asciiTheme="minorEastAsia" w:hAnsiTheme="minorEastAsia" w:cs="Times New Roman" w:hint="eastAsia"/>
                <w:color w:val="FF0000"/>
                <w:szCs w:val="24"/>
                <w:lang w:eastAsia="zh-HK"/>
              </w:rPr>
              <w:t>所供奉的神</w:t>
            </w:r>
            <w:r w:rsidR="00B23C12" w:rsidRPr="00E70469">
              <w:rPr>
                <w:rFonts w:asciiTheme="minorEastAsia" w:hAnsiTheme="minorEastAsia" w:cs="Times New Roman" w:hint="eastAsia"/>
                <w:color w:val="FF0000"/>
                <w:szCs w:val="24"/>
                <w:lang w:eastAsia="zh-HK"/>
              </w:rPr>
              <w:t>靈、樑柱上</w:t>
            </w:r>
            <w:r w:rsidR="00F02A0E" w:rsidRPr="00E70469">
              <w:rPr>
                <w:rFonts w:asciiTheme="minorEastAsia" w:hAnsiTheme="minorEastAsia" w:cs="Times New Roman" w:hint="eastAsia"/>
                <w:color w:val="FF0000"/>
                <w:szCs w:val="24"/>
                <w:lang w:eastAsia="zh-HK"/>
              </w:rPr>
              <w:t>雕刻</w:t>
            </w:r>
            <w:r w:rsidR="00B23C12" w:rsidRPr="00E70469">
              <w:rPr>
                <w:rFonts w:asciiTheme="minorEastAsia" w:hAnsiTheme="minorEastAsia" w:cs="Times New Roman" w:hint="eastAsia"/>
                <w:color w:val="FF0000"/>
                <w:szCs w:val="24"/>
                <w:lang w:eastAsia="zh-HK"/>
              </w:rPr>
              <w:t>所</w:t>
            </w:r>
            <w:r w:rsidR="00F02A0E" w:rsidRPr="00E70469">
              <w:rPr>
                <w:rFonts w:asciiTheme="minorEastAsia" w:hAnsiTheme="minorEastAsia" w:cs="Times New Roman" w:hint="eastAsia"/>
                <w:color w:val="FF0000"/>
                <w:szCs w:val="24"/>
                <w:lang w:eastAsia="zh-HK"/>
              </w:rPr>
              <w:t>反映</w:t>
            </w:r>
            <w:r w:rsidR="00B23C12" w:rsidRPr="00E70469">
              <w:rPr>
                <w:rFonts w:asciiTheme="minorEastAsia" w:hAnsiTheme="minorEastAsia" w:cs="Times New Roman" w:hint="eastAsia"/>
                <w:color w:val="FF0000"/>
                <w:szCs w:val="24"/>
                <w:lang w:eastAsia="zh-HK"/>
              </w:rPr>
              <w:t>的</w:t>
            </w:r>
            <w:r w:rsidR="00F02A0E" w:rsidRPr="00E70469">
              <w:rPr>
                <w:rFonts w:asciiTheme="minorEastAsia" w:hAnsiTheme="minorEastAsia" w:cs="Times New Roman" w:hint="eastAsia"/>
                <w:color w:val="FF0000"/>
                <w:szCs w:val="24"/>
                <w:lang w:eastAsia="zh-HK"/>
              </w:rPr>
              <w:t>中</w:t>
            </w:r>
            <w:r w:rsidR="00B23C12" w:rsidRPr="00E70469">
              <w:rPr>
                <w:rFonts w:asciiTheme="minorEastAsia" w:hAnsiTheme="minorEastAsia" w:cs="Times New Roman" w:hint="eastAsia"/>
                <w:color w:val="FF0000"/>
                <w:szCs w:val="24"/>
                <w:lang w:eastAsia="zh-HK"/>
              </w:rPr>
              <w:t>華</w:t>
            </w:r>
            <w:r w:rsidR="00F02A0E" w:rsidRPr="00E70469">
              <w:rPr>
                <w:rFonts w:asciiTheme="minorEastAsia" w:hAnsiTheme="minorEastAsia" w:cs="Times New Roman" w:hint="eastAsia"/>
                <w:color w:val="FF0000"/>
                <w:szCs w:val="24"/>
                <w:lang w:eastAsia="zh-HK"/>
              </w:rPr>
              <w:t>文化特色</w:t>
            </w:r>
            <w:r w:rsidR="00F02A0E" w:rsidRPr="00E70469">
              <w:rPr>
                <w:rFonts w:asciiTheme="minorEastAsia" w:hAnsiTheme="minorEastAsia" w:cs="Times New Roman"/>
                <w:color w:val="FF0000"/>
                <w:szCs w:val="24"/>
                <w:lang w:eastAsia="zh-HK"/>
              </w:rPr>
              <w:t>……</w:t>
            </w:r>
            <w:r w:rsidRPr="00E70469">
              <w:rPr>
                <w:rFonts w:asciiTheme="minorEastAsia" w:hAnsiTheme="minorEastAsia" w:cs="Times New Roman" w:hint="eastAsia"/>
                <w:color w:val="FF0000"/>
                <w:szCs w:val="24"/>
                <w:lang w:eastAsia="zh-HK"/>
              </w:rPr>
              <w:t>）</w:t>
            </w:r>
          </w:p>
          <w:p w14:paraId="5DFA4C64" w14:textId="77777777" w:rsidR="00A72E70" w:rsidRPr="00E70469" w:rsidRDefault="00A72E70" w:rsidP="00C644EB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</w:p>
          <w:p w14:paraId="665184E6" w14:textId="77777777" w:rsidR="00A72E70" w:rsidRPr="00E70469" w:rsidRDefault="00A72E70" w:rsidP="00C644EB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</w:p>
          <w:p w14:paraId="60644CF6" w14:textId="77777777" w:rsidR="00A72E70" w:rsidRPr="00E70469" w:rsidRDefault="00A72E70" w:rsidP="00C644EB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</w:p>
          <w:p w14:paraId="02E9584E" w14:textId="77777777" w:rsidR="00A72E70" w:rsidRPr="00E70469" w:rsidRDefault="00A72E70" w:rsidP="00C644EB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</w:p>
          <w:p w14:paraId="4CED6122" w14:textId="77777777" w:rsidR="00A72E70" w:rsidRPr="00E70469" w:rsidRDefault="00A72E70" w:rsidP="00C644EB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</w:p>
          <w:p w14:paraId="49B4230E" w14:textId="77777777" w:rsidR="00A72E70" w:rsidRPr="00E70469" w:rsidRDefault="00A72E70" w:rsidP="00C644EB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</w:p>
          <w:p w14:paraId="1EB1A86E" w14:textId="77777777" w:rsidR="00A72E70" w:rsidRPr="00E70469" w:rsidRDefault="00A72E70" w:rsidP="00C644EB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</w:p>
          <w:p w14:paraId="20973D5C" w14:textId="77777777" w:rsidR="00A72E70" w:rsidRPr="00E70469" w:rsidRDefault="00A72E70" w:rsidP="00C644EB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</w:p>
          <w:p w14:paraId="6519AB24" w14:textId="77777777" w:rsidR="00A72E70" w:rsidRPr="00E70469" w:rsidRDefault="00A72E70" w:rsidP="00C644EB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</w:p>
          <w:p w14:paraId="24C7712D" w14:textId="77777777" w:rsidR="00A72E70" w:rsidRPr="00E70469" w:rsidRDefault="00A72E70" w:rsidP="00C644EB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</w:p>
          <w:p w14:paraId="124D90CF" w14:textId="77777777" w:rsidR="00A72E70" w:rsidRPr="00E70469" w:rsidRDefault="00A72E70" w:rsidP="00C644EB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</w:p>
          <w:p w14:paraId="44B91749" w14:textId="77777777" w:rsidR="00A72E70" w:rsidRPr="00E70469" w:rsidRDefault="00A72E70" w:rsidP="00C644EB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</w:p>
          <w:p w14:paraId="0BBF2D4E" w14:textId="77777777" w:rsidR="00A72E70" w:rsidRPr="00E70469" w:rsidRDefault="00A72E70" w:rsidP="00C644EB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</w:p>
          <w:p w14:paraId="4039BE63" w14:textId="77777777" w:rsidR="00A72E70" w:rsidRPr="00E70469" w:rsidRDefault="00A72E70" w:rsidP="00C644EB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</w:p>
          <w:p w14:paraId="0249A686" w14:textId="77777777" w:rsidR="00A72E70" w:rsidRPr="00E70469" w:rsidRDefault="00A72E70" w:rsidP="00C644EB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</w:p>
          <w:p w14:paraId="0A14383D" w14:textId="2B0798FB" w:rsidR="00A72E70" w:rsidRPr="00E70469" w:rsidRDefault="00A72E70" w:rsidP="00F02A0E">
            <w:pPr>
              <w:adjustRightInd w:val="0"/>
              <w:snapToGrid w:val="0"/>
              <w:rPr>
                <w:rFonts w:asciiTheme="minorEastAsia" w:hAnsiTheme="minorEastAsia" w:cs="Times New Roman"/>
                <w:b/>
                <w:szCs w:val="24"/>
              </w:rPr>
            </w:pPr>
          </w:p>
          <w:p w14:paraId="44BE381A" w14:textId="77777777" w:rsidR="00A72E70" w:rsidRPr="00E70469" w:rsidRDefault="00A72E70" w:rsidP="00C644EB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3EEC9A28" w14:textId="4F6309F9" w:rsidR="00F02A0E" w:rsidRPr="00E70469" w:rsidRDefault="00422806" w:rsidP="00B23C12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color w:val="FF0000"/>
                <w:szCs w:val="24"/>
              </w:rPr>
            </w:pPr>
            <w:r w:rsidRPr="00E70469">
              <w:rPr>
                <w:rFonts w:asciiTheme="minorEastAsia" w:hAnsiTheme="minorEastAsia" w:cs="Times New Roman" w:hint="eastAsia"/>
                <w:color w:val="FF0000"/>
                <w:szCs w:val="24"/>
              </w:rPr>
              <w:t>（</w:t>
            </w:r>
            <w:r w:rsidR="00F02A0E" w:rsidRPr="00E70469">
              <w:rPr>
                <w:rFonts w:asciiTheme="minorEastAsia" w:hAnsiTheme="minorEastAsia" w:cs="Times New Roman" w:hint="eastAsia"/>
                <w:color w:val="FF0000"/>
                <w:szCs w:val="24"/>
                <w:lang w:eastAsia="zh-HK"/>
              </w:rPr>
              <w:t>提示：建</w:t>
            </w:r>
            <w:r w:rsidR="00F02A0E" w:rsidRPr="00E70469">
              <w:rPr>
                <w:rFonts w:asciiTheme="minorEastAsia" w:hAnsiTheme="minorEastAsia" w:cs="Times New Roman" w:hint="eastAsia"/>
                <w:color w:val="FF0000"/>
                <w:szCs w:val="24"/>
              </w:rPr>
              <w:t>築</w:t>
            </w:r>
            <w:r w:rsidR="00F02A0E" w:rsidRPr="00E70469">
              <w:rPr>
                <w:rFonts w:asciiTheme="minorEastAsia" w:hAnsiTheme="minorEastAsia" w:cs="Times New Roman" w:hint="eastAsia"/>
                <w:color w:val="FF0000"/>
                <w:szCs w:val="24"/>
                <w:lang w:eastAsia="zh-HK"/>
              </w:rPr>
              <w:t>物</w:t>
            </w:r>
            <w:r w:rsidR="00B23C12" w:rsidRPr="00E70469">
              <w:rPr>
                <w:rFonts w:asciiTheme="minorEastAsia" w:hAnsiTheme="minorEastAsia" w:cs="Times New Roman" w:hint="eastAsia"/>
                <w:color w:val="FF0000"/>
                <w:szCs w:val="24"/>
                <w:lang w:eastAsia="zh-HK"/>
              </w:rPr>
              <w:t>的名稱</w:t>
            </w:r>
            <w:r w:rsidR="00831BE5" w:rsidRPr="00E70469">
              <w:rPr>
                <w:rFonts w:asciiTheme="minorEastAsia" w:hAnsiTheme="minorEastAsia" w:cs="Times New Roman" w:hint="eastAsia"/>
                <w:color w:val="FF0000"/>
                <w:szCs w:val="24"/>
              </w:rPr>
              <w:t>、</w:t>
            </w:r>
            <w:r w:rsidR="00B23C12" w:rsidRPr="00E70469">
              <w:rPr>
                <w:rFonts w:asciiTheme="minorEastAsia" w:hAnsiTheme="minorEastAsia" w:cs="Times New Roman" w:hint="eastAsia"/>
                <w:color w:val="FF0000"/>
                <w:szCs w:val="24"/>
              </w:rPr>
              <w:t>所供奉的神靈、</w:t>
            </w:r>
            <w:r w:rsidR="00B23C12" w:rsidRPr="00E70469">
              <w:rPr>
                <w:rFonts w:asciiTheme="minorEastAsia" w:hAnsiTheme="minorEastAsia" w:cs="Times New Roman" w:hint="eastAsia"/>
                <w:color w:val="FF0000"/>
                <w:szCs w:val="24"/>
                <w:lang w:eastAsia="zh-HK"/>
              </w:rPr>
              <w:t>樑柱上的雕刻所</w:t>
            </w:r>
            <w:r w:rsidR="00F02A0E" w:rsidRPr="00E70469">
              <w:rPr>
                <w:rFonts w:asciiTheme="minorEastAsia" w:hAnsiTheme="minorEastAsia" w:cs="Times New Roman" w:hint="eastAsia"/>
                <w:color w:val="FF0000"/>
                <w:szCs w:val="24"/>
                <w:lang w:eastAsia="zh-HK"/>
              </w:rPr>
              <w:t>反映</w:t>
            </w:r>
            <w:r w:rsidR="00B23C12" w:rsidRPr="00E70469">
              <w:rPr>
                <w:rFonts w:asciiTheme="minorEastAsia" w:hAnsiTheme="minorEastAsia" w:cs="Times New Roman" w:hint="eastAsia"/>
                <w:color w:val="FF0000"/>
                <w:szCs w:val="24"/>
                <w:lang w:eastAsia="zh-HK"/>
              </w:rPr>
              <w:t>的中華</w:t>
            </w:r>
            <w:r w:rsidR="00F02A0E" w:rsidRPr="00E70469">
              <w:rPr>
                <w:rFonts w:asciiTheme="minorEastAsia" w:hAnsiTheme="minorEastAsia" w:cs="Times New Roman" w:hint="eastAsia"/>
                <w:color w:val="FF0000"/>
                <w:szCs w:val="24"/>
                <w:lang w:eastAsia="zh-HK"/>
              </w:rPr>
              <w:t>文化特色</w:t>
            </w:r>
            <w:r w:rsidRPr="00E70469">
              <w:rPr>
                <w:rFonts w:asciiTheme="minorEastAsia" w:hAnsiTheme="minorEastAsia" w:cs="Times New Roman" w:hint="eastAsia"/>
                <w:color w:val="FF0000"/>
                <w:szCs w:val="24"/>
                <w:lang w:eastAsia="zh-HK"/>
              </w:rPr>
              <w:t>……）</w:t>
            </w:r>
          </w:p>
          <w:p w14:paraId="507B2346" w14:textId="77777777" w:rsidR="00A72E70" w:rsidRPr="00E70469" w:rsidRDefault="00A72E70" w:rsidP="00F02A0E">
            <w:pPr>
              <w:adjustRightInd w:val="0"/>
              <w:snapToGrid w:val="0"/>
              <w:rPr>
                <w:rFonts w:asciiTheme="minorEastAsia" w:hAnsiTheme="minorEastAsia" w:cs="Times New Roman"/>
                <w:b/>
                <w:szCs w:val="24"/>
              </w:rPr>
            </w:pPr>
          </w:p>
          <w:p w14:paraId="1F050880" w14:textId="77777777" w:rsidR="00A72E70" w:rsidRPr="00E70469" w:rsidRDefault="00A72E70" w:rsidP="00C644EB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</w:p>
          <w:p w14:paraId="1F23E8B3" w14:textId="77777777" w:rsidR="00A72E70" w:rsidRPr="00E70469" w:rsidRDefault="00A72E70" w:rsidP="00C644EB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</w:p>
          <w:p w14:paraId="3FA2D878" w14:textId="77777777" w:rsidR="00A72E70" w:rsidRPr="00E70469" w:rsidRDefault="00A72E70" w:rsidP="00C644EB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</w:p>
          <w:p w14:paraId="65574B55" w14:textId="77777777" w:rsidR="00A72E70" w:rsidRPr="00E70469" w:rsidRDefault="00A72E70" w:rsidP="00C644EB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</w:p>
          <w:p w14:paraId="60F1F09E" w14:textId="77777777" w:rsidR="00A72E70" w:rsidRPr="00E70469" w:rsidRDefault="00A72E70" w:rsidP="00C644EB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</w:p>
          <w:p w14:paraId="3CA8B717" w14:textId="77777777" w:rsidR="00A72E70" w:rsidRPr="00E70469" w:rsidRDefault="00A72E70" w:rsidP="00C644EB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</w:p>
          <w:p w14:paraId="2F84B118" w14:textId="77777777" w:rsidR="00A72E70" w:rsidRPr="00E70469" w:rsidRDefault="00A72E70" w:rsidP="00C644EB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</w:p>
          <w:p w14:paraId="108AA0FE" w14:textId="77777777" w:rsidR="00A72E70" w:rsidRPr="00E70469" w:rsidRDefault="00A72E70" w:rsidP="00C644EB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</w:p>
          <w:p w14:paraId="314ED763" w14:textId="77777777" w:rsidR="00A72E70" w:rsidRPr="00E70469" w:rsidRDefault="00A72E70" w:rsidP="00C644EB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</w:p>
          <w:p w14:paraId="38A9C3C3" w14:textId="77777777" w:rsidR="00A72E70" w:rsidRPr="00E70469" w:rsidRDefault="00A72E70" w:rsidP="00C644EB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</w:p>
          <w:p w14:paraId="63C7DEAA" w14:textId="77777777" w:rsidR="00A72E70" w:rsidRPr="00E70469" w:rsidRDefault="00A72E70" w:rsidP="00C644EB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</w:p>
          <w:p w14:paraId="05B5FCE6" w14:textId="77777777" w:rsidR="00A72E70" w:rsidRPr="00E70469" w:rsidRDefault="00A72E70" w:rsidP="00C644EB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</w:p>
          <w:p w14:paraId="31B3AE91" w14:textId="77777777" w:rsidR="00A72E70" w:rsidRPr="00E70469" w:rsidRDefault="00A72E70" w:rsidP="00C644EB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</w:p>
          <w:p w14:paraId="553CAE31" w14:textId="77777777" w:rsidR="00A72E70" w:rsidRPr="00E70469" w:rsidRDefault="00A72E70" w:rsidP="00C644EB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</w:p>
          <w:p w14:paraId="13F36C83" w14:textId="77777777" w:rsidR="00A72E70" w:rsidRPr="00E70469" w:rsidRDefault="00A72E70" w:rsidP="00C644EB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</w:p>
          <w:p w14:paraId="3AB1E389" w14:textId="6BAE6502" w:rsidR="00A72E70" w:rsidRPr="00E70469" w:rsidRDefault="00A72E70" w:rsidP="00E70469">
            <w:pPr>
              <w:adjustRightInd w:val="0"/>
              <w:snapToGrid w:val="0"/>
              <w:rPr>
                <w:rFonts w:asciiTheme="minorEastAsia" w:hAnsiTheme="minorEastAsia" w:cs="Times New Roman"/>
                <w:b/>
                <w:szCs w:val="24"/>
              </w:rPr>
            </w:pPr>
          </w:p>
        </w:tc>
      </w:tr>
    </w:tbl>
    <w:p w14:paraId="69CB2888" w14:textId="27D987B6" w:rsidR="00A62971" w:rsidRPr="00E23D7E" w:rsidRDefault="00D63A92" w:rsidP="00E23D7E">
      <w:pPr>
        <w:pStyle w:val="a3"/>
        <w:numPr>
          <w:ilvl w:val="0"/>
          <w:numId w:val="34"/>
        </w:numPr>
        <w:adjustRightInd w:val="0"/>
        <w:snapToGrid w:val="0"/>
        <w:ind w:leftChars="0"/>
        <w:jc w:val="both"/>
        <w:rPr>
          <w:rFonts w:ascii="Times New Roman" w:hAnsi="Times New Roman" w:cs="Times New Roman"/>
          <w:szCs w:val="24"/>
          <w:lang w:eastAsia="zh-HK"/>
        </w:rPr>
      </w:pPr>
      <w:r w:rsidRPr="00E23D7E">
        <w:rPr>
          <w:rFonts w:ascii="Times New Roman" w:hAnsi="Times New Roman" w:cs="Times New Roman" w:hint="eastAsia"/>
          <w:szCs w:val="24"/>
          <w:lang w:eastAsia="zh-HK"/>
        </w:rPr>
        <w:lastRenderedPageBreak/>
        <w:t>按</w:t>
      </w:r>
      <w:r w:rsidR="00310BE5" w:rsidRPr="00E23D7E">
        <w:rPr>
          <w:rFonts w:ascii="Times New Roman" w:hAnsi="Times New Roman" w:cs="Times New Roman" w:hint="eastAsia"/>
          <w:szCs w:val="24"/>
          <w:lang w:eastAsia="zh-HK"/>
        </w:rPr>
        <w:t>考察所見，</w:t>
      </w:r>
      <w:r w:rsidR="00A62971" w:rsidRPr="00E23D7E">
        <w:rPr>
          <w:rFonts w:ascii="Times New Roman" w:hAnsi="Times New Roman" w:cs="Times New Roman" w:hint="eastAsia"/>
          <w:szCs w:val="24"/>
          <w:lang w:eastAsia="zh-HK"/>
        </w:rPr>
        <w:t>在下表概述信眾在天后宮的參拜情況</w:t>
      </w:r>
      <w:r w:rsidR="00A62971" w:rsidRPr="00E23D7E">
        <w:rPr>
          <w:rFonts w:ascii="Times New Roman" w:hAnsi="Times New Roman" w:cs="Times New Roman" w:hint="eastAsia"/>
          <w:szCs w:val="24"/>
        </w:rPr>
        <w:t>。</w:t>
      </w:r>
    </w:p>
    <w:p w14:paraId="4C1FE099" w14:textId="77777777" w:rsidR="00310BE5" w:rsidRDefault="00310BE5" w:rsidP="00310BE5">
      <w:pPr>
        <w:pStyle w:val="a3"/>
        <w:ind w:leftChars="0"/>
        <w:rPr>
          <w:rFonts w:ascii="Times New Roman" w:hAnsi="Times New Roman" w:cs="Times New Roman"/>
          <w:szCs w:val="24"/>
          <w:lang w:eastAsia="zh-HK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8301"/>
      </w:tblGrid>
      <w:tr w:rsidR="00A62971" w14:paraId="41A53623" w14:textId="77777777" w:rsidTr="006C5A60">
        <w:trPr>
          <w:trHeight w:val="7570"/>
        </w:trPr>
        <w:tc>
          <w:tcPr>
            <w:tcW w:w="8301" w:type="dxa"/>
          </w:tcPr>
          <w:p w14:paraId="51D4A4CD" w14:textId="7105206A" w:rsidR="00506671" w:rsidRPr="00506671" w:rsidRDefault="00506671" w:rsidP="00506671">
            <w:pPr>
              <w:jc w:val="both"/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</w:pPr>
            <w:r w:rsidRPr="00506671"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提示</w:t>
            </w:r>
            <w:r w:rsidRPr="00506671">
              <w:rPr>
                <w:rFonts w:ascii="Times New Roman" w:hAnsi="Times New Roman" w:cs="Times New Roman" w:hint="eastAsia"/>
                <w:color w:val="FF0000"/>
                <w:szCs w:val="24"/>
              </w:rPr>
              <w:t>：</w:t>
            </w:r>
            <w:r w:rsidRPr="00506671"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例如</w:t>
            </w:r>
            <w:r w:rsidRPr="00506671">
              <w:rPr>
                <w:rFonts w:ascii="Times New Roman" w:hAnsi="Times New Roman" w:cs="Times New Roman" w:hint="eastAsia"/>
                <w:color w:val="FF0000"/>
                <w:szCs w:val="24"/>
              </w:rPr>
              <w:t>信眾普遍向天后參拜</w:t>
            </w:r>
            <w:r w:rsidRPr="00506671"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的</w:t>
            </w:r>
            <w:r w:rsidRPr="00506671">
              <w:rPr>
                <w:rFonts w:ascii="Times New Roman" w:hAnsi="Times New Roman" w:cs="Times New Roman" w:hint="eastAsia"/>
                <w:color w:val="FF0000"/>
                <w:szCs w:val="24"/>
              </w:rPr>
              <w:t>方式；</w:t>
            </w:r>
            <w:r w:rsidRPr="00506671"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從</w:t>
            </w:r>
            <w:r w:rsidRPr="00506671">
              <w:rPr>
                <w:rFonts w:ascii="Times New Roman" w:hAnsi="Times New Roman" w:cs="Times New Roman" w:hint="eastAsia"/>
                <w:color w:val="FF0000"/>
                <w:szCs w:val="24"/>
              </w:rPr>
              <w:t>觀察現場環境或訪問參拜信眾，</w:t>
            </w:r>
            <w:r w:rsidRPr="00506671"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了解</w:t>
            </w:r>
            <w:r w:rsidRPr="00506671">
              <w:rPr>
                <w:rFonts w:ascii="Times New Roman" w:hAnsi="Times New Roman" w:cs="Times New Roman" w:hint="eastAsia"/>
                <w:color w:val="FF0000"/>
                <w:szCs w:val="24"/>
              </w:rPr>
              <w:t>信眾向天后提出</w:t>
            </w:r>
            <w:r w:rsidRPr="00506671"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甚麼</w:t>
            </w:r>
            <w:r w:rsidRPr="00506671">
              <w:rPr>
                <w:rFonts w:ascii="Times New Roman" w:hAnsi="Times New Roman" w:cs="Times New Roman" w:hint="eastAsia"/>
                <w:color w:val="FF0000"/>
                <w:szCs w:val="24"/>
              </w:rPr>
              <w:t>祈願……</w:t>
            </w:r>
          </w:p>
          <w:p w14:paraId="66626C6C" w14:textId="77777777" w:rsidR="00A62971" w:rsidRPr="00506671" w:rsidRDefault="00A62971" w:rsidP="00D63A92">
            <w:pPr>
              <w:pStyle w:val="a3"/>
              <w:ind w:leftChars="0" w:left="0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68E64B24" w14:textId="77777777" w:rsidR="00A62971" w:rsidRDefault="00A62971" w:rsidP="00D63A92">
            <w:pPr>
              <w:pStyle w:val="a3"/>
              <w:ind w:leftChars="0" w:left="0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65DD9119" w14:textId="77777777" w:rsidR="00A62971" w:rsidRDefault="00A62971" w:rsidP="00D63A92">
            <w:pPr>
              <w:pStyle w:val="a3"/>
              <w:ind w:leftChars="0" w:left="0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001450F1" w14:textId="77777777" w:rsidR="00A62971" w:rsidRDefault="00A62971" w:rsidP="00D63A92">
            <w:pPr>
              <w:pStyle w:val="a3"/>
              <w:ind w:leftChars="0" w:left="0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2671CD66" w14:textId="77777777" w:rsidR="00A62971" w:rsidRDefault="00A62971" w:rsidP="00D63A92">
            <w:pPr>
              <w:pStyle w:val="a3"/>
              <w:ind w:leftChars="0" w:left="0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76E17D19" w14:textId="77777777" w:rsidR="00A62971" w:rsidRDefault="00A62971" w:rsidP="00D63A92">
            <w:pPr>
              <w:pStyle w:val="a3"/>
              <w:ind w:leftChars="0" w:left="0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438914A7" w14:textId="77777777" w:rsidR="00A62971" w:rsidRDefault="00A62971" w:rsidP="00D63A92">
            <w:pPr>
              <w:pStyle w:val="a3"/>
              <w:ind w:leftChars="0" w:left="0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7CEA2C25" w14:textId="77777777" w:rsidR="00A62971" w:rsidRDefault="00A62971" w:rsidP="00D63A92">
            <w:pPr>
              <w:pStyle w:val="a3"/>
              <w:ind w:leftChars="0" w:left="0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3EAC93B5" w14:textId="77777777" w:rsidR="00A62971" w:rsidRDefault="00A62971" w:rsidP="00D63A92">
            <w:pPr>
              <w:pStyle w:val="a3"/>
              <w:ind w:leftChars="0" w:left="0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7DAB61CA" w14:textId="77777777" w:rsidR="00A62971" w:rsidRDefault="00A62971" w:rsidP="00D63A92">
            <w:pPr>
              <w:pStyle w:val="a3"/>
              <w:ind w:leftChars="0" w:left="0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32D376D3" w14:textId="77777777" w:rsidR="00A62971" w:rsidRDefault="00A62971" w:rsidP="00D63A92">
            <w:pPr>
              <w:pStyle w:val="a3"/>
              <w:ind w:leftChars="0" w:left="0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75823A9D" w14:textId="77777777" w:rsidR="00A62971" w:rsidRDefault="00A62971" w:rsidP="00D63A92">
            <w:pPr>
              <w:pStyle w:val="a3"/>
              <w:ind w:leftChars="0" w:left="0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200FA18F" w14:textId="77777777" w:rsidR="00A62971" w:rsidRDefault="00A62971" w:rsidP="00D63A92">
            <w:pPr>
              <w:pStyle w:val="a3"/>
              <w:ind w:leftChars="0" w:left="0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12B59CA1" w14:textId="77777777" w:rsidR="00A62971" w:rsidRDefault="00A62971" w:rsidP="00D63A92">
            <w:pPr>
              <w:pStyle w:val="a3"/>
              <w:ind w:leftChars="0" w:left="0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5C46905F" w14:textId="77777777" w:rsidR="00A62971" w:rsidRDefault="00A62971" w:rsidP="00D63A92">
            <w:pPr>
              <w:pStyle w:val="a3"/>
              <w:ind w:leftChars="0" w:left="0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1A1D7C15" w14:textId="77777777" w:rsidR="00A62971" w:rsidRDefault="00A62971" w:rsidP="00D63A92">
            <w:pPr>
              <w:pStyle w:val="a3"/>
              <w:ind w:leftChars="0" w:left="0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782DF6DC" w14:textId="77777777" w:rsidR="00A62971" w:rsidRDefault="00A62971" w:rsidP="00D63A92">
            <w:pPr>
              <w:pStyle w:val="a3"/>
              <w:ind w:leftChars="0" w:left="0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16644FD5" w14:textId="77777777" w:rsidR="00A62971" w:rsidRDefault="00A62971" w:rsidP="00A62971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2157663D" w14:textId="77777777" w:rsidR="00A62971" w:rsidRDefault="00A62971" w:rsidP="00A62971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30F9ED0E" w14:textId="77777777" w:rsidR="00A62971" w:rsidRDefault="00A62971" w:rsidP="00A62971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7F080314" w14:textId="77777777" w:rsidR="00A62971" w:rsidRDefault="00A62971" w:rsidP="00A62971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716B2407" w14:textId="77777777" w:rsidR="00A62971" w:rsidRDefault="00A62971" w:rsidP="00A62971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365213DC" w14:textId="77777777" w:rsidR="00A62971" w:rsidRDefault="00A62971" w:rsidP="00A62971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05D0A762" w14:textId="77777777" w:rsidR="00A62971" w:rsidRDefault="00A62971" w:rsidP="00A62971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30B20084" w14:textId="77777777" w:rsidR="00A62971" w:rsidRDefault="00A62971" w:rsidP="00A62971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37CA9E59" w14:textId="77777777" w:rsidR="00A62971" w:rsidRDefault="00A62971" w:rsidP="00A62971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7329805D" w14:textId="77777777" w:rsidR="00A62971" w:rsidRDefault="00A62971" w:rsidP="00A62971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1A2E6D4B" w14:textId="77777777" w:rsidR="00A62971" w:rsidRDefault="00A62971" w:rsidP="00A62971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02239351" w14:textId="77777777" w:rsidR="00A62971" w:rsidRDefault="00A62971" w:rsidP="00A62971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29D73F54" w14:textId="77777777" w:rsidR="00A62971" w:rsidRPr="00A62971" w:rsidRDefault="00A62971" w:rsidP="00A62971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</w:tbl>
    <w:p w14:paraId="7A1AA52B" w14:textId="0AEDA3DC" w:rsidR="00A62971" w:rsidRDefault="00A62971" w:rsidP="00022701">
      <w:pPr>
        <w:rPr>
          <w:rFonts w:ascii="Times New Roman" w:hAnsi="Times New Roman" w:cs="Times New Roman"/>
          <w:b/>
          <w:szCs w:val="24"/>
          <w:u w:val="thick"/>
          <w:lang w:eastAsia="zh-HK"/>
        </w:rPr>
      </w:pPr>
    </w:p>
    <w:p w14:paraId="59B3E8FD" w14:textId="49535695" w:rsidR="00831BE5" w:rsidRDefault="00831BE5" w:rsidP="00022701">
      <w:pPr>
        <w:rPr>
          <w:rFonts w:ascii="Times New Roman" w:hAnsi="Times New Roman" w:cs="Times New Roman"/>
          <w:b/>
          <w:szCs w:val="24"/>
          <w:u w:val="thick"/>
          <w:lang w:eastAsia="zh-HK"/>
        </w:rPr>
      </w:pPr>
    </w:p>
    <w:p w14:paraId="1D2D7B41" w14:textId="77777777" w:rsidR="00831BE5" w:rsidRDefault="00831BE5" w:rsidP="00022701">
      <w:pPr>
        <w:rPr>
          <w:rFonts w:ascii="Times New Roman" w:hAnsi="Times New Roman" w:cs="Times New Roman"/>
          <w:b/>
          <w:szCs w:val="24"/>
          <w:u w:val="thick"/>
          <w:lang w:eastAsia="zh-HK"/>
        </w:rPr>
      </w:pPr>
    </w:p>
    <w:p w14:paraId="6B3F5542" w14:textId="77777777" w:rsidR="00A62971" w:rsidRDefault="00A62971" w:rsidP="00022701">
      <w:pPr>
        <w:rPr>
          <w:rFonts w:ascii="Times New Roman" w:hAnsi="Times New Roman" w:cs="Times New Roman"/>
          <w:b/>
          <w:szCs w:val="24"/>
          <w:u w:val="thick"/>
          <w:lang w:eastAsia="zh-HK"/>
        </w:rPr>
      </w:pPr>
    </w:p>
    <w:p w14:paraId="77B6C1E1" w14:textId="77777777" w:rsidR="00022701" w:rsidRDefault="00022701" w:rsidP="00022701">
      <w:pPr>
        <w:rPr>
          <w:rFonts w:ascii="Times New Roman" w:hAnsi="Times New Roman" w:cs="Times New Roman"/>
          <w:b/>
          <w:szCs w:val="24"/>
        </w:rPr>
      </w:pPr>
      <w:r w:rsidRPr="00B85CC1">
        <w:rPr>
          <w:rFonts w:ascii="Times New Roman" w:hAnsi="Times New Roman" w:cs="Times New Roman" w:hint="eastAsia"/>
          <w:b/>
          <w:szCs w:val="24"/>
          <w:u w:val="thick"/>
          <w:lang w:eastAsia="zh-HK"/>
        </w:rPr>
        <w:lastRenderedPageBreak/>
        <w:t>任務</w:t>
      </w:r>
      <w:r w:rsidR="00661066">
        <w:rPr>
          <w:rFonts w:ascii="Times New Roman" w:hAnsi="Times New Roman" w:cs="Times New Roman" w:hint="eastAsia"/>
          <w:b/>
          <w:szCs w:val="24"/>
          <w:u w:val="thick"/>
          <w:lang w:eastAsia="zh-HK"/>
        </w:rPr>
        <w:t>二</w:t>
      </w:r>
      <w:r w:rsidRPr="00B85CC1">
        <w:rPr>
          <w:rFonts w:ascii="Times New Roman" w:hAnsi="Times New Roman" w:cs="Times New Roman" w:hint="eastAsia"/>
          <w:b/>
          <w:szCs w:val="24"/>
        </w:rPr>
        <w:t>：</w:t>
      </w:r>
      <w:r w:rsidR="00775DA7">
        <w:rPr>
          <w:rFonts w:ascii="Times New Roman" w:hAnsi="Times New Roman" w:cs="Times New Roman" w:hint="eastAsia"/>
          <w:b/>
          <w:szCs w:val="24"/>
        </w:rPr>
        <w:t>了解上下橫檔島的軍事遺蹟及其保育情況</w:t>
      </w:r>
    </w:p>
    <w:p w14:paraId="3938CD26" w14:textId="77777777" w:rsidR="00775DA7" w:rsidRDefault="00775DA7" w:rsidP="00022701">
      <w:pPr>
        <w:rPr>
          <w:rFonts w:ascii="Times New Roman" w:hAnsi="Times New Roman" w:cs="Times New Roman"/>
          <w:b/>
          <w:szCs w:val="24"/>
        </w:rPr>
      </w:pPr>
    </w:p>
    <w:p w14:paraId="532300BF" w14:textId="7A97B657" w:rsidR="00775DA7" w:rsidRDefault="00090C42" w:rsidP="00775DA7">
      <w:pPr>
        <w:pStyle w:val="a3"/>
        <w:numPr>
          <w:ilvl w:val="0"/>
          <w:numId w:val="37"/>
        </w:numPr>
        <w:ind w:leftChars="0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>上下橫檔島內均有炮台遺蹟</w:t>
      </w:r>
      <w:r w:rsidR="009A628A">
        <w:rPr>
          <w:rFonts w:ascii="Times New Roman" w:hAnsi="Times New Roman" w:cs="Times New Roman" w:hint="eastAsia"/>
          <w:szCs w:val="24"/>
          <w:lang w:eastAsia="zh-HK"/>
        </w:rPr>
        <w:t>，試在其中一島拍攝兩張</w:t>
      </w:r>
      <w:r w:rsidR="002D42D5">
        <w:rPr>
          <w:rFonts w:ascii="Times New Roman" w:hAnsi="Times New Roman" w:cs="Times New Roman" w:hint="eastAsia"/>
          <w:szCs w:val="24"/>
          <w:lang w:eastAsia="zh-HK"/>
        </w:rPr>
        <w:t>炮台遺</w:t>
      </w:r>
      <w:r>
        <w:rPr>
          <w:rFonts w:ascii="Times New Roman" w:hAnsi="Times New Roman" w:cs="Times New Roman" w:hint="eastAsia"/>
          <w:szCs w:val="24"/>
          <w:lang w:eastAsia="zh-HK"/>
        </w:rPr>
        <w:t>蹟</w:t>
      </w:r>
      <w:r w:rsidR="002D42D5">
        <w:rPr>
          <w:rFonts w:ascii="Times New Roman" w:hAnsi="Times New Roman" w:cs="Times New Roman" w:hint="eastAsia"/>
          <w:szCs w:val="24"/>
          <w:lang w:eastAsia="zh-HK"/>
        </w:rPr>
        <w:t>的</w:t>
      </w:r>
      <w:r w:rsidR="00A15061">
        <w:rPr>
          <w:rFonts w:ascii="Times New Roman" w:hAnsi="Times New Roman" w:cs="Times New Roman" w:hint="eastAsia"/>
          <w:szCs w:val="24"/>
          <w:lang w:eastAsia="zh-HK"/>
        </w:rPr>
        <w:t>相</w:t>
      </w:r>
      <w:r w:rsidR="009A628A">
        <w:rPr>
          <w:rFonts w:ascii="Times New Roman" w:hAnsi="Times New Roman" w:cs="Times New Roman" w:hint="eastAsia"/>
          <w:szCs w:val="24"/>
          <w:lang w:eastAsia="zh-HK"/>
        </w:rPr>
        <w:t>片</w:t>
      </w:r>
      <w:r w:rsidR="002D42D5">
        <w:rPr>
          <w:rFonts w:ascii="Times New Roman" w:hAnsi="Times New Roman" w:cs="Times New Roman" w:hint="eastAsia"/>
          <w:szCs w:val="24"/>
          <w:lang w:eastAsia="zh-HK"/>
        </w:rPr>
        <w:t>，將其貼在以下方格，並略為說明該炮台的建築特點及防禦功能。</w:t>
      </w:r>
    </w:p>
    <w:p w14:paraId="00E08658" w14:textId="77777777" w:rsidR="002D42D5" w:rsidRDefault="002D42D5" w:rsidP="002D42D5">
      <w:pPr>
        <w:rPr>
          <w:rFonts w:ascii="Times New Roman" w:hAnsi="Times New Roman" w:cs="Times New Roman"/>
          <w:szCs w:val="24"/>
          <w:lang w:eastAsia="zh-HK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D42D5" w14:paraId="2F7C73A9" w14:textId="77777777" w:rsidTr="002D42D5">
        <w:trPr>
          <w:trHeight w:val="5983"/>
        </w:trPr>
        <w:tc>
          <w:tcPr>
            <w:tcW w:w="8296" w:type="dxa"/>
          </w:tcPr>
          <w:p w14:paraId="408E811C" w14:textId="77777777" w:rsidR="002D42D5" w:rsidRPr="002D42D5" w:rsidRDefault="002D42D5" w:rsidP="002D42D5">
            <w:pPr>
              <w:jc w:val="center"/>
              <w:rPr>
                <w:rFonts w:ascii="Times New Roman" w:hAnsi="Times New Roman" w:cs="Times New Roman"/>
                <w:b/>
                <w:szCs w:val="24"/>
                <w:u w:val="thick"/>
                <w:lang w:eastAsia="zh-HK"/>
              </w:rPr>
            </w:pPr>
            <w:r w:rsidRPr="002D42D5">
              <w:rPr>
                <w:rFonts w:ascii="Times New Roman" w:hAnsi="Times New Roman" w:cs="Times New Roman"/>
                <w:b/>
                <w:szCs w:val="24"/>
                <w:u w:val="thick"/>
                <w:lang w:eastAsia="zh-HK"/>
              </w:rPr>
              <w:t>相</w:t>
            </w:r>
            <w:r>
              <w:rPr>
                <w:rFonts w:ascii="Times New Roman" w:hAnsi="Times New Roman" w:cs="Times New Roman" w:hint="eastAsia"/>
                <w:b/>
                <w:szCs w:val="24"/>
                <w:u w:val="thick"/>
                <w:lang w:eastAsia="zh-HK"/>
              </w:rPr>
              <w:t xml:space="preserve"> </w:t>
            </w:r>
            <w:r w:rsidRPr="002D42D5">
              <w:rPr>
                <w:rFonts w:ascii="Times New Roman" w:hAnsi="Times New Roman" w:cs="Times New Roman"/>
                <w:b/>
                <w:szCs w:val="24"/>
                <w:u w:val="thick"/>
                <w:lang w:eastAsia="zh-HK"/>
              </w:rPr>
              <w:t>片</w:t>
            </w:r>
            <w:r>
              <w:rPr>
                <w:rFonts w:ascii="Times New Roman" w:hAnsi="Times New Roman" w:cs="Times New Roman" w:hint="eastAsia"/>
                <w:b/>
                <w:szCs w:val="24"/>
                <w:u w:val="thick"/>
                <w:lang w:eastAsia="zh-HK"/>
              </w:rPr>
              <w:t xml:space="preserve"> </w:t>
            </w:r>
            <w:r w:rsidRPr="002D42D5">
              <w:rPr>
                <w:rFonts w:ascii="Times New Roman" w:hAnsi="Times New Roman" w:cs="Times New Roman"/>
                <w:b/>
                <w:szCs w:val="24"/>
                <w:u w:val="thick"/>
                <w:lang w:eastAsia="zh-HK"/>
              </w:rPr>
              <w:t>一</w:t>
            </w:r>
          </w:p>
          <w:p w14:paraId="35FBF048" w14:textId="77777777" w:rsidR="002D42D5" w:rsidRDefault="002D42D5" w:rsidP="002D42D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1D3DC8AF" w14:textId="77777777" w:rsidR="002D42D5" w:rsidRDefault="002D42D5" w:rsidP="002D42D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6648A2D6" w14:textId="77777777" w:rsidR="002D42D5" w:rsidRDefault="002D42D5" w:rsidP="002D42D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0B9BCD9A" w14:textId="77777777" w:rsidR="002D42D5" w:rsidRDefault="002D42D5" w:rsidP="002D42D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732B48F6" w14:textId="77777777" w:rsidR="002D42D5" w:rsidRDefault="002D42D5" w:rsidP="002D42D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5E9AF229" w14:textId="77777777" w:rsidR="002D42D5" w:rsidRDefault="002D42D5" w:rsidP="002D42D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79490534" w14:textId="77777777" w:rsidR="002D42D5" w:rsidRDefault="002D42D5" w:rsidP="002D42D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015994D4" w14:textId="77777777" w:rsidR="002D42D5" w:rsidRDefault="002D42D5" w:rsidP="002D42D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42D5">
              <w:rPr>
                <w:rFonts w:ascii="Times New Roman" w:hAnsi="Times New Roman" w:cs="Times New Roman" w:hint="eastAsia"/>
                <w:szCs w:val="24"/>
                <w:lang w:eastAsia="zh-HK"/>
              </w:rPr>
              <w:t>建築特點及防禦功能</w:t>
            </w:r>
          </w:p>
          <w:p w14:paraId="64AF4315" w14:textId="77777777" w:rsidR="002D42D5" w:rsidRDefault="002D42D5" w:rsidP="002D42D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32AD7411" w14:textId="77777777" w:rsidR="002D42D5" w:rsidRDefault="002D42D5" w:rsidP="002D42D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434A83A5" w14:textId="77777777" w:rsidR="002D42D5" w:rsidRDefault="002D42D5" w:rsidP="002D42D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1CA9381F" w14:textId="77777777" w:rsidR="002D42D5" w:rsidRDefault="002D42D5" w:rsidP="002D42D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22DAB54F" w14:textId="77777777" w:rsidR="002D42D5" w:rsidRDefault="002D42D5" w:rsidP="002D42D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3B6A6C72" w14:textId="77777777" w:rsidR="002D42D5" w:rsidRDefault="002D42D5" w:rsidP="002D42D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7CCF1598" w14:textId="77777777" w:rsidR="002D42D5" w:rsidRDefault="002D42D5" w:rsidP="002D42D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2D42D5" w14:paraId="14A2E917" w14:textId="77777777" w:rsidTr="002D42D5">
        <w:trPr>
          <w:trHeight w:val="6083"/>
        </w:trPr>
        <w:tc>
          <w:tcPr>
            <w:tcW w:w="8296" w:type="dxa"/>
          </w:tcPr>
          <w:p w14:paraId="546DF595" w14:textId="77777777" w:rsidR="002D42D5" w:rsidRPr="0009427C" w:rsidRDefault="002D42D5" w:rsidP="002D42D5">
            <w:pPr>
              <w:jc w:val="center"/>
              <w:rPr>
                <w:rFonts w:ascii="Times New Roman" w:hAnsi="Times New Roman" w:cs="Times New Roman"/>
                <w:b/>
                <w:szCs w:val="24"/>
                <w:u w:val="thick"/>
                <w:lang w:eastAsia="zh-HK"/>
              </w:rPr>
            </w:pPr>
            <w:r w:rsidRPr="0009427C">
              <w:rPr>
                <w:rFonts w:ascii="Times New Roman" w:hAnsi="Times New Roman" w:cs="Times New Roman" w:hint="eastAsia"/>
                <w:b/>
                <w:szCs w:val="24"/>
                <w:u w:val="thick"/>
                <w:lang w:eastAsia="zh-HK"/>
              </w:rPr>
              <w:t>相</w:t>
            </w:r>
            <w:r w:rsidRPr="0009427C">
              <w:rPr>
                <w:rFonts w:ascii="Times New Roman" w:hAnsi="Times New Roman" w:cs="Times New Roman" w:hint="eastAsia"/>
                <w:b/>
                <w:szCs w:val="24"/>
                <w:u w:val="thick"/>
                <w:lang w:eastAsia="zh-HK"/>
              </w:rPr>
              <w:t xml:space="preserve"> </w:t>
            </w:r>
            <w:r w:rsidRPr="0009427C">
              <w:rPr>
                <w:rFonts w:ascii="Times New Roman" w:hAnsi="Times New Roman" w:cs="Times New Roman" w:hint="eastAsia"/>
                <w:b/>
                <w:szCs w:val="24"/>
                <w:u w:val="thick"/>
                <w:lang w:eastAsia="zh-HK"/>
              </w:rPr>
              <w:t>片</w:t>
            </w:r>
            <w:r w:rsidRPr="0009427C">
              <w:rPr>
                <w:rFonts w:ascii="Times New Roman" w:hAnsi="Times New Roman" w:cs="Times New Roman" w:hint="eastAsia"/>
                <w:b/>
                <w:szCs w:val="24"/>
                <w:u w:val="thick"/>
                <w:lang w:eastAsia="zh-HK"/>
              </w:rPr>
              <w:t xml:space="preserve"> </w:t>
            </w:r>
            <w:r w:rsidRPr="0009427C">
              <w:rPr>
                <w:rFonts w:ascii="Times New Roman" w:hAnsi="Times New Roman" w:cs="Times New Roman" w:hint="eastAsia"/>
                <w:b/>
                <w:szCs w:val="24"/>
                <w:u w:val="thick"/>
                <w:lang w:eastAsia="zh-HK"/>
              </w:rPr>
              <w:t>二</w:t>
            </w:r>
          </w:p>
          <w:p w14:paraId="19733125" w14:textId="77777777" w:rsidR="002D42D5" w:rsidRDefault="002D42D5" w:rsidP="002D42D5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  <w:p w14:paraId="73310E03" w14:textId="77777777" w:rsidR="002D42D5" w:rsidRDefault="002D42D5" w:rsidP="002D42D5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  <w:p w14:paraId="3BF3846C" w14:textId="77777777" w:rsidR="002D42D5" w:rsidRDefault="002D42D5" w:rsidP="002D42D5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  <w:p w14:paraId="082BFC7A" w14:textId="77777777" w:rsidR="002D42D5" w:rsidRDefault="002D42D5" w:rsidP="002D42D5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  <w:p w14:paraId="1A81949D" w14:textId="77777777" w:rsidR="002D42D5" w:rsidRDefault="002D42D5" w:rsidP="002D42D5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  <w:p w14:paraId="782EF8AA" w14:textId="77777777" w:rsidR="002D42D5" w:rsidRDefault="002D42D5" w:rsidP="002D42D5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  <w:p w14:paraId="3D068359" w14:textId="77777777" w:rsidR="002D42D5" w:rsidRDefault="002D42D5" w:rsidP="002D42D5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  <w:p w14:paraId="3DE9D542" w14:textId="77777777" w:rsidR="002D42D5" w:rsidRDefault="002D42D5" w:rsidP="002D42D5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42D5">
              <w:rPr>
                <w:rFonts w:ascii="Times New Roman" w:hAnsi="Times New Roman" w:cs="Times New Roman" w:hint="eastAsia"/>
                <w:szCs w:val="24"/>
                <w:lang w:eastAsia="zh-HK"/>
              </w:rPr>
              <w:t>建築特點及防禦功能</w:t>
            </w:r>
          </w:p>
          <w:p w14:paraId="4EA71C58" w14:textId="77777777" w:rsidR="002D42D5" w:rsidRDefault="002D42D5" w:rsidP="002D42D5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7BF72DDD" w14:textId="77777777" w:rsidR="002D42D5" w:rsidRDefault="002D42D5" w:rsidP="002D42D5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54A76594" w14:textId="77777777" w:rsidR="002D42D5" w:rsidRDefault="002D42D5" w:rsidP="002D42D5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34F0C6FE" w14:textId="77777777" w:rsidR="002D42D5" w:rsidRDefault="002D42D5" w:rsidP="002D42D5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140ECB27" w14:textId="77777777" w:rsidR="002D42D5" w:rsidRDefault="002D42D5" w:rsidP="002D42D5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16945895" w14:textId="77777777" w:rsidR="002D42D5" w:rsidRDefault="002D42D5" w:rsidP="002D42D5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5417158F" w14:textId="77777777" w:rsidR="002D42D5" w:rsidRPr="002D42D5" w:rsidRDefault="002D42D5" w:rsidP="002D42D5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</w:tbl>
    <w:p w14:paraId="48D4DE8A" w14:textId="6EAD9BF8" w:rsidR="002D42D5" w:rsidRDefault="00843FCC" w:rsidP="00B32F41">
      <w:pPr>
        <w:pStyle w:val="a3"/>
        <w:numPr>
          <w:ilvl w:val="0"/>
          <w:numId w:val="37"/>
        </w:numPr>
        <w:ind w:leftChars="0"/>
        <w:jc w:val="both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lastRenderedPageBreak/>
        <w:t>從參觀所見，你對上下橫檔島的文物保育情況有哪些觀察？</w:t>
      </w:r>
      <w:r w:rsidR="00506671">
        <w:rPr>
          <w:rFonts w:ascii="Times New Roman" w:hAnsi="Times New Roman" w:cs="Times New Roman"/>
          <w:szCs w:val="24"/>
          <w:lang w:eastAsia="zh-HK"/>
        </w:rPr>
        <w:t xml:space="preserve"> </w:t>
      </w:r>
    </w:p>
    <w:p w14:paraId="296A1D0A" w14:textId="77777777" w:rsidR="00B32F41" w:rsidRPr="00F02A0E" w:rsidRDefault="00B32F41" w:rsidP="002D4E34">
      <w:pPr>
        <w:adjustRightInd w:val="0"/>
        <w:snapToGrid w:val="0"/>
        <w:jc w:val="both"/>
        <w:rPr>
          <w:rFonts w:ascii="Times New Roman" w:hAnsi="Times New Roman" w:cs="Times New Roman"/>
          <w:szCs w:val="24"/>
          <w:lang w:eastAsia="zh-HK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32F41" w14:paraId="2B85345B" w14:textId="77777777" w:rsidTr="002D4E34">
        <w:trPr>
          <w:trHeight w:val="6937"/>
        </w:trPr>
        <w:tc>
          <w:tcPr>
            <w:tcW w:w="8296" w:type="dxa"/>
          </w:tcPr>
          <w:p w14:paraId="4006DBA3" w14:textId="4B96A868" w:rsidR="00B32F41" w:rsidRPr="00506671" w:rsidRDefault="00506671" w:rsidP="00B32F41">
            <w:pPr>
              <w:jc w:val="both"/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</w:pPr>
            <w:r w:rsidRPr="00506671"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提示：例如文物的保存情況、設置的介紹展板、周遭的環境氣氛、參觀者的活動……</w:t>
            </w:r>
          </w:p>
          <w:p w14:paraId="6224E497" w14:textId="77777777" w:rsidR="00B32F41" w:rsidRDefault="00B32F41" w:rsidP="00B32F4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3C624FAB" w14:textId="77777777" w:rsidR="00B32F41" w:rsidRDefault="00B32F41" w:rsidP="00B32F4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229732A8" w14:textId="77777777" w:rsidR="00B32F41" w:rsidRDefault="00B32F41" w:rsidP="00B32F4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1D7F2136" w14:textId="77777777" w:rsidR="00B32F41" w:rsidRDefault="00B32F41" w:rsidP="00B32F4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3129E7B7" w14:textId="77777777" w:rsidR="00B32F41" w:rsidRDefault="00B32F41" w:rsidP="00B32F4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2FAB1BD1" w14:textId="77777777" w:rsidR="00B32F41" w:rsidRDefault="00B32F41" w:rsidP="00B32F4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5256ED94" w14:textId="77777777" w:rsidR="00B32F41" w:rsidRDefault="00B32F41" w:rsidP="00B32F4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6BE519A2" w14:textId="77777777" w:rsidR="00B32F41" w:rsidRDefault="00B32F41" w:rsidP="00B32F4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4F155802" w14:textId="77777777" w:rsidR="00B32F41" w:rsidRDefault="00B32F41" w:rsidP="00B32F4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00DE1DD2" w14:textId="77777777" w:rsidR="00B32F41" w:rsidRDefault="00B32F41" w:rsidP="00B32F4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642AB3A4" w14:textId="77777777" w:rsidR="00B32F41" w:rsidRDefault="00B32F41" w:rsidP="00B32F4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553A76D1" w14:textId="77777777" w:rsidR="00B32F41" w:rsidRDefault="00B32F41" w:rsidP="00B32F4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3EED05DE" w14:textId="77777777" w:rsidR="00B32F41" w:rsidRDefault="00B32F41" w:rsidP="00B32F4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2606FC9A" w14:textId="77777777" w:rsidR="00B32F41" w:rsidRDefault="00B32F41" w:rsidP="00B32F4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75156972" w14:textId="77777777" w:rsidR="00B32F41" w:rsidRDefault="00B32F41" w:rsidP="00B32F4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517B41E2" w14:textId="77777777" w:rsidR="00B32F41" w:rsidRDefault="00B32F41" w:rsidP="00B32F4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009B6488" w14:textId="51E2694B" w:rsidR="00C848BF" w:rsidRDefault="00C848BF" w:rsidP="00B32F4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75EE47D9" w14:textId="45F7CEBF" w:rsidR="001D5374" w:rsidRDefault="001D5374" w:rsidP="00B32F4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4EC34689" w14:textId="539881F5" w:rsidR="001D5374" w:rsidRDefault="001D5374" w:rsidP="00B32F4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1CBE6707" w14:textId="77777777" w:rsidR="001D5374" w:rsidRDefault="001D5374" w:rsidP="00B32F4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646C5852" w14:textId="77777777" w:rsidR="00C848BF" w:rsidRDefault="00C848BF" w:rsidP="00B32F4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</w:tbl>
    <w:p w14:paraId="506CD6EA" w14:textId="68BC0234" w:rsidR="001D5374" w:rsidRDefault="001D5374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14:paraId="0FAD7BE1" w14:textId="71A90C20" w:rsidR="001D5374" w:rsidRDefault="001D5374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14:paraId="7D4324E7" w14:textId="02B94AB5" w:rsidR="001D5374" w:rsidRDefault="001D5374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14:paraId="1973B947" w14:textId="6C48DEC9" w:rsidR="001D5374" w:rsidRDefault="001D5374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14:paraId="4297AF6B" w14:textId="32335900" w:rsidR="001D5374" w:rsidRDefault="001D5374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14:paraId="76EA2DDD" w14:textId="31CC2078" w:rsidR="001D5374" w:rsidRDefault="001D5374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14:paraId="7F0660C0" w14:textId="4D2B7A82" w:rsidR="001D5374" w:rsidRDefault="001D5374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14:paraId="1807A844" w14:textId="715987BC" w:rsidR="001D5374" w:rsidRDefault="001D5374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14:paraId="12B930E9" w14:textId="31EFBDF0" w:rsidR="001D5374" w:rsidRDefault="001D5374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14:paraId="5556772E" w14:textId="12F02CAC" w:rsidR="001D5374" w:rsidRDefault="001D5374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14:paraId="22EE77B0" w14:textId="1E2107D6" w:rsidR="001D5374" w:rsidRDefault="001D5374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14:paraId="74366D36" w14:textId="5BDAFF49" w:rsidR="00831BE5" w:rsidRDefault="00831BE5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14:paraId="7B80893B" w14:textId="77777777" w:rsidR="00831BE5" w:rsidRDefault="00831BE5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14:paraId="3CEC1169" w14:textId="77777777" w:rsidR="001D5374" w:rsidRDefault="001D5374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14:paraId="7DC781CC" w14:textId="6B344CA2" w:rsidR="00767A35" w:rsidRDefault="00D74FCE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u w:val="thick"/>
          <w:shd w:val="clear" w:color="auto" w:fill="FFF2CC" w:themeFill="accent4" w:themeFillTint="33"/>
        </w:rPr>
      </w:pPr>
      <w:r w:rsidRPr="00501922"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  <w:lastRenderedPageBreak/>
        <w:t>丁</w:t>
      </w:r>
      <w:r w:rsidRPr="00501922">
        <w:rPr>
          <w:rFonts w:ascii="Times New Roman" w:eastAsiaTheme="minorEastAsia" w:hAnsi="Times New Roman" w:cs="Times New Roman" w:hint="eastAsia"/>
          <w:b/>
          <w:shd w:val="clear" w:color="auto" w:fill="FFF2CC" w:themeFill="accent4" w:themeFillTint="33"/>
        </w:rPr>
        <w:t>.</w:t>
      </w:r>
      <w:r w:rsidRPr="00501922"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  <w:t xml:space="preserve"> </w:t>
      </w:r>
      <w:r w:rsidRPr="00501922">
        <w:rPr>
          <w:rFonts w:ascii="Times New Roman" w:eastAsiaTheme="minorEastAsia" w:hAnsi="Times New Roman" w:cs="Times New Roman"/>
          <w:b/>
          <w:u w:val="thick"/>
          <w:shd w:val="clear" w:color="auto" w:fill="FFF2CC" w:themeFill="accent4" w:themeFillTint="33"/>
        </w:rPr>
        <w:t>考察後的反思</w:t>
      </w:r>
    </w:p>
    <w:p w14:paraId="69CB7215" w14:textId="77777777" w:rsidR="00CA5597" w:rsidRDefault="00CA5597" w:rsidP="00207B74">
      <w:pPr>
        <w:pStyle w:val="Default"/>
        <w:snapToGrid w:val="0"/>
        <w:jc w:val="both"/>
        <w:rPr>
          <w:rFonts w:ascii="Times New Roman" w:eastAsiaTheme="minorEastAsia" w:hAnsi="Times New Roman" w:cs="Times New Roman"/>
          <w:shd w:val="clear" w:color="auto" w:fill="FFF2CC" w:themeFill="accent4" w:themeFillTint="33"/>
        </w:rPr>
      </w:pPr>
    </w:p>
    <w:p w14:paraId="3CE47CF3" w14:textId="22C9234E" w:rsidR="00B65DEF" w:rsidRDefault="00AB2F99" w:rsidP="00B65DEF">
      <w:pPr>
        <w:pStyle w:val="a3"/>
        <w:numPr>
          <w:ilvl w:val="0"/>
          <w:numId w:val="29"/>
        </w:numPr>
        <w:autoSpaceDE w:val="0"/>
        <w:autoSpaceDN w:val="0"/>
        <w:adjustRightInd w:val="0"/>
        <w:ind w:leftChars="0"/>
        <w:jc w:val="both"/>
        <w:rPr>
          <w:rFonts w:ascii="新細明體" w:eastAsia="新細明體" w:cs="新細明體"/>
          <w:kern w:val="0"/>
          <w:szCs w:val="24"/>
        </w:rPr>
      </w:pPr>
      <w:r w:rsidRPr="00AB2F99">
        <w:rPr>
          <w:rFonts w:ascii="新細明體" w:eastAsia="新細明體" w:cs="新細明體" w:hint="eastAsia"/>
          <w:kern w:val="0"/>
          <w:szCs w:val="24"/>
        </w:rPr>
        <w:t>天后</w:t>
      </w:r>
      <w:r w:rsidR="00B65DEF">
        <w:rPr>
          <w:rFonts w:ascii="新細明體" w:eastAsia="新細明體" w:cs="新細明體" w:hint="eastAsia"/>
          <w:kern w:val="0"/>
          <w:szCs w:val="24"/>
        </w:rPr>
        <w:t>原是航</w:t>
      </w:r>
      <w:r w:rsidR="00207B74">
        <w:rPr>
          <w:rFonts w:ascii="新細明體" w:eastAsia="新細明體" w:cs="新細明體" w:hint="eastAsia"/>
          <w:kern w:val="0"/>
          <w:szCs w:val="24"/>
        </w:rPr>
        <w:t>海</w:t>
      </w:r>
      <w:r w:rsidR="00B65DEF">
        <w:rPr>
          <w:rFonts w:ascii="新細明體" w:eastAsia="新細明體" w:cs="新細明體" w:hint="eastAsia"/>
          <w:kern w:val="0"/>
          <w:szCs w:val="24"/>
        </w:rPr>
        <w:t>保護</w:t>
      </w:r>
      <w:r w:rsidR="00207B74">
        <w:rPr>
          <w:rFonts w:ascii="新細明體" w:eastAsia="新細明體" w:cs="新細明體" w:hint="eastAsia"/>
          <w:kern w:val="0"/>
          <w:szCs w:val="24"/>
        </w:rPr>
        <w:t>神</w:t>
      </w:r>
      <w:r w:rsidRPr="00AB2F99">
        <w:rPr>
          <w:rFonts w:ascii="新細明體" w:eastAsia="新細明體" w:cs="新細明體" w:hint="eastAsia"/>
          <w:kern w:val="0"/>
          <w:szCs w:val="24"/>
        </w:rPr>
        <w:t>，但現時</w:t>
      </w:r>
      <w:r w:rsidR="00B65DEF">
        <w:rPr>
          <w:rFonts w:ascii="新細明體" w:eastAsia="新細明體" w:cs="新細明體" w:hint="eastAsia"/>
          <w:kern w:val="0"/>
          <w:szCs w:val="24"/>
        </w:rPr>
        <w:t>無論是在內地還是香港，</w:t>
      </w:r>
      <w:r w:rsidRPr="00AB2F99">
        <w:rPr>
          <w:rFonts w:ascii="新細明體" w:eastAsia="新細明體" w:cs="新細明體" w:hint="eastAsia"/>
          <w:kern w:val="0"/>
          <w:szCs w:val="24"/>
        </w:rPr>
        <w:t>許多</w:t>
      </w:r>
      <w:r w:rsidR="00B65DEF">
        <w:rPr>
          <w:rFonts w:ascii="新細明體" w:eastAsia="新細明體" w:cs="新細明體" w:hint="eastAsia"/>
          <w:kern w:val="0"/>
          <w:szCs w:val="24"/>
        </w:rPr>
        <w:t>前往朝拜</w:t>
      </w:r>
      <w:r w:rsidRPr="00AB2F99">
        <w:rPr>
          <w:rFonts w:ascii="新細明體" w:eastAsia="新細明體" w:cs="新細明體" w:hint="eastAsia"/>
          <w:kern w:val="0"/>
          <w:szCs w:val="24"/>
        </w:rPr>
        <w:t>天后</w:t>
      </w:r>
      <w:r w:rsidR="00B65DEF">
        <w:rPr>
          <w:rFonts w:ascii="新細明體" w:eastAsia="新細明體" w:cs="新細明體" w:hint="eastAsia"/>
          <w:kern w:val="0"/>
          <w:szCs w:val="24"/>
        </w:rPr>
        <w:t>的</w:t>
      </w:r>
      <w:r w:rsidRPr="00AB2F99">
        <w:rPr>
          <w:rFonts w:ascii="新細明體" w:eastAsia="新細明體" w:cs="新細明體" w:hint="eastAsia"/>
          <w:kern w:val="0"/>
          <w:szCs w:val="24"/>
        </w:rPr>
        <w:t>信眾都不是從事與海洋有關的行業，</w:t>
      </w:r>
      <w:r w:rsidR="00A15061" w:rsidRPr="00AB2F99">
        <w:rPr>
          <w:rFonts w:ascii="新細明體" w:eastAsia="新細明體" w:cs="新細明體" w:hint="eastAsia"/>
          <w:kern w:val="0"/>
          <w:szCs w:val="24"/>
        </w:rPr>
        <w:t>他們</w:t>
      </w:r>
      <w:r w:rsidRPr="00AB2F99">
        <w:rPr>
          <w:rFonts w:ascii="新細明體" w:eastAsia="新細明體" w:cs="新細明體" w:hint="eastAsia"/>
          <w:kern w:val="0"/>
          <w:szCs w:val="24"/>
        </w:rPr>
        <w:t>為甚麼仍虔敬天后？這</w:t>
      </w:r>
      <w:r w:rsidR="00E357E0">
        <w:rPr>
          <w:rFonts w:ascii="新細明體" w:eastAsia="新細明體" w:cs="新細明體" w:hint="eastAsia"/>
          <w:kern w:val="0"/>
          <w:szCs w:val="24"/>
        </w:rPr>
        <w:t>種情況又</w:t>
      </w:r>
      <w:r w:rsidRPr="00AB2F99">
        <w:rPr>
          <w:rFonts w:ascii="新細明體" w:eastAsia="新細明體" w:cs="新細明體" w:hint="eastAsia"/>
          <w:kern w:val="0"/>
          <w:szCs w:val="24"/>
        </w:rPr>
        <w:t>反映了天</w:t>
      </w:r>
      <w:r w:rsidR="00E357E0">
        <w:rPr>
          <w:rFonts w:ascii="新細明體" w:eastAsia="新細明體" w:cs="新細明體" w:hint="eastAsia"/>
          <w:kern w:val="0"/>
          <w:szCs w:val="24"/>
        </w:rPr>
        <w:t>后崇拜有何</w:t>
      </w:r>
      <w:r>
        <w:rPr>
          <w:rFonts w:ascii="新細明體" w:eastAsia="新細明體" w:cs="新細明體" w:hint="eastAsia"/>
          <w:kern w:val="0"/>
          <w:szCs w:val="24"/>
        </w:rPr>
        <w:t>現代意義？</w:t>
      </w:r>
      <w:r w:rsidR="00207B74">
        <w:rPr>
          <w:rFonts w:ascii="新細明體" w:eastAsia="新細明體" w:cs="新細明體" w:hint="eastAsia"/>
          <w:kern w:val="0"/>
          <w:szCs w:val="24"/>
        </w:rPr>
        <w:t>試綜合考察所得及搜集相關資料，加以說明。</w:t>
      </w:r>
    </w:p>
    <w:p w14:paraId="4F147FAA" w14:textId="77777777" w:rsidR="00207B74" w:rsidRDefault="00207B74" w:rsidP="00207B74">
      <w:pPr>
        <w:autoSpaceDE w:val="0"/>
        <w:autoSpaceDN w:val="0"/>
        <w:adjustRightInd w:val="0"/>
        <w:snapToGrid w:val="0"/>
        <w:spacing w:line="180" w:lineRule="auto"/>
        <w:jc w:val="both"/>
        <w:rPr>
          <w:rFonts w:ascii="新細明體" w:eastAsia="新細明體" w:cs="新細明體"/>
          <w:kern w:val="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07B74" w:rsidRPr="00BC47C2" w14:paraId="3FF52CDD" w14:textId="77777777" w:rsidTr="00207B74">
        <w:trPr>
          <w:trHeight w:val="11212"/>
        </w:trPr>
        <w:tc>
          <w:tcPr>
            <w:tcW w:w="8296" w:type="dxa"/>
          </w:tcPr>
          <w:p w14:paraId="60727FA9" w14:textId="77777777" w:rsidR="00207B74" w:rsidRDefault="00207B74" w:rsidP="00207B74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54142025" w14:textId="41C1B155" w:rsidR="00506671" w:rsidRPr="002D7C86" w:rsidRDefault="00506671" w:rsidP="00506671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color w:val="FF0000"/>
                <w:kern w:val="0"/>
                <w:szCs w:val="24"/>
              </w:rPr>
            </w:pPr>
            <w:r w:rsidRPr="002D7C86">
              <w:rPr>
                <w:rFonts w:ascii="新細明體" w:eastAsia="新細明體" w:cs="新細明體"/>
                <w:color w:val="FF0000"/>
                <w:kern w:val="0"/>
                <w:szCs w:val="24"/>
              </w:rPr>
              <w:t>提示：</w:t>
            </w:r>
            <w:r w:rsidRPr="002D7C86">
              <w:rPr>
                <w:rFonts w:ascii="新細明體" w:eastAsia="新細明體" w:cs="新細明體" w:hint="eastAsia"/>
                <w:color w:val="FF0000"/>
                <w:kern w:val="0"/>
                <w:szCs w:val="24"/>
              </w:rPr>
              <w:t>例如天后信仰所涉及的中華文化價值觀、天后崇拜活動對於維繫社區團結的功能和意義……</w:t>
            </w:r>
          </w:p>
          <w:p w14:paraId="23986D9C" w14:textId="77777777" w:rsidR="00207B74" w:rsidRPr="00506671" w:rsidRDefault="00207B74" w:rsidP="00207B74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29B1ACC6" w14:textId="77777777" w:rsidR="00207B74" w:rsidRDefault="00207B74" w:rsidP="00207B74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203DFD20" w14:textId="77777777" w:rsidR="00207B74" w:rsidRDefault="00207B74" w:rsidP="00207B74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05247C43" w14:textId="77777777" w:rsidR="00207B74" w:rsidRDefault="00207B74" w:rsidP="00207B74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63BFBC54" w14:textId="77777777" w:rsidR="00207B74" w:rsidRDefault="00207B74" w:rsidP="00207B74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4DA8BFE0" w14:textId="77777777" w:rsidR="00207B74" w:rsidRDefault="00207B74" w:rsidP="00207B74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5DD5DAA7" w14:textId="77777777" w:rsidR="00207B74" w:rsidRDefault="00207B74" w:rsidP="00207B74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7032102E" w14:textId="77777777" w:rsidR="00207B74" w:rsidRDefault="00207B74" w:rsidP="00207B74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4BA3BAE8" w14:textId="77777777" w:rsidR="00207B74" w:rsidRDefault="00207B74" w:rsidP="00207B74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63463C68" w14:textId="77777777" w:rsidR="00207B74" w:rsidRDefault="00207B74" w:rsidP="00207B74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188851BA" w14:textId="77777777" w:rsidR="00207B74" w:rsidRDefault="00207B74" w:rsidP="00207B74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40B40E48" w14:textId="77777777" w:rsidR="00207B74" w:rsidRDefault="00207B74" w:rsidP="00207B74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5694C575" w14:textId="77777777" w:rsidR="00207B74" w:rsidRDefault="00207B74" w:rsidP="00207B74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24680986" w14:textId="77777777" w:rsidR="00207B74" w:rsidRDefault="00207B74" w:rsidP="00207B74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4642225C" w14:textId="77777777" w:rsidR="00207B74" w:rsidRDefault="00207B74" w:rsidP="00207B74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722D049A" w14:textId="77777777" w:rsidR="00207B74" w:rsidRDefault="00207B74" w:rsidP="00207B74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44167856" w14:textId="77777777" w:rsidR="00207B74" w:rsidRDefault="00207B74" w:rsidP="00207B74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2D1366C4" w14:textId="77777777" w:rsidR="00207B74" w:rsidRDefault="00207B74" w:rsidP="00207B74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5C5A39C7" w14:textId="77777777" w:rsidR="00207B74" w:rsidRDefault="00207B74" w:rsidP="00207B74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0C677990" w14:textId="77777777" w:rsidR="00207B74" w:rsidRDefault="00207B74" w:rsidP="00207B74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78AF3CDC" w14:textId="77777777" w:rsidR="00207B74" w:rsidRDefault="00207B74" w:rsidP="00207B74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75BEC2EC" w14:textId="77777777" w:rsidR="00207B74" w:rsidRDefault="00207B74" w:rsidP="00207B74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3248D371" w14:textId="77777777" w:rsidR="00207B74" w:rsidRDefault="00207B74" w:rsidP="00207B74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2EE46BB2" w14:textId="77777777" w:rsidR="00207B74" w:rsidRDefault="00207B74" w:rsidP="00207B74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0C0456BF" w14:textId="77777777" w:rsidR="00207B74" w:rsidRDefault="00207B74" w:rsidP="00207B74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1D809104" w14:textId="77777777" w:rsidR="00207B74" w:rsidRDefault="00207B74" w:rsidP="00207B74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6847FFB2" w14:textId="77777777" w:rsidR="00207B74" w:rsidRDefault="00207B74" w:rsidP="00207B74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2D29472D" w14:textId="7E56ACE5" w:rsidR="00207B74" w:rsidRDefault="00207B74" w:rsidP="00207B74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5E33BBEF" w14:textId="77777777" w:rsidR="00506671" w:rsidRDefault="00506671" w:rsidP="00207B74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239C5853" w14:textId="77777777" w:rsidR="00207B74" w:rsidRDefault="00207B74" w:rsidP="00207B74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</w:tc>
      </w:tr>
    </w:tbl>
    <w:p w14:paraId="3BC6E36A" w14:textId="2F2CB3B8" w:rsidR="00207B74" w:rsidRPr="001E699C" w:rsidRDefault="002410ED" w:rsidP="001E699C">
      <w:pPr>
        <w:pStyle w:val="a3"/>
        <w:numPr>
          <w:ilvl w:val="0"/>
          <w:numId w:val="29"/>
        </w:numPr>
        <w:autoSpaceDE w:val="0"/>
        <w:autoSpaceDN w:val="0"/>
        <w:adjustRightInd w:val="0"/>
        <w:ind w:leftChars="0"/>
        <w:jc w:val="both"/>
        <w:rPr>
          <w:rFonts w:ascii="新細明體" w:eastAsia="新細明體" w:cs="新細明體"/>
          <w:kern w:val="0"/>
          <w:szCs w:val="24"/>
        </w:rPr>
      </w:pPr>
      <w:r w:rsidRPr="001E699C">
        <w:rPr>
          <w:rFonts w:ascii="新細明體" w:eastAsia="新細明體" w:cs="新細明體" w:hint="eastAsia"/>
          <w:kern w:val="0"/>
          <w:szCs w:val="24"/>
        </w:rPr>
        <w:lastRenderedPageBreak/>
        <w:t>國</w:t>
      </w:r>
      <w:r w:rsidR="00775DA7">
        <w:rPr>
          <w:rFonts w:ascii="新細明體" w:eastAsia="新細明體" w:cs="新細明體" w:hint="eastAsia"/>
          <w:kern w:val="0"/>
          <w:szCs w:val="24"/>
        </w:rPr>
        <w:t>家現時的綜合國力，已和當年鴉片戰爭爆發時不可同日而語，為甚麼我們</w:t>
      </w:r>
      <w:r w:rsidRPr="001E699C">
        <w:rPr>
          <w:rFonts w:ascii="新細明體" w:eastAsia="新細明體" w:cs="新細明體" w:hint="eastAsia"/>
          <w:kern w:val="0"/>
          <w:szCs w:val="24"/>
        </w:rPr>
        <w:t>仍然要緊記鴉片戰爭失敗</w:t>
      </w:r>
      <w:r w:rsidR="001E699C">
        <w:rPr>
          <w:rFonts w:ascii="新細明體" w:eastAsia="新細明體" w:cs="新細明體" w:hint="eastAsia"/>
          <w:kern w:val="0"/>
          <w:szCs w:val="24"/>
        </w:rPr>
        <w:t>帶來的影響</w:t>
      </w:r>
      <w:r w:rsidR="00775DA7">
        <w:rPr>
          <w:rFonts w:ascii="新細明體" w:eastAsia="新細明體" w:cs="新細明體" w:hint="eastAsia"/>
          <w:kern w:val="0"/>
          <w:szCs w:val="24"/>
        </w:rPr>
        <w:t>和</w:t>
      </w:r>
      <w:r w:rsidRPr="001E699C">
        <w:rPr>
          <w:rFonts w:ascii="新細明體" w:eastAsia="新細明體" w:cs="新細明體" w:hint="eastAsia"/>
          <w:kern w:val="0"/>
          <w:szCs w:val="24"/>
        </w:rPr>
        <w:t>教訓？</w:t>
      </w:r>
      <w:r w:rsidR="001E699C">
        <w:rPr>
          <w:rFonts w:ascii="新細明體" w:eastAsia="新細明體" w:cs="新細明體" w:hint="eastAsia"/>
          <w:kern w:val="0"/>
          <w:szCs w:val="24"/>
        </w:rPr>
        <w:t>試綜合</w:t>
      </w:r>
      <w:r w:rsidR="001E699C">
        <w:rPr>
          <w:rFonts w:ascii="新細明體" w:eastAsia="新細明體" w:cs="新細明體"/>
          <w:kern w:val="0"/>
          <w:szCs w:val="24"/>
        </w:rPr>
        <w:t>參訪上下橫檔島所得，以及在課堂學習相關課題所掌握的知識，在以下方格內表</w:t>
      </w:r>
      <w:r w:rsidR="00FF7DE8">
        <w:rPr>
          <w:rFonts w:ascii="新細明體" w:eastAsia="新細明體" w:cs="新細明體"/>
          <w:kern w:val="0"/>
          <w:szCs w:val="24"/>
        </w:rPr>
        <w:t>示</w:t>
      </w:r>
      <w:r w:rsidR="001E699C">
        <w:rPr>
          <w:rFonts w:ascii="新細明體" w:eastAsia="新細明體" w:cs="新細明體"/>
          <w:kern w:val="0"/>
          <w:szCs w:val="24"/>
        </w:rPr>
        <w:t>你的意見。</w:t>
      </w:r>
    </w:p>
    <w:p w14:paraId="580F3E23" w14:textId="77777777" w:rsidR="002410ED" w:rsidRDefault="002410ED" w:rsidP="001E699C">
      <w:pPr>
        <w:pStyle w:val="a3"/>
        <w:autoSpaceDE w:val="0"/>
        <w:autoSpaceDN w:val="0"/>
        <w:ind w:leftChars="0" w:left="839"/>
        <w:jc w:val="both"/>
        <w:rPr>
          <w:rFonts w:ascii="新細明體" w:eastAsia="新細明體" w:cs="新細明體"/>
          <w:kern w:val="0"/>
          <w:szCs w:val="24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8159"/>
      </w:tblGrid>
      <w:tr w:rsidR="002410ED" w14:paraId="1C27157E" w14:textId="77777777" w:rsidTr="00A36FA6">
        <w:trPr>
          <w:trHeight w:val="11511"/>
        </w:trPr>
        <w:tc>
          <w:tcPr>
            <w:tcW w:w="8159" w:type="dxa"/>
          </w:tcPr>
          <w:p w14:paraId="5BCF9C61" w14:textId="06FB55F6" w:rsidR="002410ED" w:rsidRDefault="002410ED" w:rsidP="002410ED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731D69E6" w14:textId="23286696" w:rsidR="00506671" w:rsidRPr="00506671" w:rsidRDefault="00506671" w:rsidP="002410ED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color w:val="FF0000"/>
                <w:kern w:val="0"/>
                <w:szCs w:val="24"/>
              </w:rPr>
            </w:pPr>
            <w:r w:rsidRPr="00506671">
              <w:rPr>
                <w:rFonts w:ascii="新細明體" w:eastAsia="新細明體" w:cs="新細明體" w:hint="eastAsia"/>
                <w:color w:val="FF0000"/>
                <w:kern w:val="0"/>
                <w:szCs w:val="24"/>
                <w:lang w:eastAsia="zh-HK"/>
              </w:rPr>
              <w:t>提示</w:t>
            </w:r>
            <w:r w:rsidRPr="00506671">
              <w:rPr>
                <w:rFonts w:ascii="新細明體" w:eastAsia="新細明體" w:cs="新細明體" w:hint="eastAsia"/>
                <w:color w:val="FF0000"/>
                <w:kern w:val="0"/>
                <w:szCs w:val="24"/>
              </w:rPr>
              <w:t>：</w:t>
            </w:r>
            <w:r>
              <w:rPr>
                <w:rFonts w:ascii="新細明體" w:eastAsia="新細明體" w:cs="新細明體" w:hint="eastAsia"/>
                <w:color w:val="FF0000"/>
                <w:kern w:val="0"/>
                <w:szCs w:val="24"/>
                <w:lang w:eastAsia="zh-HK"/>
              </w:rPr>
              <w:t>例如汲取國家積弱的歷史教訓、</w:t>
            </w:r>
            <w:r w:rsidRPr="00506671">
              <w:rPr>
                <w:rFonts w:ascii="新細明體" w:eastAsia="新細明體" w:cs="新細明體" w:hint="eastAsia"/>
                <w:color w:val="FF0000"/>
                <w:kern w:val="0"/>
                <w:szCs w:val="24"/>
              </w:rPr>
              <w:t>維護國家安全、提升綜合國力的意義……</w:t>
            </w:r>
          </w:p>
          <w:p w14:paraId="46AF2302" w14:textId="77777777" w:rsidR="001E699C" w:rsidRDefault="001E699C" w:rsidP="002410ED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47DEE189" w14:textId="77777777" w:rsidR="001E699C" w:rsidRDefault="001E699C" w:rsidP="002410ED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4C7F2E7E" w14:textId="77777777" w:rsidR="001E699C" w:rsidRDefault="001E699C" w:rsidP="002410ED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46277CED" w14:textId="77777777" w:rsidR="001E699C" w:rsidRDefault="001E699C" w:rsidP="002410ED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73F0722D" w14:textId="77777777" w:rsidR="001E699C" w:rsidRDefault="001E699C" w:rsidP="002410ED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6A591FA2" w14:textId="77777777" w:rsidR="001E699C" w:rsidRDefault="001E699C" w:rsidP="002410ED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781F6A48" w14:textId="77777777" w:rsidR="001E699C" w:rsidRDefault="001E699C" w:rsidP="002410ED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683D4397" w14:textId="77777777" w:rsidR="001E699C" w:rsidRDefault="001E699C" w:rsidP="002410ED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1156E661" w14:textId="77777777" w:rsidR="001E699C" w:rsidRDefault="001E699C" w:rsidP="002410ED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4DD0C7A4" w14:textId="77777777" w:rsidR="001E699C" w:rsidRDefault="001E699C" w:rsidP="002410ED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5D87C574" w14:textId="77777777" w:rsidR="001E699C" w:rsidRDefault="001E699C" w:rsidP="002410ED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3CAEDC0A" w14:textId="77777777" w:rsidR="001E699C" w:rsidRDefault="001E699C" w:rsidP="002410ED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1B3C50DD" w14:textId="77777777" w:rsidR="001E699C" w:rsidRDefault="001E699C" w:rsidP="002410ED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73F6F0F8" w14:textId="77777777" w:rsidR="001E699C" w:rsidRDefault="001E699C" w:rsidP="002410ED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63874D42" w14:textId="77777777" w:rsidR="001E699C" w:rsidRDefault="001E699C" w:rsidP="002410ED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58ABBDDC" w14:textId="77777777" w:rsidR="001E699C" w:rsidRDefault="001E699C" w:rsidP="002410ED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4F9F7571" w14:textId="77777777" w:rsidR="001E699C" w:rsidRDefault="001E699C" w:rsidP="002410ED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336945B2" w14:textId="77777777" w:rsidR="001E699C" w:rsidRDefault="001E699C" w:rsidP="002410ED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68A388BD" w14:textId="77777777" w:rsidR="001E699C" w:rsidRDefault="001E699C" w:rsidP="002410ED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64C1BB03" w14:textId="77777777" w:rsidR="001E699C" w:rsidRDefault="001E699C" w:rsidP="002410ED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773041B2" w14:textId="77777777" w:rsidR="001E699C" w:rsidRDefault="001E699C" w:rsidP="002410ED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1155412E" w14:textId="77777777" w:rsidR="001E699C" w:rsidRDefault="001E699C" w:rsidP="002410ED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0EB22A66" w14:textId="77777777" w:rsidR="001E699C" w:rsidRDefault="001E699C" w:rsidP="002410ED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641156BB" w14:textId="77777777" w:rsidR="001E699C" w:rsidRDefault="001E699C" w:rsidP="002410ED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08392F4F" w14:textId="77777777" w:rsidR="001E699C" w:rsidRDefault="001E699C" w:rsidP="002410ED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14D8A858" w14:textId="77777777" w:rsidR="001E699C" w:rsidRDefault="001E699C" w:rsidP="002410ED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56BEE5C0" w14:textId="77777777" w:rsidR="001E699C" w:rsidRDefault="001E699C" w:rsidP="002410ED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7480CFE9" w14:textId="77777777" w:rsidR="001E699C" w:rsidRDefault="001E699C" w:rsidP="002410ED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14:paraId="0CB523B2" w14:textId="77777777" w:rsidR="001E699C" w:rsidRPr="00A36FA6" w:rsidRDefault="001E699C" w:rsidP="002410ED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</w:tc>
      </w:tr>
    </w:tbl>
    <w:p w14:paraId="22705499" w14:textId="77777777" w:rsidR="001E699C" w:rsidRDefault="001E699C" w:rsidP="001E699C">
      <w:pPr>
        <w:adjustRightInd w:val="0"/>
        <w:snapToGrid w:val="0"/>
        <w:rPr>
          <w:rFonts w:ascii="Times New Roman" w:hAnsi="Times New Roman" w:cs="Times New Roman"/>
          <w:color w:val="000000"/>
          <w:kern w:val="0"/>
          <w:szCs w:val="24"/>
          <w:shd w:val="clear" w:color="auto" w:fill="FFF2CC" w:themeFill="accent4" w:themeFillTint="33"/>
        </w:rPr>
      </w:pPr>
    </w:p>
    <w:p w14:paraId="4A710F45" w14:textId="3ABC2C19" w:rsidR="002E4146" w:rsidRDefault="00A203DD" w:rsidP="002E4146">
      <w:pPr>
        <w:adjustRightInd w:val="0"/>
        <w:snapToGrid w:val="0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  <w:r w:rsidRPr="00A203DD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-- </w:t>
      </w:r>
      <w:r w:rsidRPr="00A203DD">
        <w:rPr>
          <w:rFonts w:ascii="Times New Roman" w:eastAsia="新細明體" w:hAnsi="Times New Roman" w:cs="Times New Roman" w:hint="eastAsia"/>
          <w:szCs w:val="24"/>
          <w:lang w:eastAsia="zh-HK"/>
        </w:rPr>
        <w:t>完</w:t>
      </w:r>
      <w:r w:rsidRPr="00A203DD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--</w:t>
      </w:r>
    </w:p>
    <w:p w14:paraId="5FF47FF1" w14:textId="77777777" w:rsidR="002E4146" w:rsidRDefault="002E4146">
      <w:pPr>
        <w:widowControl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/>
          <w:szCs w:val="24"/>
          <w:lang w:eastAsia="zh-HK"/>
        </w:rPr>
        <w:br w:type="page"/>
      </w:r>
    </w:p>
    <w:p w14:paraId="461E4BDA" w14:textId="77777777" w:rsidR="002E4146" w:rsidRPr="000C4734" w:rsidRDefault="002E4146" w:rsidP="002E4146">
      <w:pPr>
        <w:spacing w:line="500" w:lineRule="exact"/>
        <w:jc w:val="center"/>
        <w:rPr>
          <w:rFonts w:ascii="Calibri" w:eastAsia="新細明體" w:hAnsi="Calibri" w:cs="Times New Roman"/>
          <w:b/>
          <w:kern w:val="0"/>
          <w:sz w:val="28"/>
          <w:szCs w:val="28"/>
        </w:rPr>
      </w:pPr>
      <w:r w:rsidRPr="000C4734">
        <w:rPr>
          <w:rFonts w:ascii="Calibri" w:eastAsia="新細明體" w:hAnsi="Calibri" w:cs="Times New Roman" w:hint="eastAsia"/>
          <w:b/>
          <w:kern w:val="0"/>
          <w:sz w:val="28"/>
          <w:szCs w:val="28"/>
          <w:lang w:eastAsia="zh-HK"/>
        </w:rPr>
        <w:lastRenderedPageBreak/>
        <w:t>公民與社會發展科</w:t>
      </w:r>
    </w:p>
    <w:p w14:paraId="1350B1C1" w14:textId="77777777" w:rsidR="002E4146" w:rsidRPr="000C4734" w:rsidRDefault="002E4146" w:rsidP="002E4146">
      <w:pPr>
        <w:widowControl/>
        <w:spacing w:afterLines="50" w:after="180" w:line="500" w:lineRule="exact"/>
        <w:jc w:val="center"/>
        <w:rPr>
          <w:rFonts w:ascii="Calibri" w:eastAsia="新細明體" w:hAnsi="Calibri" w:cs="Times New Roman"/>
          <w:b/>
          <w:kern w:val="0"/>
          <w:sz w:val="28"/>
          <w:szCs w:val="28"/>
        </w:rPr>
      </w:pPr>
      <w:r w:rsidRPr="000C4734">
        <w:rPr>
          <w:rFonts w:ascii="Calibri" w:eastAsia="新細明體" w:hAnsi="Calibri" w:cs="Times New Roman" w:hint="eastAsia"/>
          <w:b/>
          <w:kern w:val="0"/>
          <w:sz w:val="28"/>
          <w:szCs w:val="28"/>
          <w:lang w:eastAsia="zh-HK"/>
        </w:rPr>
        <w:t>內地考察工作紙使用指引</w:t>
      </w:r>
    </w:p>
    <w:p w14:paraId="19BFFE80" w14:textId="77777777" w:rsidR="002E4146" w:rsidRPr="000C4734" w:rsidRDefault="002E4146" w:rsidP="002E4146">
      <w:pPr>
        <w:widowControl/>
        <w:numPr>
          <w:ilvl w:val="0"/>
          <w:numId w:val="40"/>
        </w:numPr>
        <w:spacing w:after="160" w:line="259" w:lineRule="auto"/>
        <w:rPr>
          <w:rFonts w:ascii="Calibri" w:eastAsia="新細明體" w:hAnsi="Calibri" w:cs="Times New Roman"/>
          <w:kern w:val="0"/>
          <w:szCs w:val="24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內地考察工作紙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（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下稱工作紙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）以教師為對象，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旨在為教師提供規劃與安排內地考察學與教活動的參考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。</w:t>
      </w:r>
    </w:p>
    <w:p w14:paraId="75932F9E" w14:textId="77777777" w:rsidR="002E4146" w:rsidRPr="000C4734" w:rsidRDefault="002E4146" w:rsidP="002E4146">
      <w:pPr>
        <w:widowControl/>
        <w:numPr>
          <w:ilvl w:val="0"/>
          <w:numId w:val="40"/>
        </w:numPr>
        <w:spacing w:after="160" w:line="259" w:lineRule="auto"/>
        <w:rPr>
          <w:rFonts w:ascii="Calibri" w:eastAsia="新細明體" w:hAnsi="Calibri" w:cs="Times New Roman"/>
          <w:kern w:val="0"/>
          <w:szCs w:val="24"/>
          <w:lang w:eastAsia="zh-HK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工作紙包括四部分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 xml:space="preserve"> 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（甲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：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考察主題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；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乙：考察前準備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；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丙：考察期間的任務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；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丁：考察後的反思）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以協助教師規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劃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考察前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、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考察期間與考察後的活動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讓學生有系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統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地認識所考察的參訪點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。</w:t>
      </w:r>
    </w:p>
    <w:p w14:paraId="2A96A64D" w14:textId="77777777" w:rsidR="002E4146" w:rsidRPr="000C4734" w:rsidRDefault="002E4146" w:rsidP="002E4146">
      <w:pPr>
        <w:widowControl/>
        <w:numPr>
          <w:ilvl w:val="0"/>
          <w:numId w:val="40"/>
        </w:numPr>
        <w:spacing w:after="160" w:line="259" w:lineRule="auto"/>
        <w:rPr>
          <w:rFonts w:ascii="Calibri" w:eastAsia="新細明體" w:hAnsi="Calibri" w:cs="Times New Roman"/>
          <w:kern w:val="0"/>
          <w:szCs w:val="24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所提供的資料、視頻、相片、圖片、思考問題與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回答提示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等可作多用途使用，如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考察前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教學材料、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考察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規劃和學與教的參考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或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學生課業等。</w:t>
      </w:r>
    </w:p>
    <w:p w14:paraId="7076B302" w14:textId="77777777" w:rsidR="002E4146" w:rsidRPr="000C4734" w:rsidRDefault="002E4146" w:rsidP="002E4146">
      <w:pPr>
        <w:widowControl/>
        <w:numPr>
          <w:ilvl w:val="0"/>
          <w:numId w:val="40"/>
        </w:numPr>
        <w:spacing w:after="160" w:line="259" w:lineRule="auto"/>
        <w:rPr>
          <w:rFonts w:ascii="Calibri" w:eastAsia="新細明體" w:hAnsi="Calibri" w:cs="Times New Roman"/>
          <w:kern w:val="0"/>
          <w:szCs w:val="24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就工作紙內容（包括所提供閱讀材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料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與答案提示等）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，教師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可以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提供適切的補充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與調節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但必須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按照《公民與社會發展科課程及評估指引》（中四至中六）（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2021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）（下稱《指引》）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的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課程理念與宗旨，選取其他正確可信、客觀持平的學與教資源，以助學生建立穩固的知識基礎，培養正面價值觀和積極的態度，以及提升慎思明辨、解難等思考能力和不同的共通能力。</w:t>
      </w:r>
    </w:p>
    <w:p w14:paraId="14BE482B" w14:textId="77777777" w:rsidR="002E4146" w:rsidRPr="000C4734" w:rsidRDefault="002E4146" w:rsidP="002E4146">
      <w:pPr>
        <w:widowControl/>
        <w:numPr>
          <w:ilvl w:val="0"/>
          <w:numId w:val="40"/>
        </w:numPr>
        <w:spacing w:after="160" w:line="259" w:lineRule="auto"/>
        <w:rPr>
          <w:rFonts w:ascii="Calibri" w:eastAsia="新細明體" w:hAnsi="Calibri" w:cs="Times New Roman"/>
          <w:kern w:val="0"/>
          <w:szCs w:val="24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工作紙建議多元化的考察任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務，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包括觀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察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當地情況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、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拍攝相片和短片、索取參訪場館所提供的介紹單張等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。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教師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應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按實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際行程安排、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當地現況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，校本情況、學生學習多樣性、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能力與興趣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以及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教學等需要作出合適的調整。</w:t>
      </w:r>
    </w:p>
    <w:p w14:paraId="62E35796" w14:textId="77777777" w:rsidR="002E4146" w:rsidRPr="000C4734" w:rsidRDefault="002E4146" w:rsidP="002E4146">
      <w:pPr>
        <w:widowControl/>
        <w:numPr>
          <w:ilvl w:val="0"/>
          <w:numId w:val="40"/>
        </w:numPr>
        <w:spacing w:after="160" w:line="259" w:lineRule="auto"/>
        <w:rPr>
          <w:rFonts w:ascii="Calibri" w:eastAsia="新細明體" w:hAnsi="Calibri" w:cs="Times New Roman"/>
          <w:kern w:val="0"/>
          <w:szCs w:val="24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工作紙因應個別參訪點考察重點而設計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教師亦可按學與教需要進一步綜合與拓展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開發以主題為本（例如文化保育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、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大灣區經濟發展等）的資源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。</w:t>
      </w:r>
    </w:p>
    <w:p w14:paraId="46A3F7A6" w14:textId="77777777" w:rsidR="002E4146" w:rsidRPr="000C4734" w:rsidRDefault="002E4146" w:rsidP="002E4146">
      <w:pPr>
        <w:widowControl/>
        <w:numPr>
          <w:ilvl w:val="0"/>
          <w:numId w:val="40"/>
        </w:numPr>
        <w:spacing w:after="160" w:line="259" w:lineRule="auto"/>
        <w:contextualSpacing/>
        <w:rPr>
          <w:rFonts w:ascii="Calibri" w:eastAsia="新細明體" w:hAnsi="Calibri" w:cs="Times New Roman"/>
          <w:kern w:val="0"/>
          <w:szCs w:val="24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除工作紙所提供的資料、視頻、相片、圖片外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，教師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亦應積極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鼓勵學生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考察前後自行搜集及閱讀行程相關的資料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並提供適切的指導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協助學生作好考察準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備，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以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培養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學生的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自學能力和習慣。</w:t>
      </w:r>
    </w:p>
    <w:p w14:paraId="1B607333" w14:textId="77777777" w:rsidR="002E4146" w:rsidRPr="000C4734" w:rsidRDefault="002E4146" w:rsidP="002E4146">
      <w:pPr>
        <w:widowControl/>
        <w:numPr>
          <w:ilvl w:val="0"/>
          <w:numId w:val="40"/>
        </w:numPr>
        <w:spacing w:after="160" w:line="259" w:lineRule="auto"/>
        <w:rPr>
          <w:rFonts w:ascii="Calibri" w:eastAsia="新細明體" w:hAnsi="Calibri" w:cs="Times New Roman"/>
          <w:kern w:val="0"/>
          <w:szCs w:val="24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教師規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劃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內地考察學習活動時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亦應透過瀏覽參訪點官方網站等方法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掌握當地最新資訊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以設計合適的考察活動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。</w:t>
      </w:r>
    </w:p>
    <w:p w14:paraId="5E302179" w14:textId="77777777" w:rsidR="002E4146" w:rsidRPr="006401A1" w:rsidRDefault="002E4146" w:rsidP="002E4146">
      <w:pPr>
        <w:widowControl/>
        <w:numPr>
          <w:ilvl w:val="0"/>
          <w:numId w:val="40"/>
        </w:numPr>
        <w:spacing w:after="160" w:line="259" w:lineRule="auto"/>
        <w:rPr>
          <w:rFonts w:ascii="Times New Roman" w:eastAsia="新細明體" w:hAnsi="Times New Roman" w:cs="Times New Roman"/>
          <w:szCs w:val="24"/>
          <w:lang w:eastAsia="zh-HK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部分資料可能在教師使用時已有所更新，教師可瀏覽網址，以取得最新資料。</w:t>
      </w:r>
    </w:p>
    <w:p w14:paraId="51D46692" w14:textId="3924A081" w:rsidR="00572E55" w:rsidRPr="002E4146" w:rsidRDefault="002E4146" w:rsidP="005B42FB">
      <w:pPr>
        <w:widowControl/>
        <w:numPr>
          <w:ilvl w:val="0"/>
          <w:numId w:val="40"/>
        </w:numPr>
        <w:adjustRightInd w:val="0"/>
        <w:snapToGrid w:val="0"/>
        <w:spacing w:after="160" w:line="259" w:lineRule="auto"/>
        <w:rPr>
          <w:rFonts w:ascii="Times New Roman" w:eastAsia="新細明體" w:hAnsi="Times New Roman" w:cs="Times New Roman"/>
          <w:szCs w:val="24"/>
          <w:lang w:eastAsia="zh-HK"/>
        </w:rPr>
      </w:pPr>
      <w:r w:rsidRPr="002E4146">
        <w:rPr>
          <w:rFonts w:ascii="Calibri" w:eastAsia="新細明體" w:hAnsi="Calibri" w:cs="Times New Roman" w:hint="eastAsia"/>
          <w:kern w:val="0"/>
          <w:szCs w:val="24"/>
        </w:rPr>
        <w:t>請同時參閱《指引》以了解</w:t>
      </w:r>
      <w:r w:rsidRPr="002E4146">
        <w:rPr>
          <w:rFonts w:ascii="Calibri" w:eastAsia="新細明體" w:hAnsi="Calibri" w:cs="Times New Roman" w:hint="eastAsia"/>
          <w:kern w:val="0"/>
          <w:szCs w:val="24"/>
          <w:lang w:eastAsia="zh-HK"/>
        </w:rPr>
        <w:t>內地考察</w:t>
      </w:r>
      <w:r w:rsidRPr="002E4146">
        <w:rPr>
          <w:rFonts w:ascii="Calibri" w:eastAsia="新細明體" w:hAnsi="Calibri" w:cs="Times New Roman" w:hint="eastAsia"/>
          <w:kern w:val="0"/>
          <w:szCs w:val="24"/>
        </w:rPr>
        <w:t>學與教的要求與安排。</w:t>
      </w:r>
    </w:p>
    <w:sectPr w:rsidR="00572E55" w:rsidRPr="002E4146" w:rsidSect="0005514F">
      <w:footerReference w:type="default" r:id="rId10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E430A" w14:textId="77777777" w:rsidR="00BA17F9" w:rsidRDefault="00BA17F9" w:rsidP="00335C1C">
      <w:r>
        <w:separator/>
      </w:r>
    </w:p>
  </w:endnote>
  <w:endnote w:type="continuationSeparator" w:id="0">
    <w:p w14:paraId="7907E8DB" w14:textId="77777777" w:rsidR="00BA17F9" w:rsidRDefault="00BA17F9" w:rsidP="0033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2147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BB485B4" w14:textId="5D35BE76" w:rsidR="0005514F" w:rsidRPr="0005514F" w:rsidRDefault="001426EA">
        <w:pPr>
          <w:pStyle w:val="a9"/>
          <w:jc w:val="center"/>
          <w:rPr>
            <w:rFonts w:ascii="Times New Roman" w:hAnsi="Times New Roman" w:cs="Times New Roman"/>
          </w:rPr>
        </w:pPr>
        <w:r>
          <w:rPr>
            <w:rFonts w:hint="eastAsia"/>
            <w:lang w:eastAsia="zh-HK"/>
          </w:rPr>
          <w:t>第</w:t>
        </w:r>
        <w:r w:rsidRPr="0005514F">
          <w:rPr>
            <w:rFonts w:ascii="Times New Roman" w:hAnsi="Times New Roman" w:cs="Times New Roman"/>
          </w:rPr>
          <w:fldChar w:fldCharType="begin"/>
        </w:r>
        <w:r w:rsidRPr="0005514F">
          <w:rPr>
            <w:rFonts w:ascii="Times New Roman" w:hAnsi="Times New Roman" w:cs="Times New Roman"/>
          </w:rPr>
          <w:instrText>PAGE   \* MERGEFORMAT</w:instrText>
        </w:r>
        <w:r w:rsidRPr="0005514F">
          <w:rPr>
            <w:rFonts w:ascii="Times New Roman" w:hAnsi="Times New Roman" w:cs="Times New Roman"/>
          </w:rPr>
          <w:fldChar w:fldCharType="separate"/>
        </w:r>
        <w:r w:rsidR="005B42FB" w:rsidRPr="005B42FB">
          <w:rPr>
            <w:rFonts w:ascii="Times New Roman" w:hAnsi="Times New Roman" w:cs="Times New Roman"/>
            <w:noProof/>
            <w:lang w:val="zh-TW"/>
          </w:rPr>
          <w:t>1</w:t>
        </w:r>
        <w:r w:rsidRPr="0005514F">
          <w:rPr>
            <w:rFonts w:ascii="Times New Roman" w:hAnsi="Times New Roman" w:cs="Times New Roman"/>
          </w:rPr>
          <w:fldChar w:fldCharType="end"/>
        </w:r>
        <w:r>
          <w:rPr>
            <w:rFonts w:hint="eastAsia"/>
            <w:lang w:eastAsia="zh-HK"/>
          </w:rPr>
          <w:t>頁</w:t>
        </w:r>
      </w:p>
    </w:sdtContent>
  </w:sdt>
  <w:p w14:paraId="2779F9BF" w14:textId="77777777" w:rsidR="00335C1C" w:rsidRDefault="00335C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2D5D0" w14:textId="77777777" w:rsidR="00BA17F9" w:rsidRDefault="00BA17F9" w:rsidP="00335C1C">
      <w:r>
        <w:separator/>
      </w:r>
    </w:p>
  </w:footnote>
  <w:footnote w:type="continuationSeparator" w:id="0">
    <w:p w14:paraId="5ABFDB0B" w14:textId="77777777" w:rsidR="00BA17F9" w:rsidRDefault="00BA17F9" w:rsidP="00335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568F"/>
    <w:multiLevelType w:val="hybridMultilevel"/>
    <w:tmpl w:val="F42A88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A265E5"/>
    <w:multiLevelType w:val="hybridMultilevel"/>
    <w:tmpl w:val="972CDC82"/>
    <w:lvl w:ilvl="0" w:tplc="0D223E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0"/>
      </w:rPr>
    </w:lvl>
    <w:lvl w:ilvl="1" w:tplc="A4E6B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67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AF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2B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C04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C8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C2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02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E55DCC"/>
    <w:multiLevelType w:val="hybridMultilevel"/>
    <w:tmpl w:val="41DCF3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A367EE"/>
    <w:multiLevelType w:val="hybridMultilevel"/>
    <w:tmpl w:val="3E7ECCDE"/>
    <w:lvl w:ilvl="0" w:tplc="4B381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1F2C89"/>
    <w:multiLevelType w:val="hybridMultilevel"/>
    <w:tmpl w:val="F7F04F24"/>
    <w:lvl w:ilvl="0" w:tplc="0458158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C43273C"/>
    <w:multiLevelType w:val="hybridMultilevel"/>
    <w:tmpl w:val="B03C601A"/>
    <w:lvl w:ilvl="0" w:tplc="E5C2F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784928"/>
    <w:multiLevelType w:val="hybridMultilevel"/>
    <w:tmpl w:val="71DC6BF0"/>
    <w:lvl w:ilvl="0" w:tplc="77707BAA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0A9655A"/>
    <w:multiLevelType w:val="hybridMultilevel"/>
    <w:tmpl w:val="9832450A"/>
    <w:lvl w:ilvl="0" w:tplc="4B381B3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AC4FA2"/>
    <w:multiLevelType w:val="hybridMultilevel"/>
    <w:tmpl w:val="66402E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450538"/>
    <w:multiLevelType w:val="hybridMultilevel"/>
    <w:tmpl w:val="3A4286A2"/>
    <w:lvl w:ilvl="0" w:tplc="61881A1C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2D94EF8"/>
    <w:multiLevelType w:val="hybridMultilevel"/>
    <w:tmpl w:val="A40C03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43F62C3"/>
    <w:multiLevelType w:val="hybridMultilevel"/>
    <w:tmpl w:val="1C9E5696"/>
    <w:lvl w:ilvl="0" w:tplc="39CE248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4716424"/>
    <w:multiLevelType w:val="hybridMultilevel"/>
    <w:tmpl w:val="0818C28A"/>
    <w:lvl w:ilvl="0" w:tplc="F02C6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4907CC6"/>
    <w:multiLevelType w:val="hybridMultilevel"/>
    <w:tmpl w:val="2DF2E6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5116C91"/>
    <w:multiLevelType w:val="hybridMultilevel"/>
    <w:tmpl w:val="B0A063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61C72EF"/>
    <w:multiLevelType w:val="hybridMultilevel"/>
    <w:tmpl w:val="0C2438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7E25EAD"/>
    <w:multiLevelType w:val="hybridMultilevel"/>
    <w:tmpl w:val="211A46A8"/>
    <w:lvl w:ilvl="0" w:tplc="31F29C36">
      <w:start w:val="1"/>
      <w:numFmt w:val="bullet"/>
      <w:lvlText w:val=""/>
      <w:lvlJc w:val="left"/>
      <w:pPr>
        <w:ind w:left="-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</w:abstractNum>
  <w:abstractNum w:abstractNumId="17" w15:restartNumberingAfterBreak="0">
    <w:nsid w:val="1E4B634E"/>
    <w:multiLevelType w:val="hybridMultilevel"/>
    <w:tmpl w:val="DBE685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5DC0FBF"/>
    <w:multiLevelType w:val="hybridMultilevel"/>
    <w:tmpl w:val="EF58B910"/>
    <w:lvl w:ilvl="0" w:tplc="DDEAE56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6857F4F"/>
    <w:multiLevelType w:val="hybridMultilevel"/>
    <w:tmpl w:val="9C529BB0"/>
    <w:lvl w:ilvl="0" w:tplc="F49CA850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20"/>
        <w:szCs w:val="20"/>
      </w:rPr>
    </w:lvl>
    <w:lvl w:ilvl="1" w:tplc="ACF6DDA4">
      <w:start w:val="1"/>
      <w:numFmt w:val="bullet"/>
      <w:lvlText w:val=""/>
      <w:lvlJc w:val="left"/>
      <w:pPr>
        <w:ind w:left="851" w:hanging="371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7854427"/>
    <w:multiLevelType w:val="hybridMultilevel"/>
    <w:tmpl w:val="F9BC4AC0"/>
    <w:lvl w:ilvl="0" w:tplc="E7F4196E">
      <w:start w:val="1"/>
      <w:numFmt w:val="bullet"/>
      <w:lvlText w:val=""/>
      <w:lvlJc w:val="left"/>
      <w:pPr>
        <w:ind w:left="397" w:hanging="397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"/>
      <w:lvlJc w:val="left"/>
      <w:pPr>
        <w:ind w:left="907" w:hanging="510"/>
      </w:pPr>
      <w:rPr>
        <w:rFonts w:ascii="Wingdings" w:hAnsi="Wingdings" w:hint="default"/>
        <w:sz w:val="20"/>
        <w:szCs w:val="20"/>
      </w:rPr>
    </w:lvl>
    <w:lvl w:ilvl="2" w:tplc="22CC5544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sz w:val="20"/>
        <w:szCs w:val="20"/>
      </w:rPr>
    </w:lvl>
    <w:lvl w:ilvl="3" w:tplc="D304C902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286434D1"/>
    <w:multiLevelType w:val="hybridMultilevel"/>
    <w:tmpl w:val="FB2431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8F4402A"/>
    <w:multiLevelType w:val="hybridMultilevel"/>
    <w:tmpl w:val="A27ABE52"/>
    <w:lvl w:ilvl="0" w:tplc="F49CA850">
      <w:start w:val="1"/>
      <w:numFmt w:val="bullet"/>
      <w:lvlText w:val=""/>
      <w:lvlJc w:val="left"/>
      <w:pPr>
        <w:ind w:left="680" w:hanging="34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80"/>
      </w:pPr>
      <w:rPr>
        <w:rFonts w:ascii="Wingdings" w:hAnsi="Wingdings" w:hint="default"/>
      </w:rPr>
    </w:lvl>
  </w:abstractNum>
  <w:abstractNum w:abstractNumId="23" w15:restartNumberingAfterBreak="0">
    <w:nsid w:val="2A554A58"/>
    <w:multiLevelType w:val="hybridMultilevel"/>
    <w:tmpl w:val="A9303D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2EB05A47"/>
    <w:multiLevelType w:val="hybridMultilevel"/>
    <w:tmpl w:val="E2D6B7CA"/>
    <w:lvl w:ilvl="0" w:tplc="679ADCE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FDF2C90"/>
    <w:multiLevelType w:val="hybridMultilevel"/>
    <w:tmpl w:val="6F5E073A"/>
    <w:lvl w:ilvl="0" w:tplc="659C816C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0E00C2E"/>
    <w:multiLevelType w:val="hybridMultilevel"/>
    <w:tmpl w:val="7120590E"/>
    <w:lvl w:ilvl="0" w:tplc="F49CA850">
      <w:start w:val="1"/>
      <w:numFmt w:val="bullet"/>
      <w:lvlText w:val=""/>
      <w:lvlJc w:val="left"/>
      <w:pPr>
        <w:ind w:left="680" w:hanging="34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80"/>
      </w:pPr>
      <w:rPr>
        <w:rFonts w:ascii="Wingdings" w:hAnsi="Wingdings" w:hint="default"/>
      </w:rPr>
    </w:lvl>
  </w:abstractNum>
  <w:abstractNum w:abstractNumId="27" w15:restartNumberingAfterBreak="0">
    <w:nsid w:val="464752A4"/>
    <w:multiLevelType w:val="hybridMultilevel"/>
    <w:tmpl w:val="F24E234C"/>
    <w:lvl w:ilvl="0" w:tplc="1696D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6C238BE"/>
    <w:multiLevelType w:val="hybridMultilevel"/>
    <w:tmpl w:val="7E643C5C"/>
    <w:lvl w:ilvl="0" w:tplc="5D364E8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882547D"/>
    <w:multiLevelType w:val="hybridMultilevel"/>
    <w:tmpl w:val="82AA1ADA"/>
    <w:lvl w:ilvl="0" w:tplc="F3827C4A">
      <w:start w:val="1"/>
      <w:numFmt w:val="decimal"/>
      <w:lvlText w:val="%1."/>
      <w:lvlJc w:val="left"/>
      <w:pPr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6714BC"/>
    <w:multiLevelType w:val="hybridMultilevel"/>
    <w:tmpl w:val="23F28700"/>
    <w:lvl w:ilvl="0" w:tplc="74AEB96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0A93754"/>
    <w:multiLevelType w:val="hybridMultilevel"/>
    <w:tmpl w:val="B558831C"/>
    <w:lvl w:ilvl="0" w:tplc="77707BAA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203038A"/>
    <w:multiLevelType w:val="hybridMultilevel"/>
    <w:tmpl w:val="3DE853CE"/>
    <w:lvl w:ilvl="0" w:tplc="A81CC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6BC307C"/>
    <w:multiLevelType w:val="hybridMultilevel"/>
    <w:tmpl w:val="C91CCE1A"/>
    <w:lvl w:ilvl="0" w:tplc="D608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591F4620"/>
    <w:multiLevelType w:val="hybridMultilevel"/>
    <w:tmpl w:val="FF4A5780"/>
    <w:lvl w:ilvl="0" w:tplc="63762CD4">
      <w:start w:val="1"/>
      <w:numFmt w:val="upperLetter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2813CFB"/>
    <w:multiLevelType w:val="hybridMultilevel"/>
    <w:tmpl w:val="39002184"/>
    <w:lvl w:ilvl="0" w:tplc="ACF6DDA4">
      <w:start w:val="1"/>
      <w:numFmt w:val="bullet"/>
      <w:lvlText w:val=""/>
      <w:lvlJc w:val="left"/>
      <w:pPr>
        <w:ind w:left="371" w:hanging="371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36" w15:restartNumberingAfterBreak="0">
    <w:nsid w:val="665A6590"/>
    <w:multiLevelType w:val="hybridMultilevel"/>
    <w:tmpl w:val="0142ACD4"/>
    <w:lvl w:ilvl="0" w:tplc="77707BAA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B5741E5"/>
    <w:multiLevelType w:val="hybridMultilevel"/>
    <w:tmpl w:val="C568B422"/>
    <w:lvl w:ilvl="0" w:tplc="ACF6DDA4">
      <w:start w:val="1"/>
      <w:numFmt w:val="bullet"/>
      <w:lvlText w:val=""/>
      <w:lvlJc w:val="left"/>
      <w:pPr>
        <w:ind w:left="851" w:hanging="371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C792719"/>
    <w:multiLevelType w:val="hybridMultilevel"/>
    <w:tmpl w:val="3EBE8E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54F1D38"/>
    <w:multiLevelType w:val="hybridMultilevel"/>
    <w:tmpl w:val="FE00EFB4"/>
    <w:lvl w:ilvl="0" w:tplc="F7EE0046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9"/>
  </w:num>
  <w:num w:numId="4">
    <w:abstractNumId w:val="39"/>
  </w:num>
  <w:num w:numId="5">
    <w:abstractNumId w:val="31"/>
  </w:num>
  <w:num w:numId="6">
    <w:abstractNumId w:val="36"/>
  </w:num>
  <w:num w:numId="7">
    <w:abstractNumId w:val="6"/>
  </w:num>
  <w:num w:numId="8">
    <w:abstractNumId w:val="27"/>
  </w:num>
  <w:num w:numId="9">
    <w:abstractNumId w:val="12"/>
  </w:num>
  <w:num w:numId="10">
    <w:abstractNumId w:val="32"/>
  </w:num>
  <w:num w:numId="11">
    <w:abstractNumId w:val="5"/>
  </w:num>
  <w:num w:numId="12">
    <w:abstractNumId w:val="0"/>
  </w:num>
  <w:num w:numId="13">
    <w:abstractNumId w:val="14"/>
  </w:num>
  <w:num w:numId="14">
    <w:abstractNumId w:val="4"/>
  </w:num>
  <w:num w:numId="15">
    <w:abstractNumId w:val="13"/>
  </w:num>
  <w:num w:numId="16">
    <w:abstractNumId w:val="21"/>
  </w:num>
  <w:num w:numId="17">
    <w:abstractNumId w:val="26"/>
  </w:num>
  <w:num w:numId="18">
    <w:abstractNumId w:val="22"/>
  </w:num>
  <w:num w:numId="19">
    <w:abstractNumId w:val="19"/>
  </w:num>
  <w:num w:numId="20">
    <w:abstractNumId w:val="35"/>
  </w:num>
  <w:num w:numId="21">
    <w:abstractNumId w:val="37"/>
  </w:num>
  <w:num w:numId="22">
    <w:abstractNumId w:val="10"/>
  </w:num>
  <w:num w:numId="23">
    <w:abstractNumId w:val="33"/>
  </w:num>
  <w:num w:numId="24">
    <w:abstractNumId w:val="25"/>
  </w:num>
  <w:num w:numId="25">
    <w:abstractNumId w:val="23"/>
  </w:num>
  <w:num w:numId="26">
    <w:abstractNumId w:val="8"/>
  </w:num>
  <w:num w:numId="27">
    <w:abstractNumId w:val="9"/>
  </w:num>
  <w:num w:numId="28">
    <w:abstractNumId w:val="17"/>
  </w:num>
  <w:num w:numId="29">
    <w:abstractNumId w:val="24"/>
  </w:num>
  <w:num w:numId="30">
    <w:abstractNumId w:val="34"/>
  </w:num>
  <w:num w:numId="31">
    <w:abstractNumId w:val="3"/>
  </w:num>
  <w:num w:numId="32">
    <w:abstractNumId w:val="30"/>
  </w:num>
  <w:num w:numId="33">
    <w:abstractNumId w:val="15"/>
  </w:num>
  <w:num w:numId="34">
    <w:abstractNumId w:val="28"/>
  </w:num>
  <w:num w:numId="35">
    <w:abstractNumId w:val="11"/>
  </w:num>
  <w:num w:numId="36">
    <w:abstractNumId w:val="7"/>
  </w:num>
  <w:num w:numId="37">
    <w:abstractNumId w:val="18"/>
  </w:num>
  <w:num w:numId="38">
    <w:abstractNumId w:val="38"/>
  </w:num>
  <w:num w:numId="39">
    <w:abstractNumId w:val="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FC"/>
    <w:rsid w:val="00015E43"/>
    <w:rsid w:val="00021781"/>
    <w:rsid w:val="00022701"/>
    <w:rsid w:val="00050270"/>
    <w:rsid w:val="0005514F"/>
    <w:rsid w:val="00056755"/>
    <w:rsid w:val="0005683C"/>
    <w:rsid w:val="000574A8"/>
    <w:rsid w:val="00090C42"/>
    <w:rsid w:val="0009427C"/>
    <w:rsid w:val="000B08A1"/>
    <w:rsid w:val="000B5252"/>
    <w:rsid w:val="000C16A2"/>
    <w:rsid w:val="000E3829"/>
    <w:rsid w:val="00106E68"/>
    <w:rsid w:val="0011412C"/>
    <w:rsid w:val="0011794D"/>
    <w:rsid w:val="00133C19"/>
    <w:rsid w:val="001426EA"/>
    <w:rsid w:val="0014635C"/>
    <w:rsid w:val="001476FC"/>
    <w:rsid w:val="001507A5"/>
    <w:rsid w:val="00166BA8"/>
    <w:rsid w:val="00174D6A"/>
    <w:rsid w:val="00195762"/>
    <w:rsid w:val="001A6049"/>
    <w:rsid w:val="001B5EF5"/>
    <w:rsid w:val="001C6E08"/>
    <w:rsid w:val="001D185B"/>
    <w:rsid w:val="001D32D1"/>
    <w:rsid w:val="001D3381"/>
    <w:rsid w:val="001D5374"/>
    <w:rsid w:val="001D6F55"/>
    <w:rsid w:val="001E46AE"/>
    <w:rsid w:val="001E699C"/>
    <w:rsid w:val="001F7847"/>
    <w:rsid w:val="00207B74"/>
    <w:rsid w:val="00216DE7"/>
    <w:rsid w:val="00222D25"/>
    <w:rsid w:val="00231F46"/>
    <w:rsid w:val="002410ED"/>
    <w:rsid w:val="00251C3B"/>
    <w:rsid w:val="00256459"/>
    <w:rsid w:val="0025725C"/>
    <w:rsid w:val="00264DCF"/>
    <w:rsid w:val="0029053F"/>
    <w:rsid w:val="002C7663"/>
    <w:rsid w:val="002D227A"/>
    <w:rsid w:val="002D3BF3"/>
    <w:rsid w:val="002D42D5"/>
    <w:rsid w:val="002D4E34"/>
    <w:rsid w:val="002D5D66"/>
    <w:rsid w:val="002D7C86"/>
    <w:rsid w:val="002E19B4"/>
    <w:rsid w:val="002E4146"/>
    <w:rsid w:val="002E56E1"/>
    <w:rsid w:val="002E75F5"/>
    <w:rsid w:val="00302115"/>
    <w:rsid w:val="0030601E"/>
    <w:rsid w:val="00307110"/>
    <w:rsid w:val="00310BE5"/>
    <w:rsid w:val="00322DD2"/>
    <w:rsid w:val="003232E9"/>
    <w:rsid w:val="00335C1C"/>
    <w:rsid w:val="00345904"/>
    <w:rsid w:val="003502F7"/>
    <w:rsid w:val="00355ADD"/>
    <w:rsid w:val="0035663F"/>
    <w:rsid w:val="00383247"/>
    <w:rsid w:val="0038393D"/>
    <w:rsid w:val="00385DC4"/>
    <w:rsid w:val="0038694E"/>
    <w:rsid w:val="003875E6"/>
    <w:rsid w:val="00391DE9"/>
    <w:rsid w:val="0039423B"/>
    <w:rsid w:val="003B4B73"/>
    <w:rsid w:val="003B73B9"/>
    <w:rsid w:val="003D0537"/>
    <w:rsid w:val="003E6CF3"/>
    <w:rsid w:val="003F3531"/>
    <w:rsid w:val="00422806"/>
    <w:rsid w:val="00425459"/>
    <w:rsid w:val="0043234F"/>
    <w:rsid w:val="004441C1"/>
    <w:rsid w:val="004446F5"/>
    <w:rsid w:val="00454621"/>
    <w:rsid w:val="00455BA5"/>
    <w:rsid w:val="004619C4"/>
    <w:rsid w:val="00475433"/>
    <w:rsid w:val="00475F0C"/>
    <w:rsid w:val="004763C0"/>
    <w:rsid w:val="00485D1C"/>
    <w:rsid w:val="00497434"/>
    <w:rsid w:val="004A1F13"/>
    <w:rsid w:val="004A57E5"/>
    <w:rsid w:val="004B20AC"/>
    <w:rsid w:val="004B4A26"/>
    <w:rsid w:val="004D36A0"/>
    <w:rsid w:val="004E0C5B"/>
    <w:rsid w:val="004E2A0C"/>
    <w:rsid w:val="004F0647"/>
    <w:rsid w:val="004F3A32"/>
    <w:rsid w:val="00501922"/>
    <w:rsid w:val="00506671"/>
    <w:rsid w:val="0051323C"/>
    <w:rsid w:val="00513609"/>
    <w:rsid w:val="005260B7"/>
    <w:rsid w:val="0053334A"/>
    <w:rsid w:val="00540301"/>
    <w:rsid w:val="005610B8"/>
    <w:rsid w:val="00572E55"/>
    <w:rsid w:val="00573672"/>
    <w:rsid w:val="00576E15"/>
    <w:rsid w:val="005902A2"/>
    <w:rsid w:val="00595B39"/>
    <w:rsid w:val="005A59A3"/>
    <w:rsid w:val="005A742B"/>
    <w:rsid w:val="005B42FB"/>
    <w:rsid w:val="005B77D8"/>
    <w:rsid w:val="005C463E"/>
    <w:rsid w:val="005F3043"/>
    <w:rsid w:val="005F47E7"/>
    <w:rsid w:val="00615EF2"/>
    <w:rsid w:val="0062202B"/>
    <w:rsid w:val="00625D7B"/>
    <w:rsid w:val="00631D0C"/>
    <w:rsid w:val="00640D37"/>
    <w:rsid w:val="00642569"/>
    <w:rsid w:val="00647196"/>
    <w:rsid w:val="00655751"/>
    <w:rsid w:val="00661066"/>
    <w:rsid w:val="00681E82"/>
    <w:rsid w:val="00683C7D"/>
    <w:rsid w:val="00684A3B"/>
    <w:rsid w:val="006A4D62"/>
    <w:rsid w:val="006A6DBA"/>
    <w:rsid w:val="006C03F0"/>
    <w:rsid w:val="006C5C3E"/>
    <w:rsid w:val="006C7477"/>
    <w:rsid w:val="006D4FE2"/>
    <w:rsid w:val="00702878"/>
    <w:rsid w:val="0070327D"/>
    <w:rsid w:val="0071345C"/>
    <w:rsid w:val="00725ECF"/>
    <w:rsid w:val="00727A78"/>
    <w:rsid w:val="00730ED9"/>
    <w:rsid w:val="00744DF5"/>
    <w:rsid w:val="00746CB8"/>
    <w:rsid w:val="00750F9B"/>
    <w:rsid w:val="007566BC"/>
    <w:rsid w:val="00763529"/>
    <w:rsid w:val="00767A35"/>
    <w:rsid w:val="00770496"/>
    <w:rsid w:val="007708EB"/>
    <w:rsid w:val="007745AD"/>
    <w:rsid w:val="00775DA7"/>
    <w:rsid w:val="00781D0E"/>
    <w:rsid w:val="00790103"/>
    <w:rsid w:val="007B52E0"/>
    <w:rsid w:val="007C50C2"/>
    <w:rsid w:val="007E3572"/>
    <w:rsid w:val="007F0710"/>
    <w:rsid w:val="007F35E0"/>
    <w:rsid w:val="007F51B9"/>
    <w:rsid w:val="007F665F"/>
    <w:rsid w:val="00806C05"/>
    <w:rsid w:val="00820CAE"/>
    <w:rsid w:val="00825FE7"/>
    <w:rsid w:val="008265D0"/>
    <w:rsid w:val="00831BE5"/>
    <w:rsid w:val="008329C5"/>
    <w:rsid w:val="00843FCC"/>
    <w:rsid w:val="008545A2"/>
    <w:rsid w:val="00865986"/>
    <w:rsid w:val="00894D34"/>
    <w:rsid w:val="00897074"/>
    <w:rsid w:val="008A44D6"/>
    <w:rsid w:val="008B3553"/>
    <w:rsid w:val="008B7430"/>
    <w:rsid w:val="008D02CC"/>
    <w:rsid w:val="008D08C1"/>
    <w:rsid w:val="008F4DF6"/>
    <w:rsid w:val="00910D1C"/>
    <w:rsid w:val="00925A4B"/>
    <w:rsid w:val="00947934"/>
    <w:rsid w:val="00951CC6"/>
    <w:rsid w:val="00970186"/>
    <w:rsid w:val="009741D6"/>
    <w:rsid w:val="009926D1"/>
    <w:rsid w:val="009A628A"/>
    <w:rsid w:val="009C04A3"/>
    <w:rsid w:val="009C1A09"/>
    <w:rsid w:val="009E3E98"/>
    <w:rsid w:val="009F13B6"/>
    <w:rsid w:val="009F3931"/>
    <w:rsid w:val="009F5085"/>
    <w:rsid w:val="00A02DFC"/>
    <w:rsid w:val="00A15061"/>
    <w:rsid w:val="00A203DD"/>
    <w:rsid w:val="00A31D1F"/>
    <w:rsid w:val="00A36FA6"/>
    <w:rsid w:val="00A3755A"/>
    <w:rsid w:val="00A4509A"/>
    <w:rsid w:val="00A507AC"/>
    <w:rsid w:val="00A51304"/>
    <w:rsid w:val="00A53825"/>
    <w:rsid w:val="00A5795E"/>
    <w:rsid w:val="00A62971"/>
    <w:rsid w:val="00A6798B"/>
    <w:rsid w:val="00A727E4"/>
    <w:rsid w:val="00A72E70"/>
    <w:rsid w:val="00A75E3B"/>
    <w:rsid w:val="00A942E8"/>
    <w:rsid w:val="00AB2F99"/>
    <w:rsid w:val="00AC0A6D"/>
    <w:rsid w:val="00AC754B"/>
    <w:rsid w:val="00AD08F1"/>
    <w:rsid w:val="00AE05A2"/>
    <w:rsid w:val="00AF15E8"/>
    <w:rsid w:val="00AF2CC9"/>
    <w:rsid w:val="00B055C8"/>
    <w:rsid w:val="00B117E3"/>
    <w:rsid w:val="00B11DF2"/>
    <w:rsid w:val="00B23C12"/>
    <w:rsid w:val="00B27711"/>
    <w:rsid w:val="00B32F41"/>
    <w:rsid w:val="00B33322"/>
    <w:rsid w:val="00B411FC"/>
    <w:rsid w:val="00B44AB9"/>
    <w:rsid w:val="00B511EF"/>
    <w:rsid w:val="00B52F2A"/>
    <w:rsid w:val="00B65DEF"/>
    <w:rsid w:val="00B67D9B"/>
    <w:rsid w:val="00B72DB0"/>
    <w:rsid w:val="00B74A03"/>
    <w:rsid w:val="00B74AB8"/>
    <w:rsid w:val="00B76A40"/>
    <w:rsid w:val="00BA17F9"/>
    <w:rsid w:val="00BC47C2"/>
    <w:rsid w:val="00BF33C1"/>
    <w:rsid w:val="00C03509"/>
    <w:rsid w:val="00C135F0"/>
    <w:rsid w:val="00C16F58"/>
    <w:rsid w:val="00C24034"/>
    <w:rsid w:val="00C26E22"/>
    <w:rsid w:val="00C349DB"/>
    <w:rsid w:val="00C3644A"/>
    <w:rsid w:val="00C41BA8"/>
    <w:rsid w:val="00C644EB"/>
    <w:rsid w:val="00C65AE9"/>
    <w:rsid w:val="00C835E0"/>
    <w:rsid w:val="00C848BF"/>
    <w:rsid w:val="00CA5597"/>
    <w:rsid w:val="00CB1FA2"/>
    <w:rsid w:val="00CC2BA5"/>
    <w:rsid w:val="00CD498C"/>
    <w:rsid w:val="00CF73B3"/>
    <w:rsid w:val="00D10706"/>
    <w:rsid w:val="00D11B98"/>
    <w:rsid w:val="00D30344"/>
    <w:rsid w:val="00D439B9"/>
    <w:rsid w:val="00D46472"/>
    <w:rsid w:val="00D63A92"/>
    <w:rsid w:val="00D74FCE"/>
    <w:rsid w:val="00D779FB"/>
    <w:rsid w:val="00D83EAB"/>
    <w:rsid w:val="00D93A89"/>
    <w:rsid w:val="00D978EE"/>
    <w:rsid w:val="00DB50DD"/>
    <w:rsid w:val="00DC70BB"/>
    <w:rsid w:val="00DD201E"/>
    <w:rsid w:val="00E024F9"/>
    <w:rsid w:val="00E11654"/>
    <w:rsid w:val="00E1347B"/>
    <w:rsid w:val="00E16F05"/>
    <w:rsid w:val="00E23D7E"/>
    <w:rsid w:val="00E24E0C"/>
    <w:rsid w:val="00E3432F"/>
    <w:rsid w:val="00E357E0"/>
    <w:rsid w:val="00E64051"/>
    <w:rsid w:val="00E70469"/>
    <w:rsid w:val="00E722D9"/>
    <w:rsid w:val="00E7382A"/>
    <w:rsid w:val="00E7782F"/>
    <w:rsid w:val="00E83C30"/>
    <w:rsid w:val="00E86BE9"/>
    <w:rsid w:val="00E87FCC"/>
    <w:rsid w:val="00E91528"/>
    <w:rsid w:val="00EA7C38"/>
    <w:rsid w:val="00EC575D"/>
    <w:rsid w:val="00EC7659"/>
    <w:rsid w:val="00EE1856"/>
    <w:rsid w:val="00EE1EF8"/>
    <w:rsid w:val="00EE3752"/>
    <w:rsid w:val="00EF0D24"/>
    <w:rsid w:val="00EF7D5E"/>
    <w:rsid w:val="00F02A0E"/>
    <w:rsid w:val="00F03E30"/>
    <w:rsid w:val="00F168C6"/>
    <w:rsid w:val="00F25981"/>
    <w:rsid w:val="00F30A4A"/>
    <w:rsid w:val="00F40037"/>
    <w:rsid w:val="00F40221"/>
    <w:rsid w:val="00F43770"/>
    <w:rsid w:val="00F64A6E"/>
    <w:rsid w:val="00F725BE"/>
    <w:rsid w:val="00F77CE0"/>
    <w:rsid w:val="00F929EF"/>
    <w:rsid w:val="00F95256"/>
    <w:rsid w:val="00FA174E"/>
    <w:rsid w:val="00FB3D72"/>
    <w:rsid w:val="00FC089B"/>
    <w:rsid w:val="00FC1932"/>
    <w:rsid w:val="00FD1C80"/>
    <w:rsid w:val="00FD4A8F"/>
    <w:rsid w:val="00FD69DF"/>
    <w:rsid w:val="00FE1514"/>
    <w:rsid w:val="00FF011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2C2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A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DFC"/>
    <w:pPr>
      <w:ind w:leftChars="200" w:left="480"/>
    </w:pPr>
  </w:style>
  <w:style w:type="paragraph" w:customStyle="1" w:styleId="Default">
    <w:name w:val="Default"/>
    <w:rsid w:val="00C3644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4">
    <w:name w:val="Hyperlink"/>
    <w:basedOn w:val="a0"/>
    <w:uiPriority w:val="99"/>
    <w:unhideWhenUsed/>
    <w:rsid w:val="002E56E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67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35F0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35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35C1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35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35C1C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B055C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055C8"/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rsid w:val="00B055C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55C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055C8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055C8"/>
    <w:rPr>
      <w:rFonts w:ascii="Microsoft JhengHei UI" w:eastAsia="Microsoft JhengHei U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B055C8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BBD9B-39F0-401C-B049-B18ACC4E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2023-02-14T06:07:00Z</dcterms:created>
  <dcterms:modified xsi:type="dcterms:W3CDTF">2023-03-01T02:00:00Z</dcterms:modified>
</cp:coreProperties>
</file>